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DA5" w:rsidP="007B1D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AURBTA002 Adjust bicycles and components</w:t>
      </w:r>
      <w:r>
        <w:fldChar w:fldCharType="end"/>
      </w:r>
    </w:p>
    <w:p w:rsidR="007B1DA5" w:rsidP="007B1DA5">
      <w:pPr>
        <w:pStyle w:val="Version"/>
        <w:sectPr w:rsidSect="00820A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AC3" w:rsidP="00820AC3">
      <w:pPr>
        <w:pStyle w:val="SuperHeading"/>
      </w:pPr>
      <w:r w:rsidRPr="00820AC3">
        <w:t>AURBTA002 Adjust bicycles and components</w:t>
      </w:r>
    </w:p>
    <w:p w:rsidR="00000000" w:rsidRPr="00820AC3" w:rsidP="00820AC3">
      <w:pPr>
        <w:pStyle w:val="Heading1"/>
      </w:pPr>
      <w:bookmarkStart w:id="1" w:name="O_775330"/>
      <w:bookmarkEnd w:id="1"/>
      <w:r w:rsidRPr="00820AC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B1D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AC3" w:rsidP="00820AC3">
            <w:pPr>
              <w:pStyle w:val="BodyText"/>
            </w:pPr>
            <w:r w:rsidRPr="00820AC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BodyText"/>
              <w:rPr>
                <w:lang w:val="en-NZ"/>
              </w:rPr>
            </w:pPr>
            <w:r w:rsidRPr="00820AC3">
              <w:rPr>
                <w:rStyle w:val="SpecialBold"/>
              </w:rPr>
              <w:t>Comment</w:t>
            </w:r>
          </w:p>
        </w:tc>
      </w:tr>
      <w:tr w:rsidTr="007B1D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BodyText"/>
              <w:rPr>
                <w:lang w:val="en-NZ"/>
              </w:rPr>
            </w:pPr>
            <w:r w:rsidRPr="00820AC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AC3" w:rsidP="00820AC3">
            <w:pPr>
              <w:pStyle w:val="BodyText"/>
            </w:pPr>
            <w:r w:rsidRPr="00820AC3">
              <w:t>New unit of competency.</w:t>
            </w:r>
          </w:p>
        </w:tc>
      </w:tr>
    </w:tbl>
    <w:p w:rsidR="00000000" w:rsidRPr="00820AC3" w:rsidP="00820AC3">
      <w:pPr>
        <w:pStyle w:val="BodyText"/>
      </w:pPr>
    </w:p>
    <w:p w:rsidR="00000000" w:rsidRPr="00820AC3" w:rsidP="00820AC3">
      <w:pPr>
        <w:pStyle w:val="AllowPageBreak"/>
      </w:pPr>
    </w:p>
    <w:p w:rsidR="00000000" w:rsidRPr="00820AC3" w:rsidP="00820AC3">
      <w:pPr>
        <w:pStyle w:val="Heading1"/>
      </w:pPr>
      <w:bookmarkStart w:id="2" w:name="O_775331"/>
      <w:bookmarkEnd w:id="2"/>
      <w:r w:rsidRPr="00820AC3">
        <w:t>Application</w:t>
      </w:r>
    </w:p>
    <w:p w:rsidR="00000000" w:rsidRPr="00820AC3" w:rsidP="007B1DA5">
      <w:pPr>
        <w:pStyle w:val="BodyText"/>
      </w:pPr>
      <w:r w:rsidRPr="00820AC3">
        <w:t>This unit describes the performance outcomes required to adjust bicycles and components. It involves preparing for the work, selecting and checking speci</w:t>
      </w:r>
      <w:r w:rsidRPr="00820AC3">
        <w:t>alist tools and equipment, adjusting bicycle components to manufacturer specifications, and completing workplace processes and documentation.</w:t>
      </w:r>
    </w:p>
    <w:p w:rsidR="00000000" w:rsidRPr="00820AC3" w:rsidP="007B1DA5">
      <w:pPr>
        <w:pStyle w:val="BodyText"/>
      </w:pPr>
      <w:r w:rsidRPr="00820AC3">
        <w:t>It applies to those undertaking a Vocational Education and Training in Schools (VETiS) or pre-vocational qualific</w:t>
      </w:r>
      <w:r w:rsidRPr="00820AC3">
        <w:t>ation as preparation for entering the bicycle retail, service and repair industry. The unit is designed for use in a highly supervised context and is not suitable for use in a vocational qualification.</w:t>
      </w:r>
    </w:p>
    <w:p w:rsidR="00000000" w:rsidRPr="00820AC3" w:rsidP="007B1DA5">
      <w:pPr>
        <w:pStyle w:val="BodyText"/>
      </w:pPr>
      <w:r w:rsidRPr="00820AC3">
        <w:t>No</w:t>
      </w:r>
      <w:r w:rsidRPr="00820AC3">
        <w:t xml:space="preserve"> licensing, legislative, regulatory or certification requirements apply to this unit at the time of publication.</w:t>
      </w:r>
    </w:p>
    <w:p w:rsidR="00000000" w:rsidRPr="00820AC3" w:rsidP="00820AC3">
      <w:pPr>
        <w:pStyle w:val="Heading1"/>
      </w:pPr>
      <w:bookmarkStart w:id="3" w:name="O_775333"/>
      <w:bookmarkEnd w:id="3"/>
      <w:r w:rsidRPr="00820AC3">
        <w:t>Competency Field</w:t>
      </w:r>
    </w:p>
    <w:p w:rsidR="00000000" w:rsidRPr="00820AC3" w:rsidP="007B1DA5">
      <w:pPr>
        <w:pStyle w:val="BodyText"/>
      </w:pPr>
      <w:r w:rsidRPr="00820AC3">
        <w:t>Bicycle</w:t>
      </w:r>
    </w:p>
    <w:p w:rsidR="00000000" w:rsidRPr="00820AC3" w:rsidP="00820AC3">
      <w:pPr>
        <w:pStyle w:val="Heading1"/>
      </w:pPr>
      <w:bookmarkStart w:id="4" w:name="O_775334"/>
      <w:bookmarkEnd w:id="4"/>
      <w:r w:rsidRPr="00820AC3">
        <w:t>Unit Sector</w:t>
      </w:r>
    </w:p>
    <w:p w:rsidR="00000000" w:rsidRPr="00820AC3" w:rsidP="007B1DA5">
      <w:pPr>
        <w:pStyle w:val="BodyText"/>
      </w:pPr>
      <w:r w:rsidRPr="00820AC3">
        <w:t>Technical</w:t>
      </w:r>
    </w:p>
    <w:p w:rsidR="00000000" w:rsidRPr="00820AC3" w:rsidP="00820AC3">
      <w:pPr>
        <w:pStyle w:val="Heading1"/>
      </w:pPr>
      <w:bookmarkStart w:id="5" w:name="O_775335"/>
      <w:bookmarkEnd w:id="5"/>
      <w:r w:rsidRPr="00820AC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20A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AC3" w:rsidP="00820AC3">
            <w:pPr>
              <w:pStyle w:val="BodyText"/>
            </w:pPr>
            <w:r w:rsidRPr="00820AC3">
              <w:rPr>
                <w:rStyle w:val="SpecialBold"/>
              </w:rPr>
              <w:t>Elements</w:t>
            </w:r>
          </w:p>
          <w:p w:rsidR="00000000" w:rsidRPr="00820AC3" w:rsidP="00820AC3">
            <w:pPr>
              <w:pStyle w:val="BodyText"/>
            </w:pPr>
            <w:r w:rsidRPr="00820AC3">
              <w:t>El</w:t>
            </w:r>
            <w:r w:rsidRPr="00820AC3">
              <w:t>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AC3" w:rsidP="00820AC3">
            <w:pPr>
              <w:pStyle w:val="BodyText"/>
            </w:pPr>
            <w:r w:rsidRPr="00820AC3">
              <w:rPr>
                <w:rStyle w:val="SpecialBold"/>
              </w:rPr>
              <w:t>Performance Criteria</w:t>
            </w:r>
          </w:p>
          <w:p w:rsidR="00000000" w:rsidP="00820AC3">
            <w:pPr>
              <w:pStyle w:val="BodyText"/>
              <w:rPr>
                <w:lang w:val="en-NZ"/>
              </w:rPr>
            </w:pPr>
            <w:r w:rsidRPr="00820AC3">
              <w:t xml:space="preserve">Performance criteria describe the performance needed to demonstrate achievement of the element. Where bold and italicised text is used, further information is detailed in the range of conditions </w:t>
            </w:r>
            <w:r w:rsidRPr="00820AC3">
              <w:t>section.</w:t>
            </w:r>
          </w:p>
        </w:tc>
      </w:tr>
      <w:tr w:rsidTr="00820A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List"/>
              <w:rPr>
                <w:lang w:val="en-NZ"/>
              </w:rPr>
            </w:pPr>
            <w:r w:rsidRPr="00820AC3">
              <w:t>1.</w:t>
            </w:r>
            <w:r w:rsidRPr="00820AC3">
              <w:tab/>
              <w:t>Prepare to adjust bicycle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AC3" w:rsidP="00820AC3">
            <w:pPr>
              <w:pStyle w:val="List"/>
            </w:pPr>
            <w:r w:rsidRPr="00820AC3">
              <w:t>1.1</w:t>
            </w:r>
            <w:r w:rsidRPr="00820AC3">
              <w:tab/>
              <w:t>Job requirements are determined from workplace instructions and bicycle to be adjusted is identified</w:t>
            </w:r>
          </w:p>
          <w:p w:rsidR="00000000" w:rsidRPr="00820AC3" w:rsidP="00820AC3">
            <w:pPr>
              <w:pStyle w:val="List"/>
            </w:pPr>
            <w:r w:rsidRPr="00820AC3">
              <w:t>1.2</w:t>
            </w:r>
            <w:r w:rsidRPr="00820AC3">
              <w:tab/>
              <w:t>Hazards associated with the work are identified and reported to workplace supervisor</w:t>
            </w:r>
          </w:p>
          <w:p w:rsidR="00000000" w:rsidRPr="00820AC3" w:rsidP="00820AC3">
            <w:pPr>
              <w:pStyle w:val="List"/>
            </w:pPr>
            <w:r w:rsidRPr="00820AC3">
              <w:t>1.3</w:t>
            </w:r>
            <w:r w:rsidRPr="00820AC3">
              <w:tab/>
              <w:t>Bicycle is inspecte</w:t>
            </w:r>
            <w:r w:rsidRPr="00820AC3">
              <w:t>d to determine component adjustment requirements according to manufacturer specifications and workplace procedures</w:t>
            </w:r>
          </w:p>
          <w:p w:rsidR="00000000" w:rsidP="00820AC3">
            <w:pPr>
              <w:pStyle w:val="List"/>
              <w:rPr>
                <w:lang w:val="en-NZ"/>
              </w:rPr>
            </w:pPr>
            <w:r w:rsidRPr="00820AC3">
              <w:t>1.4</w:t>
            </w:r>
            <w:r w:rsidRPr="00820AC3">
              <w:tab/>
              <w:t>Inspection findings, including adjustment recommendations, are reported according to workplace procedures and authorisation to proceed is</w:t>
            </w:r>
            <w:r w:rsidRPr="00820AC3">
              <w:t xml:space="preserve"> obtained</w:t>
            </w:r>
          </w:p>
        </w:tc>
      </w:tr>
      <w:tr w:rsidTr="00820A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List"/>
              <w:rPr>
                <w:lang w:val="en-NZ"/>
              </w:rPr>
            </w:pPr>
            <w:r w:rsidRPr="00820AC3">
              <w:t>2.</w:t>
            </w:r>
            <w:r w:rsidRPr="00820AC3">
              <w:tab/>
              <w:t>Carry out adjustments to bicycle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AC3" w:rsidP="00820AC3">
            <w:pPr>
              <w:pStyle w:val="List"/>
            </w:pPr>
            <w:r w:rsidRPr="00820AC3">
              <w:t>2.1</w:t>
            </w:r>
            <w:r w:rsidRPr="00820AC3">
              <w:tab/>
              <w:t>Tools and equipment required for adjusting bicycle are identified and checked for serviceability and adjustment method is confirmed</w:t>
            </w:r>
          </w:p>
          <w:p w:rsidR="00000000" w:rsidRPr="00820AC3" w:rsidP="00820AC3">
            <w:pPr>
              <w:pStyle w:val="List"/>
            </w:pPr>
            <w:r w:rsidRPr="00820AC3">
              <w:t>2.2</w:t>
            </w:r>
            <w:r w:rsidRPr="00820AC3">
              <w:tab/>
              <w:t xml:space="preserve">Adjustments are carried out according to </w:t>
            </w:r>
            <w:r w:rsidRPr="00820AC3">
              <w:t xml:space="preserve">manufacturer specifications, workplace procedures, </w:t>
            </w:r>
            <w:r w:rsidRPr="00820AC3">
              <w:rPr>
                <w:rStyle w:val="BoldandItalics"/>
              </w:rPr>
              <w:t>safety and environmental requirements</w:t>
            </w:r>
            <w:r w:rsidRPr="00820AC3">
              <w:t>, and without causing damage to components or systems</w:t>
            </w:r>
          </w:p>
          <w:p w:rsidR="00000000" w:rsidP="00820AC3">
            <w:pPr>
              <w:pStyle w:val="List"/>
              <w:rPr>
                <w:lang w:val="en-NZ"/>
              </w:rPr>
            </w:pPr>
            <w:r w:rsidRPr="00820AC3">
              <w:t>2.3</w:t>
            </w:r>
            <w:r w:rsidRPr="00820AC3">
              <w:tab/>
              <w:t>Post-adjustment testing is carried out to ensure safe and correct operation of the bicycle according to workpl</w:t>
            </w:r>
            <w:r w:rsidRPr="00820AC3">
              <w:t>ace procedures</w:t>
            </w:r>
          </w:p>
        </w:tc>
      </w:tr>
      <w:tr w:rsidTr="00820A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List"/>
              <w:rPr>
                <w:lang w:val="en-NZ"/>
              </w:rPr>
            </w:pPr>
            <w:r w:rsidRPr="00820AC3">
              <w:t>3.</w:t>
            </w:r>
            <w:r w:rsidRPr="00820AC3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AC3" w:rsidP="00820AC3">
            <w:pPr>
              <w:pStyle w:val="List"/>
            </w:pPr>
            <w:r w:rsidRPr="00820AC3">
              <w:t>3.1</w:t>
            </w:r>
            <w:r w:rsidRPr="00820AC3">
              <w:tab/>
              <w:t>Final inspection is made to ensure work meets workplace expectations and bicycle is presented ready for use</w:t>
            </w:r>
          </w:p>
          <w:p w:rsidR="00000000" w:rsidRPr="00820AC3" w:rsidP="00820AC3">
            <w:pPr>
              <w:pStyle w:val="List"/>
            </w:pPr>
            <w:r w:rsidRPr="00820AC3">
              <w:t>3.2</w:t>
            </w:r>
            <w:r w:rsidRPr="00820AC3">
              <w:tab/>
              <w:t>Work area is cleaned, waste and non-recyclable materials are disposed of, and recyclable material</w:t>
            </w:r>
            <w:r w:rsidRPr="00820AC3">
              <w:t xml:space="preserve"> is collected and stored</w:t>
            </w:r>
          </w:p>
          <w:p w:rsidR="00000000" w:rsidRPr="00820AC3" w:rsidP="00820AC3">
            <w:pPr>
              <w:pStyle w:val="List"/>
            </w:pPr>
            <w:r w:rsidRPr="00820AC3">
              <w:t>3.3</w:t>
            </w:r>
            <w:r w:rsidRPr="00820AC3">
              <w:tab/>
              <w:t>Tools and equipment are checked, reported if faulty, and stored according to workplace procedures</w:t>
            </w:r>
          </w:p>
          <w:p w:rsidR="00000000" w:rsidRPr="00820AC3" w:rsidP="00820AC3">
            <w:pPr>
              <w:pStyle w:val="List"/>
            </w:pPr>
            <w:r w:rsidRPr="00820AC3">
              <w:t>3.4</w:t>
            </w:r>
            <w:r w:rsidRPr="00820AC3">
              <w:tab/>
              <w:t>Workplace documentation is processed according to workplace procedures</w:t>
            </w:r>
          </w:p>
        </w:tc>
      </w:tr>
    </w:tbl>
    <w:p w:rsidR="00000000" w:rsidRPr="00820AC3" w:rsidP="00820AC3">
      <w:pPr>
        <w:pStyle w:val="BodyText"/>
      </w:pPr>
    </w:p>
    <w:p w:rsidR="00000000" w:rsidRPr="00820AC3" w:rsidP="00820AC3">
      <w:pPr>
        <w:pStyle w:val="AllowPageBreak"/>
      </w:pPr>
    </w:p>
    <w:p w:rsidR="00000000" w:rsidRPr="00820AC3" w:rsidP="00820AC3">
      <w:pPr>
        <w:pStyle w:val="Heading1"/>
      </w:pPr>
      <w:bookmarkStart w:id="6" w:name="O_775336"/>
      <w:bookmarkEnd w:id="6"/>
      <w:r w:rsidRPr="00820AC3">
        <w:t>Foundation Skills</w:t>
      </w:r>
    </w:p>
    <w:p w:rsidR="00000000" w:rsidRPr="00820AC3" w:rsidP="007B1DA5">
      <w:pPr>
        <w:pStyle w:val="BodyText"/>
      </w:pPr>
      <w:r w:rsidRPr="00820AC3">
        <w:t>This section desc</w:t>
      </w:r>
      <w:r w:rsidRPr="00820AC3">
        <w:t>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20A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AC3" w:rsidP="00820AC3">
            <w:pPr>
              <w:pStyle w:val="BodyText"/>
            </w:pPr>
            <w:r w:rsidRPr="00820AC3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BodyText"/>
              <w:rPr>
                <w:lang w:val="en-NZ"/>
              </w:rPr>
            </w:pPr>
            <w:r w:rsidRPr="00820AC3">
              <w:rPr>
                <w:rStyle w:val="SpecialBold"/>
              </w:rPr>
              <w:t>Description</w:t>
            </w:r>
          </w:p>
        </w:tc>
      </w:tr>
      <w:tr w:rsidTr="00820A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BodyText"/>
              <w:rPr>
                <w:lang w:val="en-NZ"/>
              </w:rPr>
            </w:pPr>
            <w:r w:rsidRPr="00820AC3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ListBullet"/>
              <w:rPr>
                <w:lang w:val="en-NZ"/>
              </w:rPr>
            </w:pPr>
            <w:r w:rsidRPr="00820AC3">
              <w:t>locate appropriate information.</w:t>
            </w:r>
          </w:p>
        </w:tc>
      </w:tr>
      <w:tr w:rsidTr="00820A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BodyText"/>
              <w:rPr>
                <w:lang w:val="en-NZ"/>
              </w:rPr>
            </w:pPr>
            <w:r w:rsidRPr="00820AC3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ListBullet"/>
              <w:rPr>
                <w:lang w:val="en-NZ"/>
              </w:rPr>
            </w:pPr>
            <w:r w:rsidRPr="00820AC3">
              <w:t>interpret adjustment procedures and specifications in manufacturer specifications and workshop literature.</w:t>
            </w:r>
          </w:p>
        </w:tc>
      </w:tr>
      <w:tr w:rsidTr="00820A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BodyText"/>
              <w:rPr>
                <w:lang w:val="en-NZ"/>
              </w:rPr>
            </w:pPr>
            <w:r w:rsidRPr="00820AC3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ListBullet"/>
              <w:rPr>
                <w:lang w:val="en-NZ"/>
              </w:rPr>
            </w:pPr>
            <w:r w:rsidRPr="00820AC3">
              <w:t>clarify job requirements and report inspection findings.</w:t>
            </w:r>
          </w:p>
        </w:tc>
      </w:tr>
      <w:tr w:rsidTr="00820A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BodyText"/>
              <w:rPr>
                <w:lang w:val="en-NZ"/>
              </w:rPr>
            </w:pPr>
            <w:r w:rsidRPr="00820AC3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ListBullet"/>
              <w:rPr>
                <w:lang w:val="en-NZ"/>
              </w:rPr>
            </w:pPr>
            <w:r w:rsidRPr="00820AC3">
              <w:t>measure bicycle components and use basic mathematical operations, including addition and subtraction, to calculate distances and deviations from manufacturer specifications.</w:t>
            </w:r>
          </w:p>
        </w:tc>
      </w:tr>
      <w:tr w:rsidTr="00820A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BodyText"/>
              <w:rPr>
                <w:lang w:val="en-NZ"/>
              </w:rPr>
            </w:pPr>
            <w:r w:rsidRPr="00820AC3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AC3" w:rsidP="00820AC3">
            <w:pPr>
              <w:pStyle w:val="ListBullet"/>
            </w:pPr>
            <w:r w:rsidRPr="00820AC3">
              <w:t>use specialist bicycle tools and equipment in line with wo</w:t>
            </w:r>
            <w:r w:rsidRPr="00820AC3">
              <w:t>rkplace procedures.</w:t>
            </w:r>
          </w:p>
        </w:tc>
      </w:tr>
    </w:tbl>
    <w:p w:rsidR="00000000" w:rsidRPr="00820AC3" w:rsidP="00820AC3">
      <w:pPr>
        <w:pStyle w:val="BodyText"/>
      </w:pPr>
    </w:p>
    <w:p w:rsidR="00000000" w:rsidRPr="00820AC3" w:rsidP="00820AC3">
      <w:pPr>
        <w:pStyle w:val="AllowPageBreak"/>
      </w:pPr>
    </w:p>
    <w:p w:rsidR="00000000" w:rsidRPr="00820AC3" w:rsidP="00820AC3">
      <w:pPr>
        <w:pStyle w:val="Heading1"/>
      </w:pPr>
      <w:bookmarkStart w:id="7" w:name="O_775337"/>
      <w:bookmarkEnd w:id="7"/>
      <w:r w:rsidRPr="00820AC3">
        <w:t>Range of Conditions</w:t>
      </w:r>
    </w:p>
    <w:p w:rsidR="00000000" w:rsidRPr="00820AC3" w:rsidP="007B1DA5">
      <w:pPr>
        <w:pStyle w:val="BodyText"/>
      </w:pPr>
      <w:r w:rsidRPr="00820AC3">
        <w:t>This section specifies work environments and conditions that may affect performance. Essential operating conditions that may be present (depending on the work situation, needs of the candidate, acc</w:t>
      </w:r>
      <w:r w:rsidRPr="00820AC3">
        <w:t>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20A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BodyText"/>
              <w:rPr>
                <w:lang w:val="en-NZ"/>
              </w:rPr>
            </w:pPr>
            <w:r w:rsidRPr="00820AC3">
              <w:rPr>
                <w:rStyle w:val="BoldandItalics"/>
              </w:rPr>
              <w:t>Safety and environmental requirements</w:t>
            </w:r>
            <w:r w:rsidRPr="00820AC3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AC3" w:rsidP="00820AC3">
            <w:pPr>
              <w:pStyle w:val="ListBullet"/>
            </w:pPr>
            <w:r w:rsidRPr="00820AC3">
              <w:t>work health and safety (WHS) and occupational health and safety (OHS) requirements, including procedures for manually handling bicycles</w:t>
            </w:r>
          </w:p>
          <w:p w:rsidR="00000000" w:rsidRPr="00820AC3" w:rsidP="00820AC3">
            <w:pPr>
              <w:pStyle w:val="ListBullet"/>
            </w:pPr>
            <w:r w:rsidRPr="00820AC3">
              <w:t>environmental requirements, including procedures for trapping, storing and disposing of waste grease and oils.</w:t>
            </w:r>
          </w:p>
        </w:tc>
      </w:tr>
    </w:tbl>
    <w:p w:rsidR="00000000" w:rsidRPr="00820AC3" w:rsidP="00820AC3">
      <w:pPr>
        <w:pStyle w:val="BodyText"/>
      </w:pPr>
    </w:p>
    <w:p w:rsidR="00000000" w:rsidRPr="00820AC3" w:rsidP="00820AC3">
      <w:pPr>
        <w:pStyle w:val="AllowPageBreak"/>
      </w:pPr>
    </w:p>
    <w:p w:rsidR="00000000" w:rsidRPr="00820AC3" w:rsidP="00820AC3">
      <w:pPr>
        <w:pStyle w:val="Heading1"/>
      </w:pPr>
      <w:bookmarkStart w:id="8" w:name="O_775338"/>
      <w:bookmarkEnd w:id="8"/>
      <w:r w:rsidRPr="00820AC3">
        <w:t>Unit Mapping Information</w:t>
      </w:r>
    </w:p>
    <w:p w:rsidR="00000000" w:rsidRPr="00820AC3" w:rsidP="007B1DA5">
      <w:pPr>
        <w:pStyle w:val="BodyText"/>
      </w:pPr>
      <w:r w:rsidRPr="00820AC3">
        <w:t>Equivalent to AURBTA1002 Adjust bicycles</w:t>
      </w:r>
    </w:p>
    <w:p w:rsidR="00000000" w:rsidRPr="00820AC3" w:rsidP="00820AC3">
      <w:pPr>
        <w:pStyle w:val="Heading1"/>
      </w:pPr>
      <w:bookmarkStart w:id="9" w:name="O_775345"/>
      <w:bookmarkEnd w:id="9"/>
      <w:r w:rsidRPr="00820AC3">
        <w:t>Links</w:t>
      </w:r>
    </w:p>
    <w:p w:rsidR="00000000" w:rsidRPr="00820AC3" w:rsidP="007B1DA5">
      <w:pPr>
        <w:pStyle w:val="BodyText"/>
      </w:pPr>
      <w:r w:rsidRPr="00820A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50B9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20AC3" w:rsidP="007B1DA5">
      <w:pPr>
        <w:pStyle w:val="BodyText"/>
        <w:sectPr w:rsidSect="00820A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0AC3" w:rsidP="00820AC3">
      <w:pPr>
        <w:pStyle w:val="SuperHeading"/>
      </w:pPr>
      <w:r w:rsidRPr="00820AC3">
        <w:t>Assessment Requirements for AURBTA002 Adjust bicycles and components</w:t>
      </w:r>
    </w:p>
    <w:p w:rsidR="00000000" w:rsidRPr="00820AC3" w:rsidP="00820AC3">
      <w:pPr>
        <w:pStyle w:val="Heading1"/>
      </w:pPr>
      <w:bookmarkStart w:id="10" w:name="O_775340"/>
      <w:bookmarkEnd w:id="10"/>
      <w:r w:rsidRPr="00820AC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B1D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AC3" w:rsidP="00820AC3">
            <w:pPr>
              <w:pStyle w:val="BodyText"/>
            </w:pPr>
            <w:r w:rsidRPr="00820AC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BodyText"/>
              <w:rPr>
                <w:lang w:val="en-NZ"/>
              </w:rPr>
            </w:pPr>
            <w:r w:rsidRPr="00820AC3">
              <w:rPr>
                <w:rStyle w:val="SpecialBold"/>
              </w:rPr>
              <w:t>Comment</w:t>
            </w:r>
          </w:p>
        </w:tc>
      </w:tr>
      <w:tr w:rsidTr="007B1D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AC3">
            <w:pPr>
              <w:pStyle w:val="BodyText"/>
              <w:rPr>
                <w:lang w:val="en-NZ"/>
              </w:rPr>
            </w:pPr>
            <w:r w:rsidRPr="00820AC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AC3" w:rsidP="00820AC3">
            <w:pPr>
              <w:pStyle w:val="BodyText"/>
            </w:pPr>
            <w:r w:rsidRPr="00820AC3">
              <w:t>New unit of competency.</w:t>
            </w:r>
          </w:p>
        </w:tc>
      </w:tr>
    </w:tbl>
    <w:p w:rsidR="00000000" w:rsidRPr="00820AC3" w:rsidP="00820AC3">
      <w:pPr>
        <w:pStyle w:val="BodyText"/>
      </w:pPr>
    </w:p>
    <w:p w:rsidR="00000000" w:rsidRPr="00820AC3" w:rsidP="00820AC3">
      <w:pPr>
        <w:pStyle w:val="AllowPageBreak"/>
      </w:pPr>
    </w:p>
    <w:p w:rsidR="00000000" w:rsidRPr="00820AC3" w:rsidP="00820AC3">
      <w:pPr>
        <w:pStyle w:val="Heading1"/>
      </w:pPr>
      <w:bookmarkStart w:id="11" w:name="O_775341"/>
      <w:bookmarkEnd w:id="11"/>
      <w:r w:rsidRPr="00820AC3">
        <w:t>Performance Evidence</w:t>
      </w:r>
    </w:p>
    <w:p w:rsidR="00000000" w:rsidRPr="00820AC3" w:rsidP="007B1DA5">
      <w:pPr>
        <w:pStyle w:val="BodyText"/>
      </w:pPr>
      <w:r w:rsidRPr="00820AC3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820AC3" w:rsidP="00820AC3">
      <w:pPr>
        <w:pStyle w:val="ListBullet"/>
      </w:pPr>
      <w:r w:rsidRPr="00820AC3">
        <w:t>adjust the following components on</w:t>
      </w:r>
      <w:r w:rsidRPr="00820AC3">
        <w:t xml:space="preserve"> three different bicycles:</w:t>
      </w:r>
    </w:p>
    <w:p w:rsidR="00000000" w:rsidRPr="00820AC3" w:rsidP="00820AC3">
      <w:pPr>
        <w:pStyle w:val="ListBullet2"/>
      </w:pPr>
      <w:r w:rsidRPr="00820AC3">
        <w:t>brakes</w:t>
      </w:r>
    </w:p>
    <w:p w:rsidR="00000000" w:rsidRPr="00820AC3" w:rsidP="00820AC3">
      <w:pPr>
        <w:pStyle w:val="ListBullet2"/>
      </w:pPr>
      <w:r w:rsidRPr="00820AC3">
        <w:t>suspension</w:t>
      </w:r>
    </w:p>
    <w:p w:rsidR="00000000" w:rsidRPr="00820AC3" w:rsidP="00820AC3">
      <w:pPr>
        <w:pStyle w:val="ListBullet2"/>
      </w:pPr>
      <w:r w:rsidRPr="00820AC3">
        <w:t>chain tension</w:t>
      </w:r>
    </w:p>
    <w:p w:rsidR="00000000" w:rsidRPr="00820AC3" w:rsidP="00820AC3">
      <w:pPr>
        <w:pStyle w:val="ListBullet2"/>
      </w:pPr>
      <w:r w:rsidRPr="00820AC3">
        <w:t xml:space="preserve">seat </w:t>
      </w:r>
    </w:p>
    <w:p w:rsidR="00000000" w:rsidRPr="00820AC3" w:rsidP="00820AC3">
      <w:pPr>
        <w:pStyle w:val="ListBullet2"/>
      </w:pPr>
      <w:r w:rsidRPr="00820AC3">
        <w:t xml:space="preserve">handlebars and steering </w:t>
      </w:r>
    </w:p>
    <w:p w:rsidR="00000000" w:rsidRPr="00820AC3" w:rsidP="00820AC3">
      <w:pPr>
        <w:pStyle w:val="ListBullet2"/>
      </w:pPr>
      <w:r w:rsidRPr="00820AC3">
        <w:t>gears.</w:t>
      </w:r>
    </w:p>
    <w:p w:rsidR="00000000" w:rsidRPr="00820AC3" w:rsidP="00820AC3">
      <w:pPr>
        <w:pStyle w:val="AllowPageBreak"/>
      </w:pPr>
    </w:p>
    <w:p w:rsidR="00000000" w:rsidRPr="00820AC3" w:rsidP="00820AC3">
      <w:pPr>
        <w:pStyle w:val="Heading1"/>
      </w:pPr>
      <w:bookmarkStart w:id="12" w:name="O_775342"/>
      <w:bookmarkEnd w:id="12"/>
      <w:r w:rsidRPr="00820AC3">
        <w:t>Knowledge Evidence</w:t>
      </w:r>
    </w:p>
    <w:p w:rsidR="00000000" w:rsidRPr="00820AC3" w:rsidP="007B1DA5">
      <w:pPr>
        <w:pStyle w:val="BodyText"/>
      </w:pPr>
      <w:r w:rsidRPr="00820AC3">
        <w:t>Individuals must be able to demonstrate knowledge of:</w:t>
      </w:r>
    </w:p>
    <w:p w:rsidR="00000000" w:rsidRPr="00820AC3" w:rsidP="00820AC3">
      <w:pPr>
        <w:pStyle w:val="ListBullet"/>
      </w:pPr>
      <w:r w:rsidRPr="00820AC3">
        <w:t>work health and safety (WHS) and occupational health and safety (OH</w:t>
      </w:r>
      <w:r w:rsidRPr="00820AC3">
        <w:t>S) requirements relating to adjusting bicycles, including procedures for manually handling bicycles</w:t>
      </w:r>
    </w:p>
    <w:p w:rsidR="00000000" w:rsidRPr="00820AC3" w:rsidP="00820AC3">
      <w:pPr>
        <w:pStyle w:val="ListBullet"/>
      </w:pPr>
      <w:r w:rsidRPr="00820AC3">
        <w:t>environmental requirements, including procedures for trapping, storing and disposing of waste grease and oils</w:t>
      </w:r>
    </w:p>
    <w:p w:rsidR="00000000" w:rsidRPr="00820AC3" w:rsidP="00820AC3">
      <w:pPr>
        <w:pStyle w:val="ListBullet"/>
      </w:pPr>
      <w:r w:rsidRPr="00820AC3">
        <w:t>key bicycle terminology</w:t>
      </w:r>
    </w:p>
    <w:p w:rsidR="00000000" w:rsidRPr="00820AC3" w:rsidP="00820AC3">
      <w:pPr>
        <w:pStyle w:val="ListBullet"/>
      </w:pPr>
      <w:r w:rsidRPr="00820AC3">
        <w:t>techniques and procedures for adjusting bicycles, including:</w:t>
      </w:r>
    </w:p>
    <w:p w:rsidR="00000000" w:rsidRPr="00820AC3" w:rsidP="00820AC3">
      <w:pPr>
        <w:pStyle w:val="ListBullet2"/>
      </w:pPr>
      <w:r w:rsidRPr="00820AC3">
        <w:t>bicycle measuring techniques</w:t>
      </w:r>
    </w:p>
    <w:p w:rsidR="00000000" w:rsidRPr="00820AC3" w:rsidP="00820AC3">
      <w:pPr>
        <w:pStyle w:val="ListBullet2"/>
      </w:pPr>
      <w:r w:rsidRPr="00820AC3">
        <w:t>bicycle and adjustment procedures for components specified in the performance evidence</w:t>
      </w:r>
    </w:p>
    <w:p w:rsidR="00000000" w:rsidRPr="00820AC3" w:rsidP="00820AC3">
      <w:pPr>
        <w:pStyle w:val="ListBullet2"/>
      </w:pPr>
      <w:r w:rsidRPr="00820AC3">
        <w:t>bicycle post-adjustment inspection and testing procedures</w:t>
      </w:r>
    </w:p>
    <w:p w:rsidR="00000000" w:rsidRPr="00820AC3" w:rsidP="00820AC3">
      <w:pPr>
        <w:pStyle w:val="ListBullet"/>
      </w:pPr>
      <w:r w:rsidRPr="00820AC3">
        <w:t>types and use of sp</w:t>
      </w:r>
      <w:r w:rsidRPr="00820AC3">
        <w:t>ecialist tools and equipment to adjust bicycles</w:t>
      </w:r>
    </w:p>
    <w:p w:rsidR="00000000" w:rsidRPr="00820AC3" w:rsidP="00820AC3">
      <w:pPr>
        <w:pStyle w:val="ListBullet"/>
      </w:pPr>
      <w:r w:rsidRPr="00820AC3">
        <w:t>assembly procedures for bicycles and components.</w:t>
      </w:r>
    </w:p>
    <w:p w:rsidR="00000000" w:rsidRPr="00820AC3" w:rsidP="00820AC3">
      <w:pPr>
        <w:pStyle w:val="AllowPageBreak"/>
      </w:pPr>
    </w:p>
    <w:p w:rsidR="00000000" w:rsidRPr="00820AC3" w:rsidP="00820AC3">
      <w:pPr>
        <w:pStyle w:val="Heading1"/>
      </w:pPr>
      <w:bookmarkStart w:id="13" w:name="O_775343"/>
      <w:bookmarkEnd w:id="13"/>
      <w:r w:rsidRPr="00820AC3">
        <w:t>Assessment Conditions</w:t>
      </w:r>
    </w:p>
    <w:p w:rsidR="00000000" w:rsidRPr="00820AC3" w:rsidP="007B1DA5">
      <w:pPr>
        <w:pStyle w:val="BodyText"/>
      </w:pPr>
      <w:r w:rsidRPr="00820AC3">
        <w:t>Assessors must satisfy NVR/AQTF assessor requirements.</w:t>
      </w:r>
    </w:p>
    <w:p w:rsidR="00000000" w:rsidRPr="00820AC3" w:rsidP="007B1DA5">
      <w:pPr>
        <w:pStyle w:val="BodyText"/>
      </w:pPr>
      <w:r w:rsidRPr="00820AC3">
        <w:t>Competency is to be assessed in the workplace or a simulated environment that accurately reflects performance in a real workplace setting.</w:t>
      </w:r>
    </w:p>
    <w:p w:rsidR="00000000" w:rsidRPr="00820AC3" w:rsidP="007B1DA5">
      <w:pPr>
        <w:pStyle w:val="BodyText"/>
      </w:pPr>
      <w:r w:rsidRPr="00820AC3">
        <w:t>Assessment must include direct observation of tasks.</w:t>
      </w:r>
    </w:p>
    <w:p w:rsidR="00000000" w:rsidRPr="00820AC3" w:rsidP="007B1DA5">
      <w:pPr>
        <w:pStyle w:val="BodyText"/>
      </w:pPr>
      <w:r w:rsidRPr="00820AC3">
        <w:t xml:space="preserve">Where assessment of competency includes third-party evidence, </w:t>
      </w:r>
      <w:r w:rsidRPr="00820AC3">
        <w:t>individuals must provide evidence that links them to the bicycles that they have adjusted, e.g. repair orders.</w:t>
      </w:r>
    </w:p>
    <w:p w:rsidR="00000000" w:rsidRPr="00820AC3" w:rsidP="007B1DA5">
      <w:pPr>
        <w:pStyle w:val="BodyText"/>
      </w:pPr>
      <w:r w:rsidRPr="00820AC3">
        <w:t>Assessors must verify performance evidence through questioning on skills and knowledge to ensure correct interpretation and application.</w:t>
      </w:r>
    </w:p>
    <w:p w:rsidR="00000000" w:rsidRPr="00820AC3" w:rsidP="007B1DA5">
      <w:pPr>
        <w:pStyle w:val="BodyText"/>
      </w:pPr>
      <w:r w:rsidRPr="00820AC3">
        <w:t>The fo</w:t>
      </w:r>
      <w:r w:rsidRPr="00820AC3">
        <w:t>llowing resources must be made available:</w:t>
      </w:r>
    </w:p>
    <w:p w:rsidR="00000000" w:rsidRPr="00820AC3" w:rsidP="00820AC3">
      <w:pPr>
        <w:pStyle w:val="ListBullet"/>
      </w:pPr>
      <w:r w:rsidRPr="00820AC3">
        <w:t>bicycle workplace or simulated workplace</w:t>
      </w:r>
    </w:p>
    <w:p w:rsidR="00000000" w:rsidRPr="00820AC3" w:rsidP="00820AC3">
      <w:pPr>
        <w:pStyle w:val="ListBullet"/>
      </w:pPr>
      <w:r w:rsidRPr="00820AC3">
        <w:t>workplace instructions</w:t>
      </w:r>
    </w:p>
    <w:p w:rsidR="00000000" w:rsidRPr="00820AC3" w:rsidP="00820AC3">
      <w:pPr>
        <w:pStyle w:val="ListBullet"/>
      </w:pPr>
      <w:r w:rsidRPr="00820AC3">
        <w:t xml:space="preserve">bicycle manufacturer specifications </w:t>
      </w:r>
    </w:p>
    <w:p w:rsidR="00000000" w:rsidRPr="00820AC3" w:rsidP="00820AC3">
      <w:pPr>
        <w:pStyle w:val="ListBullet"/>
      </w:pPr>
      <w:r w:rsidRPr="00820AC3">
        <w:t xml:space="preserve">three different bicycles with components requiring adjustments </w:t>
      </w:r>
    </w:p>
    <w:p w:rsidR="00000000" w:rsidRPr="00820AC3" w:rsidP="00820AC3">
      <w:pPr>
        <w:pStyle w:val="ListBullet"/>
      </w:pPr>
      <w:r w:rsidRPr="00820AC3">
        <w:t>tools and equipment appropriate for adjusting bi</w:t>
      </w:r>
      <w:r w:rsidRPr="00820AC3">
        <w:t>cycles.</w:t>
      </w:r>
    </w:p>
    <w:p w:rsidR="00000000" w:rsidRPr="00820AC3" w:rsidP="00820AC3">
      <w:pPr>
        <w:pStyle w:val="AllowPageBreak"/>
      </w:pPr>
    </w:p>
    <w:p w:rsidR="00000000" w:rsidRPr="00820AC3" w:rsidP="00820AC3">
      <w:pPr>
        <w:pStyle w:val="Heading1"/>
      </w:pPr>
      <w:bookmarkStart w:id="14" w:name="O_775346"/>
      <w:bookmarkEnd w:id="14"/>
      <w:r w:rsidRPr="00820AC3">
        <w:t>Links</w:t>
      </w:r>
    </w:p>
    <w:p w:rsidR="00000000" w:rsidRPr="00820AC3" w:rsidP="007B1DA5">
      <w:pPr>
        <w:pStyle w:val="BodyText"/>
      </w:pPr>
      <w:r w:rsidRPr="00820A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50B9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20AC3" w:rsidP="007B1DA5">
      <w:pPr>
        <w:pStyle w:val="BodyText"/>
      </w:pPr>
      <w:r w:rsidRPr="00820A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50B9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20AC3" w:rsidP="00820AC3"/>
    <w:sectPr w:rsidSect="00820A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A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AC3" w:rsidRPr="007B1DA5" w:rsidP="007B1D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A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A5" w:rsidP="00820A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B1DA5" w:rsidP="00820A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B1DA5" w:rsidP="00820A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AC3" w:rsidP="00820A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1DA5">
      <w:t>Approved</w:t>
    </w:r>
    <w:r w:rsidR="007B1D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1DA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1DA5">
      <w:rPr>
        <w:noProof/>
      </w:rPr>
      <w:t>5</w:t>
    </w:r>
    <w:r>
      <w:rPr>
        <w:noProof/>
      </w:rPr>
      <w:fldChar w:fldCharType="end"/>
    </w:r>
  </w:p>
  <w:p w:rsidR="00820AC3" w:rsidP="00820A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1D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1DA5">
      <w:t>Mining and Automotive Skills Alliance</w:t>
    </w:r>
    <w:r w:rsidR="007B1DA5">
      <w:fldChar w:fldCharType="end"/>
    </w:r>
  </w:p>
  <w:p w:rsidR="00820AC3" w:rsidP="00820A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A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AC3" w:rsidRPr="007B1DA5" w:rsidP="007B1D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A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A5" w:rsidRPr="002D2AF8" w:rsidP="00820A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AURBTA002 Adjust bicycles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1DA5" w:rsidP="00820A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AC3" w:rsidRPr="002D2AF8" w:rsidP="00820A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1DA5">
      <w:t>AURBTA002 Adjust bicycles and components</w:t>
    </w:r>
    <w:r w:rsidR="007B1D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1DA5">
      <w:rPr>
        <w:noProof/>
      </w:rPr>
      <w:t>2 March 2025</w:t>
    </w:r>
    <w:r>
      <w:fldChar w:fldCharType="end"/>
    </w:r>
  </w:p>
  <w:p w:rsidR="00820AC3" w:rsidP="00820A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3A4B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FA9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86CD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A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A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A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A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A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A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A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A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A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A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A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AC3"/>
  </w:style>
  <w:style w:type="character" w:customStyle="1" w:styleId="Heading1Char">
    <w:name w:val="Heading 1 Char"/>
    <w:basedOn w:val="DefaultParagraphFont"/>
    <w:link w:val="Heading1"/>
    <w:rsid w:val="00820A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A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A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0A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0A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0AC3"/>
    <w:rPr>
      <w:b/>
      <w:spacing w:val="0"/>
    </w:rPr>
  </w:style>
  <w:style w:type="paragraph" w:styleId="ListBullet2">
    <w:name w:val="List Bullet 2"/>
    <w:basedOn w:val="List2"/>
    <w:rsid w:val="00820A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0A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A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20AC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20A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A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A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A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A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A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A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A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A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A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A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A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A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A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0A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A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A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A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A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A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A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A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A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A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A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A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A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AC3"/>
    <w:rPr>
      <w:i/>
    </w:rPr>
  </w:style>
  <w:style w:type="paragraph" w:styleId="Caption">
    <w:name w:val="caption"/>
    <w:basedOn w:val="BodyText"/>
    <w:next w:val="Normal"/>
    <w:qFormat/>
    <w:rsid w:val="00820A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A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A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AC3"/>
  </w:style>
  <w:style w:type="paragraph" w:styleId="TableofFigures">
    <w:name w:val="table of figures"/>
    <w:basedOn w:val="Normal"/>
    <w:next w:val="Normal"/>
    <w:semiHidden/>
    <w:rsid w:val="00820A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A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0AC3"/>
    <w:rPr>
      <w:rFonts w:ascii="Wingdings" w:hAnsi="Wingdings"/>
    </w:rPr>
  </w:style>
  <w:style w:type="paragraph" w:customStyle="1" w:styleId="TableHeading">
    <w:name w:val="Table Heading"/>
    <w:basedOn w:val="HeadingBase"/>
    <w:rsid w:val="00820A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AC3"/>
    <w:rPr>
      <w:color w:val="0033CC"/>
      <w:u w:val="none"/>
    </w:rPr>
  </w:style>
  <w:style w:type="paragraph" w:customStyle="1" w:styleId="BodyTextRight">
    <w:name w:val="Body Text Right"/>
    <w:basedOn w:val="BodyText"/>
    <w:rsid w:val="00820A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A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A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A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A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A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AC3"/>
    <w:rPr>
      <w:sz w:val="32"/>
    </w:rPr>
  </w:style>
  <w:style w:type="paragraph" w:customStyle="1" w:styleId="HeadingProcedure">
    <w:name w:val="Heading Procedure"/>
    <w:basedOn w:val="HeadingBase"/>
    <w:next w:val="Normal"/>
    <w:rsid w:val="00820A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AC3"/>
    <w:pPr>
      <w:spacing w:before="60" w:after="60"/>
    </w:pPr>
  </w:style>
  <w:style w:type="paragraph" w:styleId="ListContinue">
    <w:name w:val="List Continue"/>
    <w:basedOn w:val="List"/>
    <w:rsid w:val="00820AC3"/>
    <w:pPr>
      <w:ind w:firstLine="0"/>
    </w:pPr>
  </w:style>
  <w:style w:type="paragraph" w:customStyle="1" w:styleId="ListNote">
    <w:name w:val="List Note"/>
    <w:basedOn w:val="List"/>
    <w:rsid w:val="00820A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A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A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AC3"/>
    <w:rPr>
      <w:rFonts w:ascii="Courier New" w:hAnsi="Courier New"/>
    </w:rPr>
  </w:style>
  <w:style w:type="paragraph" w:customStyle="1" w:styleId="NoteBullet">
    <w:name w:val="Note Bullet"/>
    <w:basedOn w:val="Note"/>
    <w:rsid w:val="00820A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A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A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A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A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0A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A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AC3"/>
    <w:rPr>
      <w:b/>
      <w:smallCaps/>
    </w:rPr>
  </w:style>
  <w:style w:type="paragraph" w:customStyle="1" w:styleId="TableListNumber">
    <w:name w:val="Table List Number"/>
    <w:basedOn w:val="ListNumber"/>
    <w:rsid w:val="00820A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A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AC3"/>
    <w:pPr>
      <w:numPr>
        <w:numId w:val="9"/>
      </w:numPr>
    </w:pPr>
  </w:style>
  <w:style w:type="paragraph" w:customStyle="1" w:styleId="ListAlpha2">
    <w:name w:val="List Alpha 2"/>
    <w:basedOn w:val="List2"/>
    <w:rsid w:val="00820AC3"/>
    <w:pPr>
      <w:numPr>
        <w:numId w:val="8"/>
      </w:numPr>
    </w:pPr>
  </w:style>
  <w:style w:type="paragraph" w:styleId="List2">
    <w:name w:val="List 2"/>
    <w:basedOn w:val="BodyText"/>
    <w:rsid w:val="00820A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A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A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A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A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A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0AC3"/>
    <w:pPr>
      <w:numPr>
        <w:numId w:val="4"/>
      </w:numPr>
    </w:pPr>
  </w:style>
  <w:style w:type="paragraph" w:styleId="ListContinue2">
    <w:name w:val="List Continue 2"/>
    <w:basedOn w:val="List2"/>
    <w:rsid w:val="00820AC3"/>
    <w:pPr>
      <w:ind w:firstLine="0"/>
    </w:pPr>
  </w:style>
  <w:style w:type="paragraph" w:styleId="ListContinue3">
    <w:name w:val="List Continue 3"/>
    <w:basedOn w:val="List3"/>
    <w:rsid w:val="00820AC3"/>
    <w:pPr>
      <w:ind w:left="1021" w:firstLine="0"/>
    </w:pPr>
  </w:style>
  <w:style w:type="paragraph" w:styleId="ListContinue4">
    <w:name w:val="List Continue 4"/>
    <w:basedOn w:val="List4"/>
    <w:rsid w:val="00820AC3"/>
    <w:pPr>
      <w:ind w:firstLine="0"/>
    </w:pPr>
  </w:style>
  <w:style w:type="paragraph" w:styleId="ListContinue5">
    <w:name w:val="List Continue 5"/>
    <w:basedOn w:val="List5"/>
    <w:rsid w:val="00820AC3"/>
    <w:pPr>
      <w:ind w:firstLine="0"/>
    </w:pPr>
  </w:style>
  <w:style w:type="paragraph" w:styleId="ListNumber3">
    <w:name w:val="List Number 3"/>
    <w:basedOn w:val="List3"/>
    <w:rsid w:val="00820AC3"/>
    <w:pPr>
      <w:numPr>
        <w:numId w:val="5"/>
      </w:numPr>
    </w:pPr>
  </w:style>
  <w:style w:type="paragraph" w:styleId="ListNumber4">
    <w:name w:val="List Number 4"/>
    <w:basedOn w:val="List4"/>
    <w:rsid w:val="00820AC3"/>
    <w:pPr>
      <w:numPr>
        <w:numId w:val="6"/>
      </w:numPr>
    </w:pPr>
  </w:style>
  <w:style w:type="paragraph" w:styleId="ListNumber5">
    <w:name w:val="List Number 5"/>
    <w:basedOn w:val="List5"/>
    <w:rsid w:val="00820AC3"/>
    <w:pPr>
      <w:numPr>
        <w:numId w:val="7"/>
      </w:numPr>
    </w:pPr>
  </w:style>
  <w:style w:type="paragraph" w:styleId="BlockText">
    <w:name w:val="Block Text"/>
    <w:basedOn w:val="Normal"/>
    <w:rsid w:val="00820A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A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AC3"/>
    <w:rPr>
      <w:sz w:val="16"/>
      <w:vertAlign w:val="superscript"/>
    </w:rPr>
  </w:style>
  <w:style w:type="character" w:customStyle="1" w:styleId="Symbols">
    <w:name w:val="Symbols"/>
    <w:basedOn w:val="DefaultParagraphFont"/>
    <w:rsid w:val="00820AC3"/>
    <w:rPr>
      <w:rFonts w:ascii="Symbol" w:hAnsi="Symbol"/>
    </w:rPr>
  </w:style>
  <w:style w:type="character" w:customStyle="1" w:styleId="MenuOptions">
    <w:name w:val="Menu Options"/>
    <w:basedOn w:val="DefaultParagraphFont"/>
    <w:rsid w:val="00820A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AC3"/>
    <w:rPr>
      <w:b/>
    </w:rPr>
  </w:style>
  <w:style w:type="character" w:customStyle="1" w:styleId="Underlined">
    <w:name w:val="Underlined"/>
    <w:basedOn w:val="DefaultParagraphFont"/>
    <w:rsid w:val="00820AC3"/>
    <w:rPr>
      <w:u w:val="single"/>
    </w:rPr>
  </w:style>
  <w:style w:type="paragraph" w:customStyle="1" w:styleId="TableBodyTextRight">
    <w:name w:val="Table Body Text Right"/>
    <w:basedOn w:val="TableBodyText"/>
    <w:rsid w:val="00820A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AC3"/>
    <w:rPr>
      <w:sz w:val="18"/>
    </w:rPr>
  </w:style>
  <w:style w:type="paragraph" w:customStyle="1" w:styleId="BodySmallRight">
    <w:name w:val="Body Small Right"/>
    <w:basedOn w:val="BodyTextRight"/>
    <w:rsid w:val="00820AC3"/>
    <w:rPr>
      <w:sz w:val="18"/>
      <w:szCs w:val="18"/>
    </w:rPr>
  </w:style>
  <w:style w:type="paragraph" w:customStyle="1" w:styleId="MarginEdition">
    <w:name w:val="Margin Edition"/>
    <w:basedOn w:val="MarginNote"/>
    <w:rsid w:val="00820A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AC3"/>
    <w:rPr>
      <w:sz w:val="2"/>
      <w:szCs w:val="2"/>
    </w:rPr>
  </w:style>
  <w:style w:type="character" w:customStyle="1" w:styleId="Small">
    <w:name w:val="Small"/>
    <w:basedOn w:val="DefaultParagraphFont"/>
    <w:rsid w:val="00820AC3"/>
    <w:rPr>
      <w:sz w:val="16"/>
    </w:rPr>
  </w:style>
  <w:style w:type="paragraph" w:customStyle="1" w:styleId="WideTable">
    <w:name w:val="Wide Table"/>
    <w:basedOn w:val="Normal"/>
    <w:rsid w:val="00820A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AC3"/>
  </w:style>
  <w:style w:type="paragraph" w:styleId="Quote">
    <w:name w:val="Quote"/>
    <w:basedOn w:val="Heading1"/>
    <w:link w:val="QuoteChar"/>
    <w:qFormat/>
    <w:rsid w:val="00820A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A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AC3"/>
    <w:pPr>
      <w:pageBreakBefore/>
    </w:pPr>
  </w:style>
  <w:style w:type="paragraph" w:customStyle="1" w:styleId="Border">
    <w:name w:val="Border"/>
    <w:basedOn w:val="Normal"/>
    <w:qFormat/>
    <w:rsid w:val="00820A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A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A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A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A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A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A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A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A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AC3"/>
    <w:rPr>
      <w:u w:val="single"/>
    </w:rPr>
  </w:style>
  <w:style w:type="paragraph" w:styleId="BalloonText">
    <w:name w:val="Balloon Text"/>
    <w:basedOn w:val="Normal"/>
    <w:link w:val="BalloonTextChar"/>
    <w:rsid w:val="00820A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A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A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A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A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A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AC3"/>
    <w:pPr>
      <w:spacing w:before="0" w:after="0"/>
    </w:pPr>
  </w:style>
  <w:style w:type="paragraph" w:customStyle="1" w:styleId="BodyTextBold">
    <w:name w:val="Body Text Bold"/>
    <w:basedOn w:val="BodyText"/>
    <w:qFormat/>
    <w:rsid w:val="00820AC3"/>
    <w:rPr>
      <w:b/>
    </w:rPr>
  </w:style>
  <w:style w:type="character" w:styleId="Hyperlink">
    <w:name w:val="Hyperlink"/>
    <w:basedOn w:val="DefaultParagraphFont"/>
    <w:uiPriority w:val="99"/>
    <w:unhideWhenUsed/>
    <w:rsid w:val="007B1D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914</Words>
  <Characters>6238</Characters>
  <Application>Microsoft Office Word</Application>
  <DocSecurity>0</DocSecurity>
  <Lines>194</Lines>
  <Paragraphs>119</Paragraphs>
  <ScaleCrop>false</ScaleCrop>
  <Company>Author-it Software Corporation Ltd.</Company>
  <LinksUpToDate>false</LinksUpToDate>
  <CharactersWithSpaces>7033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AURBTA002 Adjust bicycles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2025-03-01T17:38:00Z</dcterms:created>
  <dcterms:modified xsi:type="dcterms:W3CDTF">2025-03-01T17:38:00Z</dcterms:modified>
</cp:coreProperties>
</file>