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9E2" w:rsidP="00A369E2">
      <w:pPr>
        <w:pStyle w:val="Title"/>
      </w:pPr>
      <w:r>
        <w:fldChar w:fldCharType="begin"/>
      </w:r>
      <w:r>
        <w:instrText xml:space="preserve"> TITLE   \* MERGEFORMAT </w:instrText>
      </w:r>
      <w:r>
        <w:fldChar w:fldCharType="separate"/>
      </w:r>
      <w:r>
        <w:t>AURBTA001 Remove and tag bicycle components</w:t>
      </w:r>
      <w:r>
        <w:fldChar w:fldCharType="end"/>
      </w:r>
    </w:p>
    <w:p w:rsidR="00A369E2" w:rsidP="00A369E2">
      <w:pPr>
        <w:pStyle w:val="Version"/>
        <w:sectPr w:rsidSect="001C0A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A37" w:rsidP="001C0A37">
      <w:pPr>
        <w:pStyle w:val="SuperHeading"/>
      </w:pPr>
      <w:r w:rsidRPr="001C0A37">
        <w:t>AURBTA001 Remove and tag bicycle components</w:t>
      </w:r>
    </w:p>
    <w:p w:rsidR="00000000" w:rsidRPr="001C0A37" w:rsidP="001C0A37">
      <w:pPr>
        <w:pStyle w:val="Heading1"/>
      </w:pPr>
      <w:bookmarkStart w:id="1" w:name="O_775311"/>
      <w:bookmarkEnd w:id="1"/>
      <w:r w:rsidRPr="001C0A37">
        <w:t>Modification History</w:t>
      </w:r>
    </w:p>
    <w:tbl>
      <w:tblPr>
        <w:tblW w:w="9639" w:type="dxa"/>
        <w:tblLayout w:type="fixed"/>
        <w:tblCellMar>
          <w:left w:w="62" w:type="dxa"/>
          <w:right w:w="62" w:type="dxa"/>
        </w:tblCellMar>
        <w:tblLook w:val="0000"/>
      </w:tblPr>
      <w:tblGrid>
        <w:gridCol w:w="2835"/>
        <w:gridCol w:w="6804"/>
      </w:tblGrid>
      <w:tr w:rsidTr="00A369E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A37" w:rsidP="001C0A37">
            <w:pPr>
              <w:pStyle w:val="BodyText"/>
            </w:pPr>
            <w:r w:rsidRPr="001C0A3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A37">
            <w:pPr>
              <w:pStyle w:val="BodyText"/>
              <w:rPr>
                <w:lang w:val="en-NZ"/>
              </w:rPr>
            </w:pPr>
            <w:r w:rsidRPr="001C0A37">
              <w:rPr>
                <w:rStyle w:val="SpecialBold"/>
              </w:rPr>
              <w:t>Comment</w:t>
            </w:r>
          </w:p>
        </w:tc>
      </w:tr>
      <w:tr w:rsidTr="00A369E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A37">
            <w:pPr>
              <w:pStyle w:val="BodyText"/>
              <w:rPr>
                <w:lang w:val="en-NZ"/>
              </w:rPr>
            </w:pPr>
            <w:r w:rsidRPr="001C0A3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A37" w:rsidP="001C0A37">
            <w:pPr>
              <w:pStyle w:val="BodyText"/>
            </w:pPr>
            <w:r w:rsidRPr="001C0A37">
              <w:t>New unit of competency.</w:t>
            </w:r>
          </w:p>
        </w:tc>
      </w:tr>
    </w:tbl>
    <w:p w:rsidR="00000000" w:rsidRPr="001C0A37" w:rsidP="001C0A37">
      <w:pPr>
        <w:pStyle w:val="BodyText"/>
      </w:pPr>
    </w:p>
    <w:p w:rsidR="00000000" w:rsidRPr="001C0A37" w:rsidP="001C0A37">
      <w:pPr>
        <w:pStyle w:val="AllowPageBreak"/>
      </w:pPr>
    </w:p>
    <w:p w:rsidR="00000000" w:rsidRPr="001C0A37" w:rsidP="001C0A37">
      <w:pPr>
        <w:pStyle w:val="Heading1"/>
      </w:pPr>
      <w:bookmarkStart w:id="2" w:name="O_775312"/>
      <w:bookmarkEnd w:id="2"/>
      <w:r w:rsidRPr="001C0A37">
        <w:t>Application</w:t>
      </w:r>
    </w:p>
    <w:p w:rsidR="00000000" w:rsidRPr="001C0A37" w:rsidP="00A369E2">
      <w:pPr>
        <w:pStyle w:val="BodyText"/>
      </w:pPr>
      <w:r w:rsidRPr="001C0A37">
        <w:t>This unit describes the performance outcomes required to identify and tag a range of bicycle components. It involves preparing for the work, removing and</w:t>
      </w:r>
      <w:r w:rsidRPr="001C0A37">
        <w:t xml:space="preserve"> tagging bicycle components by title, job number and bicycle application, and completing workplace processes and documentation.</w:t>
      </w:r>
    </w:p>
    <w:p w:rsidR="00000000" w:rsidRPr="001C0A37" w:rsidP="00A369E2">
      <w:pPr>
        <w:pStyle w:val="BodyText"/>
      </w:pPr>
      <w:r w:rsidRPr="001C0A37">
        <w:t>It applies to those undertaking a Vocational Education and Training in Schools (VETiS) or pre-vocational qualification as prepa</w:t>
      </w:r>
      <w:r w:rsidRPr="001C0A37">
        <w:t>ration for entering the bicycle retail, service and repair industry.</w:t>
      </w:r>
    </w:p>
    <w:p w:rsidR="00000000" w:rsidRPr="001C0A37" w:rsidP="00A369E2">
      <w:pPr>
        <w:pStyle w:val="BodyText"/>
      </w:pPr>
      <w:r w:rsidRPr="001C0A37">
        <w:t>The unit is designed for use in a highly supervised context and is not suitable for use in a vocational qualification.</w:t>
      </w:r>
    </w:p>
    <w:p w:rsidR="00000000" w:rsidRPr="001C0A37" w:rsidP="00A369E2">
      <w:pPr>
        <w:pStyle w:val="BodyText"/>
      </w:pPr>
      <w:r w:rsidRPr="001C0A37">
        <w:t>No l</w:t>
      </w:r>
      <w:r w:rsidRPr="001C0A37">
        <w:t>icensing, legislative, regulatory or certification requirements apply to this unit at the time of publication.</w:t>
      </w:r>
    </w:p>
    <w:p w:rsidR="00000000" w:rsidRPr="001C0A37" w:rsidP="001C0A37">
      <w:pPr>
        <w:pStyle w:val="Heading1"/>
      </w:pPr>
      <w:bookmarkStart w:id="3" w:name="O_775314"/>
      <w:bookmarkEnd w:id="3"/>
      <w:r w:rsidRPr="001C0A37">
        <w:t>Competency Field</w:t>
      </w:r>
    </w:p>
    <w:p w:rsidR="00000000" w:rsidRPr="001C0A37" w:rsidP="00A369E2">
      <w:pPr>
        <w:pStyle w:val="BodyText"/>
      </w:pPr>
      <w:r w:rsidRPr="001C0A37">
        <w:t>Bicycle</w:t>
      </w:r>
    </w:p>
    <w:p w:rsidR="00000000" w:rsidRPr="001C0A37" w:rsidP="001C0A37">
      <w:pPr>
        <w:pStyle w:val="Heading1"/>
      </w:pPr>
      <w:bookmarkStart w:id="4" w:name="O_775315"/>
      <w:bookmarkEnd w:id="4"/>
      <w:r w:rsidRPr="001C0A37">
        <w:t>Unit Sector</w:t>
      </w:r>
    </w:p>
    <w:p w:rsidR="00000000" w:rsidRPr="001C0A37" w:rsidP="00A369E2">
      <w:pPr>
        <w:pStyle w:val="BodyText"/>
      </w:pPr>
      <w:r w:rsidRPr="001C0A37">
        <w:t>Technical</w:t>
      </w:r>
    </w:p>
    <w:p w:rsidR="00000000" w:rsidRPr="001C0A37" w:rsidP="001C0A37">
      <w:pPr>
        <w:pStyle w:val="Heading1"/>
      </w:pPr>
      <w:bookmarkStart w:id="5" w:name="O_775316"/>
      <w:bookmarkEnd w:id="5"/>
      <w:r w:rsidRPr="001C0A37">
        <w:t>Elements and Performance Criteria</w:t>
      </w:r>
    </w:p>
    <w:tbl>
      <w:tblPr>
        <w:tblW w:w="9639" w:type="dxa"/>
        <w:tblLayout w:type="fixed"/>
        <w:tblCellMar>
          <w:left w:w="62" w:type="dxa"/>
          <w:right w:w="62" w:type="dxa"/>
        </w:tblCellMar>
        <w:tblLook w:val="0000"/>
      </w:tblPr>
      <w:tblGrid>
        <w:gridCol w:w="2835"/>
        <w:gridCol w:w="6804"/>
      </w:tblGrid>
      <w:tr w:rsidTr="001C0A3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A37" w:rsidP="001C0A37">
            <w:pPr>
              <w:pStyle w:val="BodyText"/>
            </w:pPr>
            <w:r w:rsidRPr="001C0A37">
              <w:rPr>
                <w:rStyle w:val="SpecialBold"/>
              </w:rPr>
              <w:t>Elements</w:t>
            </w:r>
          </w:p>
          <w:p w:rsidR="00000000" w:rsidRPr="001C0A37" w:rsidP="001C0A37">
            <w:pPr>
              <w:pStyle w:val="BodyText"/>
            </w:pPr>
            <w:r w:rsidRPr="001C0A37">
              <w:t>Elem</w:t>
            </w:r>
            <w:r w:rsidRPr="001C0A37">
              <w:t>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A37" w:rsidP="001C0A37">
            <w:pPr>
              <w:pStyle w:val="BodyText"/>
            </w:pPr>
            <w:r w:rsidRPr="001C0A37">
              <w:rPr>
                <w:rStyle w:val="SpecialBold"/>
              </w:rPr>
              <w:t>Performance Criteria</w:t>
            </w:r>
          </w:p>
          <w:p w:rsidR="00000000" w:rsidP="001C0A37">
            <w:pPr>
              <w:pStyle w:val="BodyText"/>
              <w:rPr>
                <w:lang w:val="en-NZ"/>
              </w:rPr>
            </w:pPr>
            <w:r w:rsidRPr="001C0A37">
              <w:t>Performance criteria describe the performance needed to demonstrate achievement of the element. Where bold and italicised text is used, further information is detailed in the range of conditions se</w:t>
            </w:r>
            <w:r w:rsidRPr="001C0A37">
              <w:t>ction.</w:t>
            </w:r>
          </w:p>
        </w:tc>
      </w:tr>
      <w:tr w:rsidTr="001C0A3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A37">
            <w:pPr>
              <w:pStyle w:val="List"/>
              <w:rPr>
                <w:lang w:val="en-NZ"/>
              </w:rPr>
            </w:pPr>
            <w:r w:rsidRPr="001C0A37">
              <w:t>1.</w:t>
            </w:r>
            <w:r w:rsidRPr="001C0A37">
              <w:tab/>
              <w:t>Prepare to remove and tag bicycle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A37" w:rsidP="001C0A37">
            <w:pPr>
              <w:pStyle w:val="List"/>
            </w:pPr>
            <w:r w:rsidRPr="001C0A37">
              <w:t>1.1</w:t>
            </w:r>
            <w:r w:rsidRPr="001C0A37">
              <w:tab/>
              <w:t>Task instruction is interpreted and bicycle to be worked on is identified</w:t>
            </w:r>
          </w:p>
          <w:p w:rsidR="00000000" w:rsidRPr="001C0A37" w:rsidP="001C0A37">
            <w:pPr>
              <w:pStyle w:val="List"/>
            </w:pPr>
            <w:r w:rsidRPr="001C0A37">
              <w:t>1.2</w:t>
            </w:r>
            <w:r w:rsidRPr="001C0A37">
              <w:tab/>
              <w:t>Bicycle component information is sourced and interpreted</w:t>
            </w:r>
          </w:p>
          <w:p w:rsidR="00000000" w:rsidRPr="001C0A37" w:rsidP="001C0A37">
            <w:pPr>
              <w:pStyle w:val="List"/>
            </w:pPr>
            <w:r w:rsidRPr="001C0A37">
              <w:t>1.3</w:t>
            </w:r>
            <w:r w:rsidRPr="001C0A37">
              <w:tab/>
            </w:r>
            <w:r w:rsidRPr="001C0A37">
              <w:t>Potential hazards and risks associated with task are identified and reported to workplace supervisor</w:t>
            </w:r>
          </w:p>
          <w:p w:rsidR="00000000" w:rsidP="001C0A37">
            <w:pPr>
              <w:pStyle w:val="List"/>
              <w:rPr>
                <w:lang w:val="en-NZ"/>
              </w:rPr>
            </w:pPr>
            <w:r w:rsidRPr="001C0A37">
              <w:t>1.4</w:t>
            </w:r>
            <w:r w:rsidRPr="001C0A37">
              <w:tab/>
              <w:t>Tools and equipment are selected and checked according to workplace procedures</w:t>
            </w:r>
          </w:p>
        </w:tc>
      </w:tr>
      <w:tr w:rsidTr="001C0A3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A37">
            <w:pPr>
              <w:pStyle w:val="List"/>
              <w:rPr>
                <w:lang w:val="en-NZ"/>
              </w:rPr>
            </w:pPr>
            <w:r w:rsidRPr="001C0A37">
              <w:t>2.</w:t>
            </w:r>
            <w:r w:rsidRPr="001C0A37">
              <w:tab/>
              <w:t>Remove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A37" w:rsidP="001C0A37">
            <w:pPr>
              <w:pStyle w:val="List"/>
            </w:pPr>
            <w:r w:rsidRPr="001C0A37">
              <w:t>2.1</w:t>
            </w:r>
            <w:r w:rsidRPr="001C0A37">
              <w:tab/>
              <w:t>Bicycle components to be removed are identifie</w:t>
            </w:r>
            <w:r w:rsidRPr="001C0A37">
              <w:t>d</w:t>
            </w:r>
          </w:p>
          <w:p w:rsidR="00000000" w:rsidRPr="001C0A37" w:rsidP="001C0A37">
            <w:pPr>
              <w:pStyle w:val="List"/>
            </w:pPr>
            <w:r w:rsidRPr="001C0A37">
              <w:t>2.2</w:t>
            </w:r>
            <w:r w:rsidRPr="001C0A37">
              <w:tab/>
              <w:t xml:space="preserve">Components are removed according to manufacturer specifications, workplace procedures, and </w:t>
            </w:r>
            <w:r w:rsidRPr="001C0A37">
              <w:rPr>
                <w:rStyle w:val="BoldandItalics"/>
              </w:rPr>
              <w:t>safety and environmental requirements</w:t>
            </w:r>
            <w:r w:rsidRPr="001C0A37">
              <w:t>, and without causing damage to components or systems</w:t>
            </w:r>
          </w:p>
          <w:p w:rsidR="00000000" w:rsidP="001C0A37">
            <w:pPr>
              <w:pStyle w:val="List"/>
              <w:rPr>
                <w:lang w:val="en-NZ"/>
              </w:rPr>
            </w:pPr>
            <w:r w:rsidRPr="001C0A37">
              <w:t>2.3</w:t>
            </w:r>
            <w:r w:rsidRPr="001C0A37">
              <w:tab/>
              <w:t>Removed components are inspected and findings recorded according</w:t>
            </w:r>
            <w:r w:rsidRPr="001C0A37">
              <w:t xml:space="preserve"> to workplace procedures</w:t>
            </w:r>
          </w:p>
        </w:tc>
      </w:tr>
      <w:tr w:rsidTr="001C0A3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A37">
            <w:pPr>
              <w:pStyle w:val="List"/>
              <w:rPr>
                <w:lang w:val="en-NZ"/>
              </w:rPr>
            </w:pPr>
            <w:r w:rsidRPr="001C0A37">
              <w:t>3.</w:t>
            </w:r>
            <w:r w:rsidRPr="001C0A37">
              <w:tab/>
              <w:t>Tag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A37" w:rsidP="001C0A37">
            <w:pPr>
              <w:pStyle w:val="List"/>
            </w:pPr>
            <w:r w:rsidRPr="001C0A37">
              <w:t>3.1</w:t>
            </w:r>
            <w:r w:rsidRPr="001C0A37">
              <w:tab/>
              <w:t>Tagging procedures are identified</w:t>
            </w:r>
          </w:p>
          <w:p w:rsidR="00000000" w:rsidRPr="001C0A37" w:rsidP="001C0A37">
            <w:pPr>
              <w:pStyle w:val="List"/>
            </w:pPr>
            <w:r w:rsidRPr="001C0A37">
              <w:t>3.2</w:t>
            </w:r>
            <w:r w:rsidRPr="001C0A37">
              <w:tab/>
              <w:t xml:space="preserve">Removed components are legibly </w:t>
            </w:r>
            <w:r w:rsidRPr="001C0A37">
              <w:rPr>
                <w:rStyle w:val="BoldandItalics"/>
              </w:rPr>
              <w:t>tagged</w:t>
            </w:r>
            <w:r w:rsidRPr="001C0A37">
              <w:t xml:space="preserve"> without causing damage and according to workplace procedures</w:t>
            </w:r>
          </w:p>
          <w:p w:rsidR="00000000" w:rsidP="001C0A37">
            <w:pPr>
              <w:pStyle w:val="List"/>
              <w:rPr>
                <w:lang w:val="en-NZ"/>
              </w:rPr>
            </w:pPr>
            <w:r w:rsidRPr="001C0A37">
              <w:t>3.3</w:t>
            </w:r>
            <w:r w:rsidRPr="001C0A37">
              <w:tab/>
              <w:t>Tagged components are stored according to workplace procedures</w:t>
            </w:r>
          </w:p>
        </w:tc>
      </w:tr>
      <w:tr w:rsidTr="001C0A3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A37">
            <w:pPr>
              <w:pStyle w:val="List"/>
              <w:rPr>
                <w:lang w:val="en-NZ"/>
              </w:rPr>
            </w:pPr>
            <w:r w:rsidRPr="001C0A37">
              <w:t>4.</w:t>
            </w:r>
            <w:r w:rsidRPr="001C0A37">
              <w:tab/>
            </w:r>
            <w:r w:rsidRPr="001C0A37">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A37" w:rsidP="001C0A37">
            <w:pPr>
              <w:pStyle w:val="List"/>
            </w:pPr>
            <w:r w:rsidRPr="001C0A37">
              <w:t>4.1</w:t>
            </w:r>
            <w:r w:rsidRPr="001C0A37">
              <w:tab/>
              <w:t>Final inspection is made to ensure work meets task instruction and workplace standards. Work area is cleaned, waste and non-recyclable materials are disposed of, and recyclable material is collected and stored</w:t>
            </w:r>
          </w:p>
          <w:p w:rsidR="00000000" w:rsidRPr="001C0A37" w:rsidP="001C0A37">
            <w:pPr>
              <w:pStyle w:val="List"/>
            </w:pPr>
            <w:r w:rsidRPr="001C0A37">
              <w:t>4.2</w:t>
            </w:r>
            <w:r w:rsidRPr="001C0A37">
              <w:tab/>
              <w:t>Tools and equi</w:t>
            </w:r>
            <w:r w:rsidRPr="001C0A37">
              <w:t>pment are checked and stored according to workplace procedures</w:t>
            </w:r>
          </w:p>
          <w:p w:rsidR="00000000" w:rsidRPr="001C0A37" w:rsidP="001C0A37">
            <w:pPr>
              <w:pStyle w:val="List"/>
            </w:pPr>
            <w:r w:rsidRPr="001C0A37">
              <w:t>4.3</w:t>
            </w:r>
            <w:r w:rsidRPr="001C0A37">
              <w:tab/>
              <w:t>Workplace documentation is processed according to workplace procedures</w:t>
            </w:r>
          </w:p>
        </w:tc>
      </w:tr>
    </w:tbl>
    <w:p w:rsidR="00000000" w:rsidRPr="001C0A37" w:rsidP="001C0A37">
      <w:pPr>
        <w:pStyle w:val="BodyText"/>
      </w:pPr>
    </w:p>
    <w:p w:rsidR="00000000" w:rsidRPr="001C0A37" w:rsidP="001C0A37">
      <w:pPr>
        <w:pStyle w:val="AllowPageBreak"/>
      </w:pPr>
    </w:p>
    <w:p w:rsidR="00000000" w:rsidRPr="001C0A37" w:rsidP="001C0A37">
      <w:pPr>
        <w:pStyle w:val="Heading1"/>
      </w:pPr>
      <w:bookmarkStart w:id="6" w:name="O_775317"/>
      <w:bookmarkEnd w:id="6"/>
      <w:r w:rsidRPr="001C0A37">
        <w:t>Foundation Skills</w:t>
      </w:r>
    </w:p>
    <w:p w:rsidR="00000000" w:rsidRPr="001C0A37" w:rsidP="00A369E2">
      <w:pPr>
        <w:pStyle w:val="BodyText"/>
      </w:pPr>
      <w:r w:rsidRPr="001C0A3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C0A3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A37" w:rsidP="001C0A37">
            <w:pPr>
              <w:pStyle w:val="BodyText"/>
            </w:pPr>
            <w:r w:rsidRPr="001C0A3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A37">
            <w:pPr>
              <w:pStyle w:val="BodyText"/>
              <w:rPr>
                <w:lang w:val="en-NZ"/>
              </w:rPr>
            </w:pPr>
            <w:r w:rsidRPr="001C0A37">
              <w:rPr>
                <w:rStyle w:val="SpecialBold"/>
              </w:rPr>
              <w:t>Description</w:t>
            </w:r>
          </w:p>
        </w:tc>
      </w:tr>
      <w:tr w:rsidTr="001C0A3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A37">
            <w:pPr>
              <w:pStyle w:val="BodyText"/>
              <w:rPr>
                <w:lang w:val="en-NZ"/>
              </w:rPr>
            </w:pPr>
            <w:r w:rsidRPr="001C0A3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A37">
            <w:pPr>
              <w:pStyle w:val="ListBullet"/>
              <w:rPr>
                <w:lang w:val="en-NZ"/>
              </w:rPr>
            </w:pPr>
            <w:r w:rsidRPr="001C0A37">
              <w:t>locate appropriate information.</w:t>
            </w:r>
          </w:p>
        </w:tc>
      </w:tr>
      <w:tr w:rsidTr="001C0A3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A37">
            <w:pPr>
              <w:pStyle w:val="BodyText"/>
              <w:rPr>
                <w:lang w:val="en-NZ"/>
              </w:rPr>
            </w:pPr>
            <w:r w:rsidRPr="001C0A3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A37">
            <w:pPr>
              <w:pStyle w:val="ListBullet"/>
              <w:rPr>
                <w:lang w:val="en-NZ"/>
              </w:rPr>
            </w:pPr>
            <w:r w:rsidRPr="001C0A37">
              <w:t>interpret key information from manufacturer and workshop literature when seeking removal and inspection procedures and specifications relating to bicycles.</w:t>
            </w:r>
          </w:p>
        </w:tc>
      </w:tr>
      <w:tr w:rsidTr="001C0A3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A37">
            <w:pPr>
              <w:pStyle w:val="BodyText"/>
              <w:rPr>
                <w:lang w:val="en-NZ"/>
              </w:rPr>
            </w:pPr>
            <w:r w:rsidRPr="001C0A3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A37">
            <w:pPr>
              <w:pStyle w:val="ListBullet"/>
              <w:rPr>
                <w:lang w:val="en-NZ"/>
              </w:rPr>
            </w:pPr>
            <w:r w:rsidRPr="001C0A37">
              <w:t>participate effectively in verbal exchanges usin</w:t>
            </w:r>
            <w:r w:rsidRPr="001C0A37">
              <w:t>g questioning and active listening to request, clarify and clearly convey information.</w:t>
            </w:r>
          </w:p>
        </w:tc>
      </w:tr>
      <w:tr w:rsidTr="001C0A3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A37">
            <w:pPr>
              <w:pStyle w:val="BodyText"/>
              <w:rPr>
                <w:lang w:val="en-NZ"/>
              </w:rPr>
            </w:pPr>
            <w:r w:rsidRPr="001C0A3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A37">
            <w:pPr>
              <w:pStyle w:val="ListBullet"/>
              <w:rPr>
                <w:lang w:val="en-NZ"/>
              </w:rPr>
            </w:pPr>
            <w:r w:rsidRPr="001C0A37">
              <w:t>interpret numeric information in task instructions and part numbers.</w:t>
            </w:r>
          </w:p>
        </w:tc>
      </w:tr>
      <w:tr w:rsidTr="001C0A3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A37">
            <w:pPr>
              <w:pStyle w:val="BodyText"/>
              <w:rPr>
                <w:lang w:val="en-NZ"/>
              </w:rPr>
            </w:pPr>
            <w:r w:rsidRPr="001C0A3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A37" w:rsidP="001C0A37">
            <w:pPr>
              <w:pStyle w:val="ListBullet"/>
            </w:pPr>
            <w:r w:rsidRPr="001C0A37">
              <w:t>use specialist bicycle tools and equipment.</w:t>
            </w:r>
          </w:p>
        </w:tc>
      </w:tr>
    </w:tbl>
    <w:p w:rsidR="00000000" w:rsidRPr="001C0A37" w:rsidP="001C0A37">
      <w:pPr>
        <w:pStyle w:val="BodyText"/>
      </w:pPr>
    </w:p>
    <w:p w:rsidR="00000000" w:rsidRPr="001C0A37" w:rsidP="001C0A37">
      <w:pPr>
        <w:pStyle w:val="AllowPageBreak"/>
      </w:pPr>
    </w:p>
    <w:p w:rsidR="00000000" w:rsidRPr="001C0A37" w:rsidP="001C0A37">
      <w:pPr>
        <w:pStyle w:val="Heading1"/>
      </w:pPr>
      <w:bookmarkStart w:id="7" w:name="O_775318"/>
      <w:bookmarkEnd w:id="7"/>
      <w:r w:rsidRPr="001C0A37">
        <w:t>Range of Conditions</w:t>
      </w:r>
    </w:p>
    <w:p w:rsidR="00000000" w:rsidRPr="001C0A37" w:rsidP="00A369E2">
      <w:pPr>
        <w:pStyle w:val="BodyText"/>
      </w:pPr>
      <w:r w:rsidRPr="001C0A37">
        <w:t>This section specifies work environments and conditions that may affect performance. Essential operating conditions that may be present (depending on the work situation, needs of the candidate, accessibility of the item,</w:t>
      </w:r>
      <w:r w:rsidRPr="001C0A37">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C0A3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A37">
            <w:pPr>
              <w:pStyle w:val="BodyText"/>
              <w:rPr>
                <w:lang w:val="en-NZ"/>
              </w:rPr>
            </w:pPr>
            <w:r w:rsidRPr="001C0A37">
              <w:rPr>
                <w:rStyle w:val="BoldandItalics"/>
              </w:rPr>
              <w:t>Safety and environmental requirements</w:t>
            </w:r>
            <w:r w:rsidRPr="001C0A3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A37" w:rsidP="001C0A37">
            <w:pPr>
              <w:pStyle w:val="ListBullet"/>
            </w:pPr>
            <w:r w:rsidRPr="001C0A37">
              <w:t xml:space="preserve">work health and safety (WHS) and occupational health and safety </w:t>
            </w:r>
            <w:r w:rsidRPr="001C0A37">
              <w:t>(OHS) requirements, including procedures for manually handling bicycles</w:t>
            </w:r>
          </w:p>
          <w:p w:rsidR="00000000" w:rsidP="001C0A37">
            <w:pPr>
              <w:pStyle w:val="ListBullet"/>
              <w:rPr>
                <w:lang w:val="en-NZ"/>
              </w:rPr>
            </w:pPr>
            <w:r w:rsidRPr="001C0A37">
              <w:t>environmental requirements, including procedures for disposing of waste materials.</w:t>
            </w:r>
          </w:p>
        </w:tc>
      </w:tr>
      <w:tr w:rsidTr="001C0A3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A37">
            <w:pPr>
              <w:pStyle w:val="BodyText"/>
              <w:rPr>
                <w:lang w:val="en-NZ"/>
              </w:rPr>
            </w:pPr>
            <w:r w:rsidRPr="001C0A37">
              <w:rPr>
                <w:rStyle w:val="BoldandItalics"/>
              </w:rPr>
              <w:t>Tagged</w:t>
            </w:r>
            <w:r w:rsidRPr="001C0A3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A37" w:rsidP="001C0A37">
            <w:pPr>
              <w:pStyle w:val="ListBullet"/>
            </w:pPr>
            <w:r w:rsidRPr="001C0A37">
              <w:t>component title</w:t>
            </w:r>
          </w:p>
          <w:p w:rsidR="00000000" w:rsidRPr="001C0A37" w:rsidP="001C0A37">
            <w:pPr>
              <w:pStyle w:val="ListBullet"/>
            </w:pPr>
            <w:r w:rsidRPr="001C0A37">
              <w:t>component condition</w:t>
            </w:r>
          </w:p>
          <w:p w:rsidR="00000000" w:rsidRPr="001C0A37" w:rsidP="001C0A37">
            <w:pPr>
              <w:pStyle w:val="ListBullet"/>
            </w:pPr>
            <w:r w:rsidRPr="001C0A37">
              <w:t>job number.</w:t>
            </w:r>
          </w:p>
        </w:tc>
      </w:tr>
    </w:tbl>
    <w:p w:rsidR="00000000" w:rsidRPr="001C0A37" w:rsidP="001C0A37">
      <w:pPr>
        <w:pStyle w:val="BodyText"/>
      </w:pPr>
    </w:p>
    <w:p w:rsidR="00000000" w:rsidRPr="001C0A37" w:rsidP="001C0A37">
      <w:pPr>
        <w:pStyle w:val="AllowPageBreak"/>
      </w:pPr>
    </w:p>
    <w:p w:rsidR="00000000" w:rsidRPr="001C0A37" w:rsidP="001C0A37">
      <w:pPr>
        <w:pStyle w:val="Heading1"/>
      </w:pPr>
      <w:bookmarkStart w:id="8" w:name="O_775319"/>
      <w:bookmarkEnd w:id="8"/>
      <w:r w:rsidRPr="001C0A37">
        <w:t>Unit Mapping Information</w:t>
      </w:r>
    </w:p>
    <w:p w:rsidR="00000000" w:rsidRPr="001C0A37" w:rsidP="00A369E2">
      <w:pPr>
        <w:pStyle w:val="BodyText"/>
      </w:pPr>
      <w:r w:rsidRPr="001C0A37">
        <w:t>Equivalent to AURBTA1001 Remove and tag bicycle components</w:t>
      </w:r>
    </w:p>
    <w:p w:rsidR="00000000" w:rsidRPr="001C0A37" w:rsidP="001C0A37">
      <w:pPr>
        <w:pStyle w:val="Heading1"/>
      </w:pPr>
      <w:bookmarkStart w:id="9" w:name="O_775326"/>
      <w:bookmarkEnd w:id="9"/>
      <w:r w:rsidRPr="001C0A37">
        <w:t>Links</w:t>
      </w:r>
    </w:p>
    <w:p w:rsidR="00000000" w:rsidRPr="001C0A37" w:rsidP="00A369E2">
      <w:pPr>
        <w:pStyle w:val="BodyText"/>
      </w:pPr>
      <w:r w:rsidRPr="001C0A3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B6C9D">
        <w:rPr>
          <w:rStyle w:val="Hyperlink"/>
        </w:rPr>
        <w:t>https://vetnet.gov.au/Pages/TrainingDocs.aspx?q=b4278d82-d487-4070-a8c4-78045ec695b1</w:t>
      </w:r>
      <w:r>
        <w:fldChar w:fldCharType="end"/>
      </w:r>
    </w:p>
    <w:p w:rsidR="00000000" w:rsidRPr="001C0A37" w:rsidP="00A369E2">
      <w:pPr>
        <w:pStyle w:val="BodyText"/>
        <w:sectPr w:rsidSect="001C0A37">
          <w:headerReference w:type="default" r:id="rId10"/>
          <w:footerReference w:type="default" r:id="rId11"/>
          <w:pgSz w:w="11908" w:h="16833"/>
          <w:pgMar w:top="1702" w:right="1418" w:bottom="1702" w:left="1418" w:header="992" w:footer="992" w:gutter="0"/>
          <w:cols w:space="720"/>
          <w:noEndnote/>
          <w:docGrid w:linePitch="299"/>
        </w:sectPr>
      </w:pPr>
    </w:p>
    <w:p w:rsidR="00000000" w:rsidRPr="001C0A37" w:rsidP="001C0A37">
      <w:pPr>
        <w:pStyle w:val="SuperHeading"/>
      </w:pPr>
      <w:r w:rsidRPr="001C0A37">
        <w:t>Assessment Requirements for AURBTA001 Remove and tag bicycle components</w:t>
      </w:r>
    </w:p>
    <w:p w:rsidR="00000000" w:rsidRPr="001C0A37" w:rsidP="001C0A37">
      <w:pPr>
        <w:pStyle w:val="Heading1"/>
      </w:pPr>
      <w:bookmarkStart w:id="10" w:name="O_775321"/>
      <w:bookmarkEnd w:id="10"/>
      <w:r w:rsidRPr="001C0A37">
        <w:t>Modification History</w:t>
      </w:r>
    </w:p>
    <w:tbl>
      <w:tblPr>
        <w:tblW w:w="9639" w:type="dxa"/>
        <w:tblLayout w:type="fixed"/>
        <w:tblCellMar>
          <w:left w:w="62" w:type="dxa"/>
          <w:right w:w="62" w:type="dxa"/>
        </w:tblCellMar>
        <w:tblLook w:val="0000"/>
      </w:tblPr>
      <w:tblGrid>
        <w:gridCol w:w="2835"/>
        <w:gridCol w:w="6804"/>
      </w:tblGrid>
      <w:tr w:rsidTr="00A369E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A37" w:rsidP="001C0A37">
            <w:pPr>
              <w:pStyle w:val="BodyText"/>
            </w:pPr>
            <w:r w:rsidRPr="001C0A3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A37">
            <w:pPr>
              <w:pStyle w:val="BodyText"/>
              <w:rPr>
                <w:lang w:val="en-NZ"/>
              </w:rPr>
            </w:pPr>
            <w:r w:rsidRPr="001C0A37">
              <w:rPr>
                <w:rStyle w:val="SpecialBold"/>
              </w:rPr>
              <w:t>Comment</w:t>
            </w:r>
          </w:p>
        </w:tc>
      </w:tr>
      <w:tr w:rsidTr="00A369E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A37">
            <w:pPr>
              <w:pStyle w:val="BodyText"/>
              <w:rPr>
                <w:lang w:val="en-NZ"/>
              </w:rPr>
            </w:pPr>
            <w:r w:rsidRPr="001C0A3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A37" w:rsidP="001C0A37">
            <w:pPr>
              <w:pStyle w:val="BodyText"/>
            </w:pPr>
            <w:r w:rsidRPr="001C0A37">
              <w:t>New unit of competency.</w:t>
            </w:r>
          </w:p>
        </w:tc>
      </w:tr>
    </w:tbl>
    <w:p w:rsidR="00000000" w:rsidRPr="001C0A37" w:rsidP="001C0A37">
      <w:pPr>
        <w:pStyle w:val="BodyText"/>
      </w:pPr>
    </w:p>
    <w:p w:rsidR="00000000" w:rsidRPr="001C0A37" w:rsidP="001C0A37">
      <w:pPr>
        <w:pStyle w:val="AllowPageBreak"/>
      </w:pPr>
    </w:p>
    <w:p w:rsidR="00000000" w:rsidRPr="001C0A37" w:rsidP="001C0A37">
      <w:pPr>
        <w:pStyle w:val="Heading1"/>
      </w:pPr>
      <w:bookmarkStart w:id="11" w:name="O_775322"/>
      <w:bookmarkEnd w:id="11"/>
      <w:r w:rsidRPr="001C0A37">
        <w:t>Performance Evidence</w:t>
      </w:r>
    </w:p>
    <w:p w:rsidR="00000000" w:rsidRPr="001C0A37" w:rsidP="00A369E2">
      <w:pPr>
        <w:pStyle w:val="BodyText"/>
      </w:pPr>
      <w:r w:rsidRPr="001C0A37">
        <w:t>Before competency can be determined, individuals must demonstrate they can perform the following according to the standard defined in this unit’s elements, performance criteria, range of conditions and foundation skills:</w:t>
      </w:r>
    </w:p>
    <w:p w:rsidR="00000000" w:rsidRPr="001C0A37" w:rsidP="001C0A37">
      <w:pPr>
        <w:pStyle w:val="ListBullet"/>
      </w:pPr>
      <w:r w:rsidRPr="001C0A37">
        <w:t>remove and tag five of the followi</w:t>
      </w:r>
      <w:r w:rsidRPr="001C0A37">
        <w:t>ng bicycle components from one bicycle:</w:t>
      </w:r>
    </w:p>
    <w:p w:rsidR="00000000" w:rsidRPr="001C0A37" w:rsidP="001C0A37">
      <w:pPr>
        <w:pStyle w:val="ListBullet2"/>
      </w:pPr>
      <w:r w:rsidRPr="001C0A37">
        <w:t>wheel assembly</w:t>
      </w:r>
    </w:p>
    <w:p w:rsidR="00000000" w:rsidRPr="001C0A37" w:rsidP="001C0A37">
      <w:pPr>
        <w:pStyle w:val="ListBullet2"/>
      </w:pPr>
      <w:r w:rsidRPr="001C0A37">
        <w:t>frame</w:t>
      </w:r>
    </w:p>
    <w:p w:rsidR="00000000" w:rsidRPr="001C0A37" w:rsidP="001C0A37">
      <w:pPr>
        <w:pStyle w:val="ListBullet2"/>
      </w:pPr>
      <w:r w:rsidRPr="001C0A37">
        <w:t>drivetrain assembly</w:t>
      </w:r>
    </w:p>
    <w:p w:rsidR="00000000" w:rsidRPr="001C0A37" w:rsidP="001C0A37">
      <w:pPr>
        <w:pStyle w:val="ListBullet2"/>
      </w:pPr>
      <w:r w:rsidRPr="001C0A37">
        <w:t>steering assembly</w:t>
      </w:r>
    </w:p>
    <w:p w:rsidR="00000000" w:rsidRPr="001C0A37" w:rsidP="001C0A37">
      <w:pPr>
        <w:pStyle w:val="ListBullet2"/>
      </w:pPr>
      <w:r w:rsidRPr="001C0A37">
        <w:t xml:space="preserve">braking assembly </w:t>
      </w:r>
    </w:p>
    <w:p w:rsidR="00000000" w:rsidRPr="001C0A37" w:rsidP="001C0A37">
      <w:pPr>
        <w:pStyle w:val="ListBullet2"/>
      </w:pPr>
      <w:r w:rsidRPr="001C0A37">
        <w:t>suspension assembly.</w:t>
      </w:r>
    </w:p>
    <w:p w:rsidR="00000000" w:rsidRPr="001C0A37" w:rsidP="001C0A37">
      <w:pPr>
        <w:pStyle w:val="AllowPageBreak"/>
      </w:pPr>
    </w:p>
    <w:p w:rsidR="00000000" w:rsidRPr="001C0A37" w:rsidP="001C0A37">
      <w:pPr>
        <w:pStyle w:val="Heading1"/>
      </w:pPr>
      <w:bookmarkStart w:id="12" w:name="O_775323"/>
      <w:bookmarkEnd w:id="12"/>
      <w:r w:rsidRPr="001C0A37">
        <w:t>Knowledge Evidence</w:t>
      </w:r>
    </w:p>
    <w:p w:rsidR="00000000" w:rsidRPr="001C0A37" w:rsidP="00A369E2">
      <w:pPr>
        <w:pStyle w:val="BodyText"/>
      </w:pPr>
      <w:r w:rsidRPr="001C0A37">
        <w:t>Individuals must be able to demonstrate knowledge of:</w:t>
      </w:r>
    </w:p>
    <w:p w:rsidR="00000000" w:rsidRPr="001C0A37" w:rsidP="001C0A37">
      <w:pPr>
        <w:pStyle w:val="ListBullet"/>
      </w:pPr>
      <w:r w:rsidRPr="001C0A37">
        <w:t>work health and safety (WHS) and occupational health and safety (OHS) requirements relating to removing bicycle components, including procedures for manually handling bicycles</w:t>
      </w:r>
    </w:p>
    <w:p w:rsidR="00000000" w:rsidRPr="001C0A37" w:rsidP="001C0A37">
      <w:pPr>
        <w:pStyle w:val="ListBullet"/>
      </w:pPr>
      <w:r w:rsidRPr="001C0A37">
        <w:t>environmental requirements, including procedures for disposing of waste material</w:t>
      </w:r>
      <w:r w:rsidRPr="001C0A37">
        <w:t>s</w:t>
      </w:r>
    </w:p>
    <w:p w:rsidR="00000000" w:rsidRPr="001C0A37" w:rsidP="001C0A37">
      <w:pPr>
        <w:pStyle w:val="ListBullet"/>
      </w:pPr>
      <w:r w:rsidRPr="001C0A37">
        <w:t>bicycle types and related key terminology</w:t>
      </w:r>
    </w:p>
    <w:p w:rsidR="00000000" w:rsidRPr="001C0A37" w:rsidP="001C0A37">
      <w:pPr>
        <w:pStyle w:val="ListBullet"/>
      </w:pPr>
      <w:r w:rsidRPr="001C0A37">
        <w:t>bicycle components and their key features</w:t>
      </w:r>
    </w:p>
    <w:p w:rsidR="00000000" w:rsidRPr="001C0A37" w:rsidP="001C0A37">
      <w:pPr>
        <w:pStyle w:val="ListBullet"/>
      </w:pPr>
      <w:r w:rsidRPr="001C0A37">
        <w:t>bicycle accessories and their functions</w:t>
      </w:r>
    </w:p>
    <w:p w:rsidR="00000000" w:rsidRPr="001C0A37" w:rsidP="001C0A37">
      <w:pPr>
        <w:pStyle w:val="ListBullet"/>
      </w:pPr>
      <w:r w:rsidRPr="001C0A37">
        <w:t>types and use of specialist bicycle tools and equipment</w:t>
      </w:r>
    </w:p>
    <w:p w:rsidR="00000000" w:rsidRPr="001C0A37" w:rsidP="001C0A37">
      <w:pPr>
        <w:pStyle w:val="ListBullet"/>
      </w:pPr>
      <w:r w:rsidRPr="001C0A37">
        <w:t>procedures for removing and tagging bicycle components, including:</w:t>
      </w:r>
    </w:p>
    <w:p w:rsidR="00000000" w:rsidRPr="001C0A37" w:rsidP="001C0A37">
      <w:pPr>
        <w:pStyle w:val="ListBullet2"/>
      </w:pPr>
      <w:r w:rsidRPr="001C0A37">
        <w:t>component removal</w:t>
      </w:r>
    </w:p>
    <w:p w:rsidR="00000000" w:rsidRPr="001C0A37" w:rsidP="001C0A37">
      <w:pPr>
        <w:pStyle w:val="ListBullet2"/>
      </w:pPr>
      <w:r w:rsidRPr="001C0A37">
        <w:t>component inspection</w:t>
      </w:r>
    </w:p>
    <w:p w:rsidR="00000000" w:rsidRPr="001C0A37" w:rsidP="001C0A37">
      <w:pPr>
        <w:pStyle w:val="ListBullet2"/>
      </w:pPr>
      <w:r w:rsidRPr="001C0A37">
        <w:t>component tagging, including key information required on tags</w:t>
      </w:r>
    </w:p>
    <w:p w:rsidR="00000000" w:rsidRPr="001C0A37" w:rsidP="001C0A37">
      <w:pPr>
        <w:pStyle w:val="ListBullet2"/>
      </w:pPr>
      <w:r w:rsidRPr="001C0A37">
        <w:t>component storage.</w:t>
      </w:r>
    </w:p>
    <w:p w:rsidR="00000000" w:rsidRPr="001C0A37" w:rsidP="001C0A37">
      <w:pPr>
        <w:pStyle w:val="AllowPageBreak"/>
      </w:pPr>
    </w:p>
    <w:p w:rsidR="00000000" w:rsidRPr="001C0A37" w:rsidP="001C0A37">
      <w:pPr>
        <w:pStyle w:val="Heading1"/>
      </w:pPr>
      <w:bookmarkStart w:id="13" w:name="O_775324"/>
      <w:bookmarkEnd w:id="13"/>
      <w:r w:rsidRPr="001C0A37">
        <w:t>Assessment Conditions</w:t>
      </w:r>
    </w:p>
    <w:p w:rsidR="00000000" w:rsidRPr="001C0A37" w:rsidP="00A369E2">
      <w:pPr>
        <w:pStyle w:val="BodyText"/>
      </w:pPr>
      <w:r w:rsidRPr="001C0A37">
        <w:t>Assessors must satisfy NVR/AQTF assessor requirements.</w:t>
      </w:r>
    </w:p>
    <w:p w:rsidR="00000000" w:rsidRPr="001C0A37" w:rsidP="00A369E2">
      <w:pPr>
        <w:pStyle w:val="BodyText"/>
      </w:pPr>
      <w:r w:rsidRPr="001C0A37">
        <w:t>Competency is to be assessed in the workplace or a simulated environment that accurately reflects performance in a real workplace setting.</w:t>
      </w:r>
    </w:p>
    <w:p w:rsidR="00000000" w:rsidRPr="001C0A37" w:rsidP="00A369E2">
      <w:pPr>
        <w:pStyle w:val="BodyText"/>
      </w:pPr>
      <w:r w:rsidRPr="001C0A37">
        <w:t>Assessment must include direct observation of tasks.</w:t>
      </w:r>
    </w:p>
    <w:p w:rsidR="00000000" w:rsidRPr="001C0A37" w:rsidP="00A369E2">
      <w:pPr>
        <w:pStyle w:val="BodyText"/>
      </w:pPr>
      <w:r w:rsidRPr="001C0A37">
        <w:t xml:space="preserve">Where assessment of competency includes third-party evidence, </w:t>
      </w:r>
      <w:r w:rsidRPr="001C0A37">
        <w:t>individuals must provide evidence that links them to the bicycle components that they have removed and tagged, e.g. repair orders.</w:t>
      </w:r>
    </w:p>
    <w:p w:rsidR="00000000" w:rsidRPr="001C0A37" w:rsidP="00A369E2">
      <w:pPr>
        <w:pStyle w:val="BodyText"/>
      </w:pPr>
      <w:r w:rsidRPr="001C0A37">
        <w:t xml:space="preserve">Assessors must verify performance evidence through questioning on skills and knowledge to ensure correct interpretation and </w:t>
      </w:r>
      <w:r w:rsidRPr="001C0A37">
        <w:t>application.</w:t>
      </w:r>
    </w:p>
    <w:p w:rsidR="00000000" w:rsidRPr="001C0A37" w:rsidP="00A369E2">
      <w:pPr>
        <w:pStyle w:val="BodyText"/>
      </w:pPr>
      <w:r w:rsidRPr="001C0A37">
        <w:t>The following resources must be made available:</w:t>
      </w:r>
    </w:p>
    <w:p w:rsidR="00000000" w:rsidRPr="001C0A37" w:rsidP="001C0A37">
      <w:pPr>
        <w:pStyle w:val="ListBullet"/>
      </w:pPr>
      <w:r w:rsidRPr="001C0A37">
        <w:t>automotive workplace or simulated workplace</w:t>
      </w:r>
    </w:p>
    <w:p w:rsidR="00000000" w:rsidRPr="001C0A37" w:rsidP="001C0A37">
      <w:pPr>
        <w:pStyle w:val="ListBullet"/>
      </w:pPr>
      <w:r w:rsidRPr="001C0A37">
        <w:t>task instructions</w:t>
      </w:r>
    </w:p>
    <w:p w:rsidR="00000000" w:rsidRPr="001C0A37" w:rsidP="001C0A37">
      <w:pPr>
        <w:pStyle w:val="ListBullet"/>
      </w:pPr>
      <w:r w:rsidRPr="001C0A37">
        <w:t>manufacturer bicycle specifications</w:t>
      </w:r>
    </w:p>
    <w:p w:rsidR="00000000" w:rsidRPr="001C0A37" w:rsidP="001C0A37">
      <w:pPr>
        <w:pStyle w:val="ListBullet"/>
      </w:pPr>
      <w:r w:rsidRPr="001C0A37">
        <w:t xml:space="preserve">one bicycle </w:t>
      </w:r>
    </w:p>
    <w:p w:rsidR="00000000" w:rsidRPr="001C0A37" w:rsidP="001C0A37">
      <w:pPr>
        <w:pStyle w:val="ListBullet"/>
      </w:pPr>
      <w:r w:rsidRPr="001C0A37">
        <w:t>tools, equipment and materials appropriate for removing and tagging bicycle compon</w:t>
      </w:r>
      <w:r w:rsidRPr="001C0A37">
        <w:t>ents.</w:t>
      </w:r>
    </w:p>
    <w:p w:rsidR="00000000" w:rsidRPr="001C0A37" w:rsidP="001C0A37">
      <w:pPr>
        <w:pStyle w:val="AllowPageBreak"/>
      </w:pPr>
    </w:p>
    <w:p w:rsidR="00000000" w:rsidRPr="001C0A37" w:rsidP="001C0A37">
      <w:pPr>
        <w:pStyle w:val="Heading1"/>
      </w:pPr>
      <w:bookmarkStart w:id="14" w:name="O_775327"/>
      <w:bookmarkEnd w:id="14"/>
      <w:r w:rsidRPr="001C0A37">
        <w:t>Links</w:t>
      </w:r>
    </w:p>
    <w:p w:rsidR="00000000" w:rsidRPr="001C0A37" w:rsidP="00A369E2">
      <w:pPr>
        <w:pStyle w:val="BodyText"/>
      </w:pPr>
      <w:r w:rsidRPr="001C0A3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B6C9D">
        <w:rPr>
          <w:rStyle w:val="Hyperlink"/>
        </w:rPr>
        <w:t>https://vetnet.gov.au/Pages/TrainingDocs.aspx?q=b4278d82-d487-4070-a8c4-78045ec695b1</w:t>
      </w:r>
      <w:r>
        <w:fldChar w:fldCharType="end"/>
      </w:r>
    </w:p>
    <w:p w:rsidR="00000000" w:rsidRPr="001C0A37" w:rsidP="00A369E2">
      <w:pPr>
        <w:pStyle w:val="BodyText"/>
      </w:pPr>
      <w:r w:rsidRPr="001C0A3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B6C9D">
        <w:rPr>
          <w:rStyle w:val="Hyperlink"/>
        </w:rPr>
        <w:t>https://vetnet.gov.au/Pages/TrainingDocs.aspx?q=b4278d82-d487-4070-a8c4-78045ec695b1</w:t>
      </w:r>
      <w:r>
        <w:fldChar w:fldCharType="end"/>
      </w:r>
    </w:p>
    <w:p w:rsidR="00000000" w:rsidRPr="001C0A37" w:rsidP="001C0A37"/>
    <w:sectPr w:rsidSect="001C0A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37" w:rsidRPr="00A369E2" w:rsidP="00A369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E2" w:rsidP="001C0A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69E2" w:rsidP="001C0A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369E2" w:rsidP="001C0A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37" w:rsidP="001C0A37">
    <w:pPr>
      <w:pStyle w:val="Footer"/>
      <w:framePr w:wrap="around"/>
    </w:pPr>
    <w:r>
      <w:fldChar w:fldCharType="begin"/>
    </w:r>
    <w:r>
      <w:instrText xml:space="preserve"> DOCPROPERTY  Subject  \* MERGEFORMAT </w:instrText>
    </w:r>
    <w:r>
      <w:fldChar w:fldCharType="separate"/>
    </w:r>
    <w:r w:rsidR="00A369E2">
      <w:t>Approved</w:t>
    </w:r>
    <w:r w:rsidR="00A369E2">
      <w:fldChar w:fldCharType="end"/>
    </w:r>
    <w:r>
      <w:tab/>
      <w:t xml:space="preserve">Page </w:t>
    </w:r>
    <w:r>
      <w:fldChar w:fldCharType="begin"/>
    </w:r>
    <w:r>
      <w:instrText xml:space="preserve"> PAGE  \* Arabic  \* MERGEFORMAT </w:instrText>
    </w:r>
    <w:r>
      <w:fldChar w:fldCharType="separate"/>
    </w:r>
    <w:r w:rsidR="00A369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69E2">
      <w:rPr>
        <w:noProof/>
      </w:rPr>
      <w:t>5</w:t>
    </w:r>
    <w:r>
      <w:rPr>
        <w:noProof/>
      </w:rPr>
      <w:fldChar w:fldCharType="end"/>
    </w:r>
  </w:p>
  <w:p w:rsidR="001C0A37" w:rsidP="001C0A37">
    <w:pPr>
      <w:pStyle w:val="Footer"/>
      <w:framePr w:wrap="around"/>
    </w:pPr>
    <w:r>
      <w:t xml:space="preserve">© Commonwealth of Australia, </w:t>
    </w:r>
    <w:r>
      <w:fldChar w:fldCharType="begin"/>
    </w:r>
    <w:r>
      <w:instrText xml:space="preserve"> DATE  \@ "yyyy"  \* MERGEFORMAT </w:instrText>
    </w:r>
    <w:r>
      <w:fldChar w:fldCharType="separate"/>
    </w:r>
    <w:r w:rsidR="00A369E2">
      <w:rPr>
        <w:noProof/>
      </w:rPr>
      <w:t>2025</w:t>
    </w:r>
    <w:r>
      <w:fldChar w:fldCharType="end"/>
    </w:r>
    <w:r>
      <w:tab/>
    </w:r>
    <w:r>
      <w:fldChar w:fldCharType="begin"/>
    </w:r>
    <w:r>
      <w:instrText xml:space="preserve"> DOCPROPERTY  Author  \* MERGEFORMAT </w:instrText>
    </w:r>
    <w:r>
      <w:fldChar w:fldCharType="separate"/>
    </w:r>
    <w:r w:rsidR="00A369E2">
      <w:t>Mining and Automotive Skills Alliance</w:t>
    </w:r>
    <w:r w:rsidR="00A369E2">
      <w:fldChar w:fldCharType="end"/>
    </w:r>
  </w:p>
  <w:p w:rsidR="001C0A37" w:rsidP="001C0A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A37" w:rsidRPr="00A369E2" w:rsidP="00A369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E2" w:rsidRPr="002D2AF8" w:rsidP="001C0A37">
    <w:pPr>
      <w:pStyle w:val="Header"/>
      <w:framePr w:wrap="around"/>
    </w:pPr>
    <w:r>
      <w:fldChar w:fldCharType="begin"/>
    </w:r>
    <w:r>
      <w:instrText xml:space="preserve"> TITLE   \* MERGEFORMAT </w:instrText>
    </w:r>
    <w:r>
      <w:fldChar w:fldCharType="separate"/>
    </w:r>
    <w:r>
      <w:t>AURBTA001 Remove and tag bicycle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69E2" w:rsidP="001C0A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37" w:rsidRPr="002D2AF8" w:rsidP="001C0A37">
    <w:pPr>
      <w:pStyle w:val="Header"/>
      <w:framePr w:wrap="around"/>
    </w:pPr>
    <w:r>
      <w:fldChar w:fldCharType="begin"/>
    </w:r>
    <w:r>
      <w:instrText xml:space="preserve"> TITLE   \* MERGEFORMAT </w:instrText>
    </w:r>
    <w:r>
      <w:fldChar w:fldCharType="separate"/>
    </w:r>
    <w:r w:rsidR="00A369E2">
      <w:t>AURBTA001 Remove and tag bicycle components</w:t>
    </w:r>
    <w:r w:rsidR="00A369E2">
      <w:fldChar w:fldCharType="end"/>
    </w:r>
    <w:r>
      <w:tab/>
      <w:t xml:space="preserve">Date this document was generated: </w:t>
    </w:r>
    <w:r>
      <w:fldChar w:fldCharType="begin"/>
    </w:r>
    <w:r>
      <w:instrText xml:space="preserve"> CREATEDATE  \@ "d MMMM yyyy"  \* MERGEFORMAT </w:instrText>
    </w:r>
    <w:r>
      <w:fldChar w:fldCharType="separate"/>
    </w:r>
    <w:r w:rsidR="00A369E2">
      <w:rPr>
        <w:noProof/>
      </w:rPr>
      <w:t>2 March 2025</w:t>
    </w:r>
    <w:r>
      <w:fldChar w:fldCharType="end"/>
    </w:r>
  </w:p>
  <w:p w:rsidR="001C0A37" w:rsidP="001C0A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28D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F0D0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6CE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A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A37"/>
    <w:pPr>
      <w:spacing w:before="360" w:after="60"/>
      <w:outlineLvl w:val="0"/>
    </w:pPr>
    <w:rPr>
      <w:sz w:val="32"/>
    </w:rPr>
  </w:style>
  <w:style w:type="paragraph" w:styleId="Heading2">
    <w:name w:val="heading 2"/>
    <w:basedOn w:val="HeadingBase"/>
    <w:next w:val="BodyText"/>
    <w:link w:val="Heading2Char"/>
    <w:qFormat/>
    <w:rsid w:val="001C0A37"/>
    <w:pPr>
      <w:keepLines/>
      <w:spacing w:before="240" w:after="120"/>
      <w:outlineLvl w:val="1"/>
    </w:pPr>
    <w:rPr>
      <w:sz w:val="28"/>
      <w:szCs w:val="40"/>
    </w:rPr>
  </w:style>
  <w:style w:type="paragraph" w:styleId="Heading3">
    <w:name w:val="heading 3"/>
    <w:basedOn w:val="HeadingBase"/>
    <w:next w:val="BodyText"/>
    <w:link w:val="Heading3Char"/>
    <w:qFormat/>
    <w:rsid w:val="001C0A37"/>
    <w:pPr>
      <w:spacing w:before="180" w:after="120"/>
      <w:outlineLvl w:val="2"/>
    </w:pPr>
    <w:rPr>
      <w:spacing w:val="-10"/>
      <w:kern w:val="32"/>
    </w:rPr>
  </w:style>
  <w:style w:type="paragraph" w:styleId="Heading4">
    <w:name w:val="heading 4"/>
    <w:basedOn w:val="HeadingBase"/>
    <w:next w:val="BodyText"/>
    <w:link w:val="Heading4Char"/>
    <w:qFormat/>
    <w:rsid w:val="001C0A37"/>
    <w:pPr>
      <w:spacing w:before="160" w:after="120"/>
      <w:outlineLvl w:val="3"/>
    </w:pPr>
    <w:rPr>
      <w:sz w:val="22"/>
    </w:rPr>
  </w:style>
  <w:style w:type="paragraph" w:styleId="Heading5">
    <w:name w:val="heading 5"/>
    <w:basedOn w:val="HeadingBase"/>
    <w:next w:val="Normal"/>
    <w:link w:val="Heading5Char"/>
    <w:qFormat/>
    <w:rsid w:val="001C0A37"/>
    <w:pPr>
      <w:spacing w:before="80"/>
      <w:outlineLvl w:val="4"/>
    </w:pPr>
    <w:rPr>
      <w:color w:val="918585"/>
      <w:sz w:val="20"/>
    </w:rPr>
  </w:style>
  <w:style w:type="paragraph" w:styleId="Heading6">
    <w:name w:val="heading 6"/>
    <w:basedOn w:val="HeadingBase"/>
    <w:next w:val="Normal"/>
    <w:link w:val="Heading6Char"/>
    <w:qFormat/>
    <w:rsid w:val="001C0A37"/>
    <w:pPr>
      <w:spacing w:before="60"/>
      <w:outlineLvl w:val="5"/>
    </w:pPr>
    <w:rPr>
      <w:color w:val="918585"/>
      <w:sz w:val="20"/>
    </w:rPr>
  </w:style>
  <w:style w:type="paragraph" w:styleId="Heading7">
    <w:name w:val="heading 7"/>
    <w:basedOn w:val="Normal"/>
    <w:next w:val="Normal"/>
    <w:link w:val="Heading7Char"/>
    <w:qFormat/>
    <w:rsid w:val="001C0A37"/>
    <w:pPr>
      <w:ind w:left="720"/>
      <w:outlineLvl w:val="6"/>
    </w:pPr>
    <w:rPr>
      <w:i/>
    </w:rPr>
  </w:style>
  <w:style w:type="paragraph" w:styleId="Heading8">
    <w:name w:val="heading 8"/>
    <w:basedOn w:val="Normal"/>
    <w:next w:val="Normal"/>
    <w:link w:val="Heading8Char"/>
    <w:qFormat/>
    <w:rsid w:val="001C0A37"/>
    <w:pPr>
      <w:ind w:left="720"/>
      <w:outlineLvl w:val="7"/>
    </w:pPr>
    <w:rPr>
      <w:i/>
    </w:rPr>
  </w:style>
  <w:style w:type="paragraph" w:styleId="Heading9">
    <w:name w:val="heading 9"/>
    <w:basedOn w:val="Normal"/>
    <w:next w:val="Normal"/>
    <w:link w:val="Heading9Char"/>
    <w:qFormat/>
    <w:rsid w:val="001C0A37"/>
    <w:pPr>
      <w:ind w:left="720"/>
      <w:outlineLvl w:val="8"/>
    </w:pPr>
    <w:rPr>
      <w:i/>
    </w:rPr>
  </w:style>
  <w:style w:type="character" w:default="1" w:styleId="DefaultParagraphFont">
    <w:name w:val="Default Paragraph Font"/>
    <w:uiPriority w:val="1"/>
    <w:unhideWhenUsed/>
    <w:rsid w:val="001C0A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A37"/>
  </w:style>
  <w:style w:type="character" w:customStyle="1" w:styleId="Heading1Char">
    <w:name w:val="Heading 1 Char"/>
    <w:basedOn w:val="DefaultParagraphFont"/>
    <w:link w:val="Heading1"/>
    <w:rsid w:val="001C0A37"/>
    <w:rPr>
      <w:rFonts w:ascii="Times New Roman" w:eastAsia="Times New Roman" w:hAnsi="Times New Roman" w:cs="Times New Roman"/>
      <w:b/>
      <w:sz w:val="32"/>
      <w:szCs w:val="20"/>
      <w:lang w:eastAsia="en-US"/>
    </w:rPr>
  </w:style>
  <w:style w:type="paragraph" w:styleId="BodyText">
    <w:name w:val="Body Text"/>
    <w:basedOn w:val="Normal"/>
    <w:link w:val="BodyTextChar"/>
    <w:rsid w:val="001C0A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A37"/>
    <w:rPr>
      <w:rFonts w:ascii="Times New Roman" w:eastAsia="Times New Roman" w:hAnsi="Times New Roman" w:cs="Times New Roman"/>
      <w:sz w:val="24"/>
      <w:lang w:eastAsia="en-US"/>
    </w:rPr>
  </w:style>
  <w:style w:type="paragraph" w:styleId="List">
    <w:name w:val="List"/>
    <w:basedOn w:val="BodyText"/>
    <w:next w:val="BodyText"/>
    <w:rsid w:val="001C0A37"/>
    <w:pPr>
      <w:tabs>
        <w:tab w:val="left" w:pos="340"/>
      </w:tabs>
      <w:spacing w:before="60" w:after="60"/>
      <w:ind w:left="340" w:hanging="340"/>
    </w:pPr>
  </w:style>
  <w:style w:type="paragraph" w:styleId="ListBullet">
    <w:name w:val="List Bullet"/>
    <w:basedOn w:val="List"/>
    <w:rsid w:val="001C0A37"/>
    <w:pPr>
      <w:numPr>
        <w:numId w:val="12"/>
      </w:numPr>
      <w:tabs>
        <w:tab w:val="clear" w:pos="340"/>
      </w:tabs>
      <w:spacing w:before="40" w:after="40"/>
    </w:pPr>
  </w:style>
  <w:style w:type="character" w:customStyle="1" w:styleId="SpecialBold">
    <w:name w:val="Special Bold"/>
    <w:basedOn w:val="DefaultParagraphFont"/>
    <w:rsid w:val="001C0A37"/>
    <w:rPr>
      <w:b/>
      <w:spacing w:val="0"/>
    </w:rPr>
  </w:style>
  <w:style w:type="paragraph" w:styleId="ListBullet2">
    <w:name w:val="List Bullet 2"/>
    <w:basedOn w:val="List2"/>
    <w:rsid w:val="001C0A37"/>
    <w:pPr>
      <w:numPr>
        <w:numId w:val="13"/>
      </w:numPr>
      <w:tabs>
        <w:tab w:val="clear" w:pos="680"/>
      </w:tabs>
    </w:pPr>
  </w:style>
  <w:style w:type="paragraph" w:customStyle="1" w:styleId="SuperHeading">
    <w:name w:val="SuperHeading"/>
    <w:basedOn w:val="Normal"/>
    <w:rsid w:val="001C0A37"/>
    <w:pPr>
      <w:spacing w:before="240" w:after="120"/>
      <w:outlineLvl w:val="0"/>
    </w:pPr>
    <w:rPr>
      <w:rFonts w:ascii="Times New Roman" w:hAnsi="Times New Roman"/>
      <w:b/>
      <w:sz w:val="32"/>
    </w:rPr>
  </w:style>
  <w:style w:type="paragraph" w:customStyle="1" w:styleId="AllowPageBreak">
    <w:name w:val="AllowPageBreak"/>
    <w:rsid w:val="001C0A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0A37"/>
    <w:rPr>
      <w:b/>
      <w:i/>
      <w:u w:val="none"/>
    </w:rPr>
  </w:style>
  <w:style w:type="character" w:customStyle="1" w:styleId="Heading2Char">
    <w:name w:val="Heading 2 Char"/>
    <w:basedOn w:val="DefaultParagraphFont"/>
    <w:link w:val="Heading2"/>
    <w:rsid w:val="001C0A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A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A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A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A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A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A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A37"/>
    <w:rPr>
      <w:rFonts w:ascii="Courier New" w:eastAsia="Times New Roman" w:hAnsi="Courier New" w:cs="Times New Roman"/>
      <w:i/>
      <w:szCs w:val="20"/>
      <w:lang w:eastAsia="en-US"/>
    </w:rPr>
  </w:style>
  <w:style w:type="paragraph" w:customStyle="1" w:styleId="HeadingBase">
    <w:name w:val="Heading Base"/>
    <w:rsid w:val="001C0A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A37"/>
    <w:pPr>
      <w:tabs>
        <w:tab w:val="right" w:leader="dot" w:pos="9072"/>
      </w:tabs>
      <w:ind w:left="567"/>
    </w:pPr>
    <w:rPr>
      <w:szCs w:val="22"/>
    </w:rPr>
  </w:style>
  <w:style w:type="paragraph" w:customStyle="1" w:styleId="TOCBase">
    <w:name w:val="TOC Base"/>
    <w:rsid w:val="001C0A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A37"/>
    <w:pPr>
      <w:tabs>
        <w:tab w:val="right" w:leader="dot" w:pos="9072"/>
      </w:tabs>
      <w:spacing w:before="40" w:after="40"/>
      <w:ind w:left="284"/>
    </w:pPr>
    <w:rPr>
      <w:rFonts w:ascii="Times New Roman" w:hAnsi="Times New Roman"/>
    </w:rPr>
  </w:style>
  <w:style w:type="paragraph" w:styleId="TOC1">
    <w:name w:val="toc 1"/>
    <w:basedOn w:val="TOCBase"/>
    <w:next w:val="Normal"/>
    <w:rsid w:val="001C0A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A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A37"/>
    <w:rPr>
      <w:rFonts w:ascii="Times New Roman" w:eastAsia="Times New Roman" w:hAnsi="Times New Roman" w:cs="Times New Roman"/>
      <w:sz w:val="16"/>
      <w:lang w:eastAsia="en-US"/>
    </w:rPr>
  </w:style>
  <w:style w:type="paragraph" w:styleId="Title">
    <w:name w:val="Title"/>
    <w:basedOn w:val="HeadingBase"/>
    <w:link w:val="TitleChar"/>
    <w:qFormat/>
    <w:rsid w:val="001C0A37"/>
    <w:pPr>
      <w:spacing w:before="5040"/>
      <w:jc w:val="center"/>
    </w:pPr>
    <w:rPr>
      <w:sz w:val="48"/>
      <w:szCs w:val="72"/>
      <w:lang w:val="en-US"/>
    </w:rPr>
  </w:style>
  <w:style w:type="character" w:customStyle="1" w:styleId="TitleChar">
    <w:name w:val="Title Char"/>
    <w:basedOn w:val="DefaultParagraphFont"/>
    <w:link w:val="Title"/>
    <w:rsid w:val="001C0A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A37"/>
    <w:pPr>
      <w:tabs>
        <w:tab w:val="left" w:pos="3600"/>
        <w:tab w:val="left" w:pos="3958"/>
      </w:tabs>
    </w:pPr>
  </w:style>
  <w:style w:type="paragraph" w:customStyle="1" w:styleId="Note">
    <w:name w:val="Note"/>
    <w:basedOn w:val="BodyText"/>
    <w:rsid w:val="001C0A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A37"/>
    <w:pPr>
      <w:framePr w:wrap="auto" w:hAnchor="text" w:y="6049"/>
    </w:pPr>
    <w:rPr>
      <w:color w:val="000000"/>
      <w:sz w:val="40"/>
    </w:rPr>
  </w:style>
  <w:style w:type="paragraph" w:customStyle="1" w:styleId="TOCTitle">
    <w:name w:val="TOCTitle"/>
    <w:basedOn w:val="Heading1"/>
    <w:rsid w:val="001C0A37"/>
    <w:pPr>
      <w:spacing w:after="240"/>
      <w:jc w:val="center"/>
      <w:outlineLvl w:val="9"/>
    </w:pPr>
    <w:rPr>
      <w:caps/>
    </w:rPr>
  </w:style>
  <w:style w:type="paragraph" w:customStyle="1" w:styleId="Version">
    <w:name w:val="Version"/>
    <w:rsid w:val="001C0A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0A37"/>
    <w:pPr>
      <w:keepNext w:val="0"/>
      <w:tabs>
        <w:tab w:val="right" w:pos="4176"/>
      </w:tabs>
      <w:ind w:left="198" w:hanging="198"/>
    </w:pPr>
    <w:rPr>
      <w:rFonts w:ascii="Garamond" w:hAnsi="Garamond"/>
    </w:rPr>
  </w:style>
  <w:style w:type="paragraph" w:styleId="IndexHeading">
    <w:name w:val="index heading"/>
    <w:basedOn w:val="Normal"/>
    <w:next w:val="Index1"/>
    <w:semiHidden/>
    <w:rsid w:val="001C0A37"/>
    <w:pPr>
      <w:spacing w:before="120" w:after="120"/>
    </w:pPr>
    <w:rPr>
      <w:rFonts w:ascii="Arial" w:hAnsi="Arial"/>
      <w:b/>
      <w:color w:val="918585"/>
      <w:sz w:val="24"/>
    </w:rPr>
  </w:style>
  <w:style w:type="paragraph" w:styleId="Header">
    <w:name w:val="header"/>
    <w:basedOn w:val="Normal"/>
    <w:link w:val="HeaderChar"/>
    <w:rsid w:val="001C0A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A37"/>
    <w:rPr>
      <w:rFonts w:ascii="Times New Roman" w:eastAsia="Times New Roman" w:hAnsi="Times New Roman" w:cs="Times New Roman"/>
      <w:sz w:val="16"/>
      <w:szCs w:val="20"/>
      <w:lang w:val="en-GB" w:eastAsia="en-US"/>
    </w:rPr>
  </w:style>
  <w:style w:type="paragraph" w:customStyle="1" w:styleId="Chapter">
    <w:name w:val="Chapter"/>
    <w:basedOn w:val="Normal"/>
    <w:rsid w:val="001C0A37"/>
    <w:pPr>
      <w:spacing w:before="240"/>
    </w:pPr>
    <w:rPr>
      <w:rFonts w:ascii="Times New Roman" w:hAnsi="Times New Roman"/>
      <w:smallCaps/>
      <w:spacing w:val="80"/>
      <w:sz w:val="28"/>
    </w:rPr>
  </w:style>
  <w:style w:type="paragraph" w:customStyle="1" w:styleId="InChapter">
    <w:name w:val="InChapter"/>
    <w:basedOn w:val="Heading3"/>
    <w:rsid w:val="001C0A37"/>
    <w:pPr>
      <w:spacing w:after="240"/>
      <w:outlineLvl w:val="9"/>
    </w:pPr>
    <w:rPr>
      <w:noProof/>
    </w:rPr>
  </w:style>
  <w:style w:type="paragraph" w:styleId="Index2">
    <w:name w:val="index 2"/>
    <w:basedOn w:val="Normal"/>
    <w:next w:val="Normal"/>
    <w:semiHidden/>
    <w:rsid w:val="001C0A37"/>
    <w:pPr>
      <w:tabs>
        <w:tab w:val="right" w:pos="4176"/>
      </w:tabs>
      <w:ind w:left="568" w:hanging="284"/>
    </w:pPr>
    <w:rPr>
      <w:rFonts w:ascii="Garamond" w:hAnsi="Garamond"/>
    </w:rPr>
  </w:style>
  <w:style w:type="paragraph" w:customStyle="1" w:styleId="Byline">
    <w:name w:val="Byline"/>
    <w:rsid w:val="001C0A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A37"/>
    <w:pPr>
      <w:tabs>
        <w:tab w:val="clear" w:pos="3600"/>
        <w:tab w:val="clear" w:pos="3958"/>
      </w:tabs>
      <w:jc w:val="right"/>
    </w:pPr>
  </w:style>
  <w:style w:type="character" w:styleId="Emphasis">
    <w:name w:val="Emphasis"/>
    <w:basedOn w:val="DefaultParagraphFont"/>
    <w:qFormat/>
    <w:rsid w:val="001C0A37"/>
    <w:rPr>
      <w:i/>
    </w:rPr>
  </w:style>
  <w:style w:type="paragraph" w:styleId="Caption">
    <w:name w:val="caption"/>
    <w:basedOn w:val="BodyText"/>
    <w:next w:val="Normal"/>
    <w:qFormat/>
    <w:rsid w:val="001C0A37"/>
    <w:pPr>
      <w:framePr w:w="2268" w:hSpace="181" w:vSpace="181" w:wrap="around" w:vAnchor="text" w:hAnchor="page" w:x="1135" w:y="285" w:anchorLock="1"/>
    </w:pPr>
    <w:rPr>
      <w:i/>
    </w:rPr>
  </w:style>
  <w:style w:type="paragraph" w:customStyle="1" w:styleId="MiniTOCTitle">
    <w:name w:val="MiniTOCTitle"/>
    <w:basedOn w:val="Heading4"/>
    <w:rsid w:val="001C0A37"/>
    <w:pPr>
      <w:spacing w:before="240"/>
      <w:outlineLvl w:val="9"/>
    </w:pPr>
    <w:rPr>
      <w:noProof/>
      <w:sz w:val="24"/>
    </w:rPr>
  </w:style>
  <w:style w:type="paragraph" w:customStyle="1" w:styleId="MiniTOCItem">
    <w:name w:val="MiniTOCItem"/>
    <w:basedOn w:val="ListBullet"/>
    <w:rsid w:val="001C0A37"/>
    <w:pPr>
      <w:numPr>
        <w:numId w:val="0"/>
      </w:numPr>
      <w:tabs>
        <w:tab w:val="right" w:leader="dot" w:pos="6521"/>
      </w:tabs>
      <w:spacing w:before="0" w:after="0"/>
    </w:pPr>
  </w:style>
  <w:style w:type="paragraph" w:customStyle="1" w:styleId="TOFTitle">
    <w:name w:val="TOFTitle"/>
    <w:basedOn w:val="TOCTitle"/>
    <w:rsid w:val="001C0A37"/>
  </w:style>
  <w:style w:type="paragraph" w:styleId="TableofFigures">
    <w:name w:val="table of figures"/>
    <w:basedOn w:val="Normal"/>
    <w:next w:val="Normal"/>
    <w:semiHidden/>
    <w:rsid w:val="001C0A37"/>
    <w:pPr>
      <w:tabs>
        <w:tab w:val="right" w:leader="dot" w:pos="9072"/>
      </w:tabs>
      <w:ind w:left="970" w:hanging="403"/>
    </w:pPr>
    <w:rPr>
      <w:rFonts w:ascii="Times New Roman" w:hAnsi="Times New Roman"/>
      <w:b/>
    </w:rPr>
  </w:style>
  <w:style w:type="paragraph" w:styleId="ListNumber">
    <w:name w:val="List Number"/>
    <w:basedOn w:val="List"/>
    <w:rsid w:val="001C0A37"/>
    <w:pPr>
      <w:numPr>
        <w:numId w:val="15"/>
      </w:numPr>
      <w:tabs>
        <w:tab w:val="clear" w:pos="340"/>
      </w:tabs>
    </w:pPr>
  </w:style>
  <w:style w:type="character" w:customStyle="1" w:styleId="WingdingSymbols">
    <w:name w:val="Wingding Symbols"/>
    <w:rsid w:val="001C0A37"/>
    <w:rPr>
      <w:rFonts w:ascii="Wingdings" w:hAnsi="Wingdings"/>
    </w:rPr>
  </w:style>
  <w:style w:type="paragraph" w:customStyle="1" w:styleId="TableHeading">
    <w:name w:val="Table Heading"/>
    <w:basedOn w:val="HeadingBase"/>
    <w:rsid w:val="001C0A37"/>
    <w:pPr>
      <w:keepLines/>
      <w:pBdr>
        <w:bottom w:val="single" w:sz="6" w:space="1" w:color="918585"/>
      </w:pBdr>
      <w:spacing w:before="240"/>
    </w:pPr>
  </w:style>
  <w:style w:type="character" w:customStyle="1" w:styleId="HotSpot">
    <w:name w:val="HotSpot"/>
    <w:rsid w:val="001C0A37"/>
    <w:rPr>
      <w:color w:val="0033CC"/>
      <w:u w:val="none"/>
    </w:rPr>
  </w:style>
  <w:style w:type="paragraph" w:customStyle="1" w:styleId="BodyTextRight">
    <w:name w:val="Body Text Right"/>
    <w:basedOn w:val="BodyText"/>
    <w:rsid w:val="001C0A37"/>
    <w:pPr>
      <w:spacing w:before="0" w:after="0"/>
      <w:jc w:val="right"/>
    </w:pPr>
  </w:style>
  <w:style w:type="paragraph" w:styleId="Index3">
    <w:name w:val="index 3"/>
    <w:basedOn w:val="ListNumber2"/>
    <w:next w:val="Normal"/>
    <w:semiHidden/>
    <w:rsid w:val="001C0A37"/>
    <w:pPr>
      <w:numPr>
        <w:numId w:val="0"/>
      </w:numPr>
      <w:tabs>
        <w:tab w:val="right" w:leader="dot" w:pos="4176"/>
      </w:tabs>
    </w:pPr>
  </w:style>
  <w:style w:type="paragraph" w:styleId="ListNumber2">
    <w:name w:val="List Number 2"/>
    <w:basedOn w:val="List2"/>
    <w:rsid w:val="001C0A37"/>
    <w:pPr>
      <w:numPr>
        <w:numId w:val="10"/>
      </w:numPr>
      <w:tabs>
        <w:tab w:val="clear" w:pos="1060"/>
      </w:tabs>
    </w:pPr>
  </w:style>
  <w:style w:type="paragraph" w:customStyle="1" w:styleId="MarginNote">
    <w:name w:val="Margin Note"/>
    <w:basedOn w:val="BodyText"/>
    <w:rsid w:val="001C0A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A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A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A37"/>
    <w:rPr>
      <w:sz w:val="32"/>
    </w:rPr>
  </w:style>
  <w:style w:type="paragraph" w:customStyle="1" w:styleId="HeadingProcedure">
    <w:name w:val="Heading Procedure"/>
    <w:basedOn w:val="HeadingBase"/>
    <w:next w:val="Normal"/>
    <w:rsid w:val="001C0A37"/>
    <w:pPr>
      <w:tabs>
        <w:tab w:val="left" w:pos="0"/>
      </w:tabs>
      <w:spacing w:before="120" w:after="60"/>
    </w:pPr>
    <w:rPr>
      <w:i/>
      <w:color w:val="918585"/>
      <w:sz w:val="22"/>
    </w:rPr>
  </w:style>
  <w:style w:type="paragraph" w:customStyle="1" w:styleId="TableBodyText">
    <w:name w:val="Table Body Text"/>
    <w:basedOn w:val="BodyText"/>
    <w:rsid w:val="001C0A37"/>
    <w:pPr>
      <w:spacing w:before="60" w:after="60"/>
    </w:pPr>
  </w:style>
  <w:style w:type="paragraph" w:styleId="ListContinue">
    <w:name w:val="List Continue"/>
    <w:basedOn w:val="List"/>
    <w:rsid w:val="001C0A37"/>
    <w:pPr>
      <w:ind w:firstLine="0"/>
    </w:pPr>
  </w:style>
  <w:style w:type="paragraph" w:customStyle="1" w:styleId="ListNote">
    <w:name w:val="List Note"/>
    <w:basedOn w:val="List"/>
    <w:rsid w:val="001C0A37"/>
    <w:pPr>
      <w:pBdr>
        <w:top w:val="single" w:sz="6" w:space="2" w:color="918585"/>
        <w:bottom w:val="single" w:sz="6" w:space="2" w:color="918585"/>
      </w:pBdr>
      <w:tabs>
        <w:tab w:val="left" w:pos="1021"/>
      </w:tabs>
      <w:ind w:firstLine="0"/>
    </w:pPr>
  </w:style>
  <w:style w:type="paragraph" w:customStyle="1" w:styleId="Warning">
    <w:name w:val="Warning"/>
    <w:basedOn w:val="BodyText"/>
    <w:rsid w:val="001C0A37"/>
    <w:pPr>
      <w:shd w:val="clear" w:color="auto" w:fill="D9D9D9"/>
      <w:tabs>
        <w:tab w:val="left" w:pos="992"/>
      </w:tabs>
      <w:ind w:left="119" w:right="119"/>
    </w:pPr>
    <w:rPr>
      <w:sz w:val="20"/>
    </w:rPr>
  </w:style>
  <w:style w:type="paragraph" w:customStyle="1" w:styleId="MarginIcons">
    <w:name w:val="Margin Icons"/>
    <w:basedOn w:val="BodyText"/>
    <w:rsid w:val="001C0A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A37"/>
    <w:rPr>
      <w:rFonts w:ascii="Courier New" w:hAnsi="Courier New"/>
    </w:rPr>
  </w:style>
  <w:style w:type="paragraph" w:customStyle="1" w:styleId="NoteBullet">
    <w:name w:val="Note Bullet"/>
    <w:basedOn w:val="Note"/>
    <w:rsid w:val="001C0A37"/>
    <w:pPr>
      <w:tabs>
        <w:tab w:val="clear" w:pos="680"/>
      </w:tabs>
      <w:spacing w:before="60" w:after="60"/>
    </w:pPr>
  </w:style>
  <w:style w:type="paragraph" w:customStyle="1" w:styleId="SubHeading2">
    <w:name w:val="SubHeading2"/>
    <w:basedOn w:val="HeadingBase"/>
    <w:rsid w:val="001C0A37"/>
    <w:pPr>
      <w:spacing w:before="240" w:after="60"/>
    </w:pPr>
    <w:rPr>
      <w:sz w:val="20"/>
    </w:rPr>
  </w:style>
  <w:style w:type="paragraph" w:customStyle="1" w:styleId="SubHeading1">
    <w:name w:val="SubHeading1"/>
    <w:basedOn w:val="HeadingBase"/>
    <w:rsid w:val="001C0A37"/>
    <w:pPr>
      <w:spacing w:before="240" w:after="60"/>
    </w:pPr>
    <w:rPr>
      <w:color w:val="918585"/>
      <w:sz w:val="22"/>
    </w:rPr>
  </w:style>
  <w:style w:type="paragraph" w:customStyle="1" w:styleId="SideHeading">
    <w:name w:val="Side Heading"/>
    <w:basedOn w:val="HeadingBase"/>
    <w:rsid w:val="001C0A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A37"/>
    <w:pPr>
      <w:tabs>
        <w:tab w:val="num" w:pos="360"/>
      </w:tabs>
    </w:pPr>
  </w:style>
  <w:style w:type="paragraph" w:styleId="PlainText">
    <w:name w:val="Plain Text"/>
    <w:basedOn w:val="Normal"/>
    <w:link w:val="PlainTextChar"/>
    <w:rsid w:val="001C0A37"/>
    <w:rPr>
      <w:sz w:val="20"/>
    </w:rPr>
  </w:style>
  <w:style w:type="character" w:customStyle="1" w:styleId="PlainTextChar">
    <w:name w:val="Plain Text Char"/>
    <w:basedOn w:val="DefaultParagraphFont"/>
    <w:link w:val="PlainText"/>
    <w:rsid w:val="001C0A37"/>
    <w:rPr>
      <w:rFonts w:ascii="Courier New" w:eastAsia="Times New Roman" w:hAnsi="Courier New" w:cs="Times New Roman"/>
      <w:sz w:val="20"/>
      <w:szCs w:val="20"/>
      <w:lang w:eastAsia="en-US"/>
    </w:rPr>
  </w:style>
  <w:style w:type="character" w:customStyle="1" w:styleId="MenuOption">
    <w:name w:val="Menu Option"/>
    <w:basedOn w:val="DefaultParagraphFont"/>
    <w:rsid w:val="001C0A37"/>
    <w:rPr>
      <w:b/>
      <w:smallCaps/>
    </w:rPr>
  </w:style>
  <w:style w:type="paragraph" w:customStyle="1" w:styleId="TableListNumber">
    <w:name w:val="Table List Number"/>
    <w:basedOn w:val="ListNumber"/>
    <w:rsid w:val="001C0A37"/>
    <w:pPr>
      <w:numPr>
        <w:numId w:val="0"/>
      </w:numPr>
    </w:pPr>
  </w:style>
  <w:style w:type="paragraph" w:styleId="TOC4">
    <w:name w:val="toc 4"/>
    <w:basedOn w:val="TOCBase"/>
    <w:next w:val="Normal"/>
    <w:semiHidden/>
    <w:rsid w:val="001C0A37"/>
    <w:pPr>
      <w:tabs>
        <w:tab w:val="right" w:leader="dot" w:pos="9071"/>
      </w:tabs>
      <w:ind w:left="1701"/>
    </w:pPr>
  </w:style>
  <w:style w:type="paragraph" w:customStyle="1" w:styleId="ListAlpha">
    <w:name w:val="List Alpha"/>
    <w:basedOn w:val="List"/>
    <w:rsid w:val="001C0A37"/>
    <w:pPr>
      <w:numPr>
        <w:numId w:val="9"/>
      </w:numPr>
    </w:pPr>
  </w:style>
  <w:style w:type="paragraph" w:customStyle="1" w:styleId="ListAlpha2">
    <w:name w:val="List Alpha 2"/>
    <w:basedOn w:val="List2"/>
    <w:rsid w:val="001C0A37"/>
    <w:pPr>
      <w:numPr>
        <w:numId w:val="8"/>
      </w:numPr>
    </w:pPr>
  </w:style>
  <w:style w:type="paragraph" w:styleId="List2">
    <w:name w:val="List 2"/>
    <w:basedOn w:val="BodyText"/>
    <w:rsid w:val="001C0A37"/>
    <w:pPr>
      <w:tabs>
        <w:tab w:val="left" w:pos="680"/>
      </w:tabs>
      <w:spacing w:before="60" w:after="60"/>
      <w:ind w:left="680" w:hanging="340"/>
    </w:pPr>
  </w:style>
  <w:style w:type="paragraph" w:styleId="List3">
    <w:name w:val="List 3"/>
    <w:basedOn w:val="BodyText"/>
    <w:rsid w:val="001C0A37"/>
    <w:pPr>
      <w:tabs>
        <w:tab w:val="left" w:pos="1021"/>
      </w:tabs>
      <w:spacing w:before="60" w:after="60"/>
      <w:ind w:left="1020" w:hanging="340"/>
    </w:pPr>
  </w:style>
  <w:style w:type="paragraph" w:styleId="List4">
    <w:name w:val="List 4"/>
    <w:basedOn w:val="BodyText"/>
    <w:rsid w:val="001C0A37"/>
    <w:pPr>
      <w:tabs>
        <w:tab w:val="left" w:pos="1361"/>
      </w:tabs>
      <w:spacing w:before="60" w:after="60"/>
      <w:ind w:left="1361" w:hanging="340"/>
    </w:pPr>
  </w:style>
  <w:style w:type="paragraph" w:styleId="List5">
    <w:name w:val="List 5"/>
    <w:basedOn w:val="BodyText"/>
    <w:rsid w:val="001C0A37"/>
    <w:pPr>
      <w:tabs>
        <w:tab w:val="left" w:pos="1701"/>
      </w:tabs>
      <w:spacing w:before="60" w:after="60"/>
      <w:ind w:left="1701" w:hanging="340"/>
    </w:pPr>
  </w:style>
  <w:style w:type="paragraph" w:styleId="ListBullet3">
    <w:name w:val="List Bullet 3"/>
    <w:basedOn w:val="List3"/>
    <w:rsid w:val="001C0A37"/>
    <w:pPr>
      <w:numPr>
        <w:numId w:val="14"/>
      </w:numPr>
      <w:tabs>
        <w:tab w:val="clear" w:pos="1021"/>
      </w:tabs>
      <w:ind w:left="1037" w:hanging="357"/>
    </w:pPr>
  </w:style>
  <w:style w:type="paragraph" w:styleId="ListBullet4">
    <w:name w:val="List Bullet 4"/>
    <w:basedOn w:val="List4"/>
    <w:rsid w:val="001C0A37"/>
    <w:pPr>
      <w:numPr>
        <w:numId w:val="3"/>
      </w:numPr>
      <w:tabs>
        <w:tab w:val="clear" w:pos="1361"/>
      </w:tabs>
    </w:pPr>
  </w:style>
  <w:style w:type="paragraph" w:styleId="ListBullet5">
    <w:name w:val="List Bullet 5"/>
    <w:basedOn w:val="List5"/>
    <w:rsid w:val="001C0A37"/>
    <w:pPr>
      <w:numPr>
        <w:numId w:val="4"/>
      </w:numPr>
    </w:pPr>
  </w:style>
  <w:style w:type="paragraph" w:styleId="ListContinue2">
    <w:name w:val="List Continue 2"/>
    <w:basedOn w:val="List2"/>
    <w:rsid w:val="001C0A37"/>
    <w:pPr>
      <w:ind w:firstLine="0"/>
    </w:pPr>
  </w:style>
  <w:style w:type="paragraph" w:styleId="ListContinue3">
    <w:name w:val="List Continue 3"/>
    <w:basedOn w:val="List3"/>
    <w:rsid w:val="001C0A37"/>
    <w:pPr>
      <w:ind w:left="1021" w:firstLine="0"/>
    </w:pPr>
  </w:style>
  <w:style w:type="paragraph" w:styleId="ListContinue4">
    <w:name w:val="List Continue 4"/>
    <w:basedOn w:val="List4"/>
    <w:rsid w:val="001C0A37"/>
    <w:pPr>
      <w:ind w:firstLine="0"/>
    </w:pPr>
  </w:style>
  <w:style w:type="paragraph" w:styleId="ListContinue5">
    <w:name w:val="List Continue 5"/>
    <w:basedOn w:val="List5"/>
    <w:rsid w:val="001C0A37"/>
    <w:pPr>
      <w:ind w:firstLine="0"/>
    </w:pPr>
  </w:style>
  <w:style w:type="paragraph" w:styleId="ListNumber3">
    <w:name w:val="List Number 3"/>
    <w:basedOn w:val="List3"/>
    <w:rsid w:val="001C0A37"/>
    <w:pPr>
      <w:numPr>
        <w:numId w:val="5"/>
      </w:numPr>
    </w:pPr>
  </w:style>
  <w:style w:type="paragraph" w:styleId="ListNumber4">
    <w:name w:val="List Number 4"/>
    <w:basedOn w:val="List4"/>
    <w:rsid w:val="001C0A37"/>
    <w:pPr>
      <w:numPr>
        <w:numId w:val="6"/>
      </w:numPr>
    </w:pPr>
  </w:style>
  <w:style w:type="paragraph" w:styleId="ListNumber5">
    <w:name w:val="List Number 5"/>
    <w:basedOn w:val="List5"/>
    <w:rsid w:val="001C0A37"/>
    <w:pPr>
      <w:numPr>
        <w:numId w:val="7"/>
      </w:numPr>
    </w:pPr>
  </w:style>
  <w:style w:type="paragraph" w:styleId="BlockText">
    <w:name w:val="Block Text"/>
    <w:basedOn w:val="Normal"/>
    <w:rsid w:val="001C0A37"/>
    <w:pPr>
      <w:spacing w:after="120"/>
      <w:ind w:left="1440" w:right="1440"/>
    </w:pPr>
  </w:style>
  <w:style w:type="character" w:customStyle="1" w:styleId="Subscript">
    <w:name w:val="Subscript"/>
    <w:basedOn w:val="DefaultParagraphFont"/>
    <w:rsid w:val="001C0A37"/>
    <w:rPr>
      <w:sz w:val="16"/>
      <w:vertAlign w:val="subscript"/>
    </w:rPr>
  </w:style>
  <w:style w:type="character" w:customStyle="1" w:styleId="Superscript">
    <w:name w:val="Superscript"/>
    <w:basedOn w:val="DefaultParagraphFont"/>
    <w:rsid w:val="001C0A37"/>
    <w:rPr>
      <w:sz w:val="16"/>
      <w:vertAlign w:val="superscript"/>
    </w:rPr>
  </w:style>
  <w:style w:type="character" w:customStyle="1" w:styleId="Symbols">
    <w:name w:val="Symbols"/>
    <w:basedOn w:val="DefaultParagraphFont"/>
    <w:rsid w:val="001C0A37"/>
    <w:rPr>
      <w:rFonts w:ascii="Symbol" w:hAnsi="Symbol"/>
    </w:rPr>
  </w:style>
  <w:style w:type="character" w:customStyle="1" w:styleId="MenuOptions">
    <w:name w:val="Menu Options"/>
    <w:basedOn w:val="DefaultParagraphFont"/>
    <w:rsid w:val="001C0A37"/>
    <w:rPr>
      <w:rFonts w:ascii="Arial Narrow" w:hAnsi="Arial Narrow"/>
      <w:smallCaps/>
    </w:rPr>
  </w:style>
  <w:style w:type="character" w:customStyle="1" w:styleId="Buttons">
    <w:name w:val="Buttons"/>
    <w:basedOn w:val="DefaultParagraphFont"/>
    <w:rsid w:val="001C0A37"/>
    <w:rPr>
      <w:b/>
    </w:rPr>
  </w:style>
  <w:style w:type="character" w:customStyle="1" w:styleId="Underlined">
    <w:name w:val="Underlined"/>
    <w:basedOn w:val="DefaultParagraphFont"/>
    <w:rsid w:val="001C0A37"/>
    <w:rPr>
      <w:u w:val="single"/>
    </w:rPr>
  </w:style>
  <w:style w:type="paragraph" w:customStyle="1" w:styleId="TableBodyTextRight">
    <w:name w:val="Table Body Text Right"/>
    <w:basedOn w:val="TableBodyText"/>
    <w:rsid w:val="001C0A37"/>
    <w:pPr>
      <w:widowControl w:val="0"/>
      <w:autoSpaceDE w:val="0"/>
      <w:autoSpaceDN w:val="0"/>
      <w:adjustRightInd w:val="0"/>
      <w:jc w:val="right"/>
    </w:pPr>
    <w:rPr>
      <w:rFonts w:cs="Arial"/>
      <w:szCs w:val="18"/>
    </w:rPr>
  </w:style>
  <w:style w:type="paragraph" w:customStyle="1" w:styleId="CopyrightText">
    <w:name w:val="Copyright Text"/>
    <w:basedOn w:val="BodyText"/>
    <w:rsid w:val="001C0A37"/>
    <w:rPr>
      <w:sz w:val="18"/>
    </w:rPr>
  </w:style>
  <w:style w:type="paragraph" w:customStyle="1" w:styleId="BodySmallRight">
    <w:name w:val="Body Small Right"/>
    <w:basedOn w:val="BodyTextRight"/>
    <w:rsid w:val="001C0A37"/>
    <w:rPr>
      <w:sz w:val="18"/>
      <w:szCs w:val="18"/>
    </w:rPr>
  </w:style>
  <w:style w:type="paragraph" w:customStyle="1" w:styleId="MarginEdition">
    <w:name w:val="Margin Edition"/>
    <w:basedOn w:val="MarginNote"/>
    <w:rsid w:val="001C0A37"/>
    <w:pPr>
      <w:spacing w:before="0" w:after="0"/>
    </w:pPr>
    <w:rPr>
      <w:rFonts w:ascii="Times New Roman" w:hAnsi="Times New Roman"/>
      <w:color w:val="999999"/>
    </w:rPr>
  </w:style>
  <w:style w:type="paragraph" w:customStyle="1" w:styleId="Spacer">
    <w:name w:val="Spacer"/>
    <w:basedOn w:val="Normal"/>
    <w:rsid w:val="001C0A37"/>
    <w:rPr>
      <w:sz w:val="2"/>
      <w:szCs w:val="2"/>
    </w:rPr>
  </w:style>
  <w:style w:type="character" w:customStyle="1" w:styleId="Small">
    <w:name w:val="Small"/>
    <w:basedOn w:val="DefaultParagraphFont"/>
    <w:rsid w:val="001C0A37"/>
    <w:rPr>
      <w:sz w:val="16"/>
    </w:rPr>
  </w:style>
  <w:style w:type="paragraph" w:customStyle="1" w:styleId="WideTable">
    <w:name w:val="Wide Table"/>
    <w:basedOn w:val="Normal"/>
    <w:rsid w:val="001C0A37"/>
    <w:pPr>
      <w:ind w:left="-1418"/>
    </w:pPr>
    <w:rPr>
      <w:sz w:val="2"/>
      <w:szCs w:val="2"/>
    </w:rPr>
  </w:style>
  <w:style w:type="character" w:styleId="PageNumber">
    <w:name w:val="page number"/>
    <w:basedOn w:val="DefaultParagraphFont"/>
    <w:rsid w:val="001C0A37"/>
  </w:style>
  <w:style w:type="paragraph" w:styleId="Quote">
    <w:name w:val="Quote"/>
    <w:basedOn w:val="Heading1"/>
    <w:link w:val="QuoteChar"/>
    <w:qFormat/>
    <w:rsid w:val="001C0A37"/>
    <w:rPr>
      <w:b w:val="0"/>
      <w:sz w:val="72"/>
      <w:szCs w:val="72"/>
      <w:lang w:val="en-NZ"/>
    </w:rPr>
  </w:style>
  <w:style w:type="character" w:customStyle="1" w:styleId="QuoteChar">
    <w:name w:val="Quote Char"/>
    <w:basedOn w:val="DefaultParagraphFont"/>
    <w:link w:val="Quote"/>
    <w:rsid w:val="001C0A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A37"/>
    <w:pPr>
      <w:pageBreakBefore/>
    </w:pPr>
  </w:style>
  <w:style w:type="paragraph" w:customStyle="1" w:styleId="Border">
    <w:name w:val="Border"/>
    <w:basedOn w:val="Normal"/>
    <w:qFormat/>
    <w:rsid w:val="001C0A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A37"/>
    <w:rPr>
      <w:b/>
      <w:bCs/>
      <w:i/>
      <w:iCs/>
      <w:color w:val="auto"/>
    </w:rPr>
  </w:style>
  <w:style w:type="paragraph" w:styleId="IntenseQuote">
    <w:name w:val="Intense Quote"/>
    <w:basedOn w:val="Normal"/>
    <w:next w:val="Normal"/>
    <w:link w:val="IntenseQuoteChar"/>
    <w:uiPriority w:val="30"/>
    <w:qFormat/>
    <w:rsid w:val="001C0A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A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A37"/>
    <w:rPr>
      <w:smallCaps/>
      <w:color w:val="auto"/>
      <w:u w:val="single"/>
    </w:rPr>
  </w:style>
  <w:style w:type="character" w:styleId="IntenseReference">
    <w:name w:val="Intense Reference"/>
    <w:basedOn w:val="DefaultParagraphFont"/>
    <w:uiPriority w:val="32"/>
    <w:qFormat/>
    <w:rsid w:val="001C0A37"/>
    <w:rPr>
      <w:b/>
      <w:bCs/>
      <w:smallCaps/>
      <w:color w:val="auto"/>
      <w:spacing w:val="5"/>
      <w:u w:val="single"/>
    </w:rPr>
  </w:style>
  <w:style w:type="paragraph" w:customStyle="1" w:styleId="2ColumnHeading">
    <w:name w:val="2Column Heading"/>
    <w:basedOn w:val="BodyText"/>
    <w:qFormat/>
    <w:rsid w:val="001C0A37"/>
    <w:pPr>
      <w:spacing w:after="60"/>
      <w:ind w:left="-2268"/>
    </w:pPr>
    <w:rPr>
      <w:b/>
    </w:rPr>
  </w:style>
  <w:style w:type="paragraph" w:customStyle="1" w:styleId="Heading1TOC">
    <w:name w:val="Heading1 TOC"/>
    <w:basedOn w:val="Normal"/>
    <w:qFormat/>
    <w:rsid w:val="001C0A37"/>
    <w:pPr>
      <w:spacing w:before="240" w:after="120"/>
    </w:pPr>
    <w:rPr>
      <w:rFonts w:ascii="Times New Roman" w:hAnsi="Times New Roman"/>
      <w:b/>
      <w:sz w:val="32"/>
    </w:rPr>
  </w:style>
  <w:style w:type="paragraph" w:customStyle="1" w:styleId="Heading2TOC">
    <w:name w:val="Heading2 TOC"/>
    <w:basedOn w:val="Normal"/>
    <w:qFormat/>
    <w:rsid w:val="001C0A37"/>
    <w:pPr>
      <w:spacing w:before="240" w:after="60"/>
    </w:pPr>
    <w:rPr>
      <w:rFonts w:ascii="Times New Roman" w:hAnsi="Times New Roman"/>
      <w:b/>
      <w:sz w:val="28"/>
    </w:rPr>
  </w:style>
  <w:style w:type="character" w:customStyle="1" w:styleId="Underline">
    <w:name w:val="Underline"/>
    <w:basedOn w:val="DefaultParagraphFont"/>
    <w:qFormat/>
    <w:rsid w:val="001C0A37"/>
    <w:rPr>
      <w:u w:val="single"/>
    </w:rPr>
  </w:style>
  <w:style w:type="paragraph" w:styleId="BalloonText">
    <w:name w:val="Balloon Text"/>
    <w:basedOn w:val="Normal"/>
    <w:link w:val="BalloonTextChar"/>
    <w:rsid w:val="001C0A37"/>
    <w:rPr>
      <w:rFonts w:ascii="Tahoma" w:hAnsi="Tahoma" w:cs="Tahoma"/>
      <w:sz w:val="16"/>
      <w:szCs w:val="16"/>
    </w:rPr>
  </w:style>
  <w:style w:type="character" w:customStyle="1" w:styleId="BalloonTextChar">
    <w:name w:val="Balloon Text Char"/>
    <w:basedOn w:val="DefaultParagraphFont"/>
    <w:link w:val="BalloonText"/>
    <w:rsid w:val="001C0A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A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A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A37"/>
    <w:rPr>
      <w:b/>
      <w:color w:val="660033"/>
      <w:spacing w:val="0"/>
    </w:rPr>
  </w:style>
  <w:style w:type="paragraph" w:customStyle="1" w:styleId="Nameditemlist">
    <w:name w:val="Named item list"/>
    <w:basedOn w:val="BodyText"/>
    <w:qFormat/>
    <w:rsid w:val="001C0A37"/>
    <w:pPr>
      <w:tabs>
        <w:tab w:val="left" w:pos="2835"/>
      </w:tabs>
      <w:ind w:left="2835" w:hanging="2835"/>
    </w:pPr>
  </w:style>
  <w:style w:type="paragraph" w:customStyle="1" w:styleId="BodyTextnopadding">
    <w:name w:val="Body Text no padding"/>
    <w:basedOn w:val="BodyText"/>
    <w:qFormat/>
    <w:rsid w:val="001C0A37"/>
    <w:pPr>
      <w:spacing w:before="0" w:after="0"/>
    </w:pPr>
  </w:style>
  <w:style w:type="paragraph" w:customStyle="1" w:styleId="BodyTextBold">
    <w:name w:val="Body Text Bold"/>
    <w:basedOn w:val="BodyText"/>
    <w:qFormat/>
    <w:rsid w:val="001C0A37"/>
    <w:rPr>
      <w:b/>
    </w:rPr>
  </w:style>
  <w:style w:type="character" w:styleId="Hyperlink">
    <w:name w:val="Hyperlink"/>
    <w:basedOn w:val="DefaultParagraphFont"/>
    <w:uiPriority w:val="99"/>
    <w:unhideWhenUsed/>
    <w:rsid w:val="00A369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925</Words>
  <Characters>6180</Characters>
  <Application>Microsoft Office Word</Application>
  <DocSecurity>0</DocSecurity>
  <Lines>206</Lines>
  <Paragraphs>131</Paragraphs>
  <ScaleCrop>false</ScaleCrop>
  <Company>Author-it Software Corporation Ltd.</Company>
  <LinksUpToDate>false</LinksUpToDate>
  <CharactersWithSpaces>6974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AURBTA001 Remove and tag bicycle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2025-03-01T18:08:00Z</dcterms:created>
  <dcterms:modified xsi:type="dcterms:W3CDTF">2025-03-01T18:08:00Z</dcterms:modified>
</cp:coreProperties>
</file>