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193" w:rsidP="00EA5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AURBTA001 Remove and tag bicycle components</w:t>
      </w:r>
      <w:r>
        <w:fldChar w:fldCharType="end"/>
      </w:r>
    </w:p>
    <w:p w:rsidR="00EA5193" w:rsidP="00EA5193">
      <w:pPr>
        <w:pStyle w:val="Version"/>
        <w:sectPr w:rsidSect="000E0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672" w:rsidP="000E0672">
      <w:pPr>
        <w:pStyle w:val="SuperHeading"/>
      </w:pPr>
      <w:r w:rsidRPr="000E0672">
        <w:t>Assessment Requirements for AURBTA001 Remove and tag bicycle components</w:t>
      </w:r>
    </w:p>
    <w:p w:rsidR="00000000" w:rsidRPr="000E0672" w:rsidP="000E0672">
      <w:pPr>
        <w:pStyle w:val="Heading1"/>
      </w:pPr>
      <w:bookmarkStart w:id="1" w:name="O_775321"/>
      <w:bookmarkEnd w:id="1"/>
      <w:r w:rsidRPr="000E067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5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72" w:rsidP="000E0672">
            <w:pPr>
              <w:pStyle w:val="BodyText"/>
            </w:pPr>
            <w:r w:rsidRPr="000E067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72">
            <w:pPr>
              <w:pStyle w:val="BodyText"/>
              <w:rPr>
                <w:lang w:val="en-NZ"/>
              </w:rPr>
            </w:pPr>
            <w:r w:rsidRPr="000E0672">
              <w:rPr>
                <w:rStyle w:val="SpecialBold"/>
              </w:rPr>
              <w:t>Comment</w:t>
            </w:r>
          </w:p>
        </w:tc>
      </w:tr>
      <w:tr w:rsidTr="00EA5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72">
            <w:pPr>
              <w:pStyle w:val="BodyText"/>
              <w:rPr>
                <w:lang w:val="en-NZ"/>
              </w:rPr>
            </w:pPr>
            <w:r w:rsidRPr="000E067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72" w:rsidP="000E0672">
            <w:pPr>
              <w:pStyle w:val="BodyText"/>
            </w:pPr>
            <w:r w:rsidRPr="000E0672">
              <w:t>New unit of competency.</w:t>
            </w:r>
          </w:p>
        </w:tc>
      </w:tr>
    </w:tbl>
    <w:p w:rsidR="00000000" w:rsidRPr="000E0672" w:rsidP="000E0672">
      <w:pPr>
        <w:pStyle w:val="BodyText"/>
      </w:pPr>
    </w:p>
    <w:p w:rsidR="00000000" w:rsidRPr="000E0672" w:rsidP="000E0672">
      <w:pPr>
        <w:pStyle w:val="AllowPageBreak"/>
      </w:pPr>
    </w:p>
    <w:p w:rsidR="00000000" w:rsidRPr="000E0672" w:rsidP="000E0672">
      <w:pPr>
        <w:pStyle w:val="Heading1"/>
      </w:pPr>
      <w:bookmarkStart w:id="2" w:name="O_775322"/>
      <w:bookmarkEnd w:id="2"/>
      <w:r w:rsidRPr="000E0672">
        <w:t>Performance Evidence</w:t>
      </w:r>
    </w:p>
    <w:p w:rsidR="00000000" w:rsidRPr="000E0672" w:rsidP="00EA5193">
      <w:pPr>
        <w:pStyle w:val="BodyText"/>
      </w:pPr>
      <w:r w:rsidRPr="000E0672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E0672" w:rsidP="000E0672">
      <w:pPr>
        <w:pStyle w:val="ListBullet"/>
      </w:pPr>
      <w:r w:rsidRPr="000E0672">
        <w:t>remove and tag five of the followi</w:t>
      </w:r>
      <w:r w:rsidRPr="000E0672">
        <w:t>ng bicycle components from one bicycle:</w:t>
      </w:r>
    </w:p>
    <w:p w:rsidR="00000000" w:rsidRPr="000E0672" w:rsidP="000E0672">
      <w:pPr>
        <w:pStyle w:val="ListBullet2"/>
      </w:pPr>
      <w:r w:rsidRPr="000E0672">
        <w:t>wheel assembly</w:t>
      </w:r>
    </w:p>
    <w:p w:rsidR="00000000" w:rsidRPr="000E0672" w:rsidP="000E0672">
      <w:pPr>
        <w:pStyle w:val="ListBullet2"/>
      </w:pPr>
      <w:r w:rsidRPr="000E0672">
        <w:t>frame</w:t>
      </w:r>
    </w:p>
    <w:p w:rsidR="00000000" w:rsidRPr="000E0672" w:rsidP="000E0672">
      <w:pPr>
        <w:pStyle w:val="ListBullet2"/>
      </w:pPr>
      <w:r w:rsidRPr="000E0672">
        <w:t>drivetrain assembly</w:t>
      </w:r>
    </w:p>
    <w:p w:rsidR="00000000" w:rsidRPr="000E0672" w:rsidP="000E0672">
      <w:pPr>
        <w:pStyle w:val="ListBullet2"/>
      </w:pPr>
      <w:r w:rsidRPr="000E0672">
        <w:t>steering assembly</w:t>
      </w:r>
    </w:p>
    <w:p w:rsidR="00000000" w:rsidRPr="000E0672" w:rsidP="000E0672">
      <w:pPr>
        <w:pStyle w:val="ListBullet2"/>
      </w:pPr>
      <w:r w:rsidRPr="000E0672">
        <w:t xml:space="preserve">braking assembly </w:t>
      </w:r>
    </w:p>
    <w:p w:rsidR="00000000" w:rsidRPr="000E0672" w:rsidP="000E0672">
      <w:pPr>
        <w:pStyle w:val="ListBullet2"/>
      </w:pPr>
      <w:r w:rsidRPr="000E0672">
        <w:t>suspension assembly.</w:t>
      </w:r>
    </w:p>
    <w:p w:rsidR="00000000" w:rsidRPr="000E0672" w:rsidP="000E0672">
      <w:pPr>
        <w:pStyle w:val="AllowPageBreak"/>
      </w:pPr>
    </w:p>
    <w:p w:rsidR="00000000" w:rsidRPr="000E0672" w:rsidP="000E0672">
      <w:pPr>
        <w:pStyle w:val="Heading1"/>
      </w:pPr>
      <w:bookmarkStart w:id="3" w:name="O_775323"/>
      <w:bookmarkEnd w:id="3"/>
      <w:r w:rsidRPr="000E0672">
        <w:t>Knowledge Evidence</w:t>
      </w:r>
    </w:p>
    <w:p w:rsidR="00000000" w:rsidRPr="000E0672" w:rsidP="00EA5193">
      <w:pPr>
        <w:pStyle w:val="BodyText"/>
      </w:pPr>
      <w:r w:rsidRPr="000E0672">
        <w:t>Individuals must be able to demonstrate knowledge of:</w:t>
      </w:r>
    </w:p>
    <w:p w:rsidR="00000000" w:rsidRPr="000E0672" w:rsidP="000E0672">
      <w:pPr>
        <w:pStyle w:val="ListBullet"/>
      </w:pPr>
      <w:r w:rsidRPr="000E0672">
        <w:t>work health and safety (WHS) and occupational health and safety (OHS) requirements relating to removing bicycle components, including procedures for manually handling bicycles</w:t>
      </w:r>
    </w:p>
    <w:p w:rsidR="00000000" w:rsidRPr="000E0672" w:rsidP="000E0672">
      <w:pPr>
        <w:pStyle w:val="ListBullet"/>
      </w:pPr>
      <w:r w:rsidRPr="000E0672">
        <w:t>environmental requirements, including procedures for disposing of waste material</w:t>
      </w:r>
      <w:r w:rsidRPr="000E0672">
        <w:t>s</w:t>
      </w:r>
    </w:p>
    <w:p w:rsidR="00000000" w:rsidRPr="000E0672" w:rsidP="000E0672">
      <w:pPr>
        <w:pStyle w:val="ListBullet"/>
      </w:pPr>
      <w:r w:rsidRPr="000E0672">
        <w:t>bicycle types and related key terminology</w:t>
      </w:r>
    </w:p>
    <w:p w:rsidR="00000000" w:rsidRPr="000E0672" w:rsidP="000E0672">
      <w:pPr>
        <w:pStyle w:val="ListBullet"/>
      </w:pPr>
      <w:r w:rsidRPr="000E0672">
        <w:t>bicycle components and their key features</w:t>
      </w:r>
    </w:p>
    <w:p w:rsidR="00000000" w:rsidRPr="000E0672" w:rsidP="000E0672">
      <w:pPr>
        <w:pStyle w:val="ListBullet"/>
      </w:pPr>
      <w:r w:rsidRPr="000E0672">
        <w:t>bicycle accessories and their functions</w:t>
      </w:r>
    </w:p>
    <w:p w:rsidR="00000000" w:rsidRPr="000E0672" w:rsidP="000E0672">
      <w:pPr>
        <w:pStyle w:val="ListBullet"/>
      </w:pPr>
      <w:r w:rsidRPr="000E0672">
        <w:t>types and use of specialist bicycle tools and equipment</w:t>
      </w:r>
    </w:p>
    <w:p w:rsidR="00000000" w:rsidRPr="000E0672" w:rsidP="000E0672">
      <w:pPr>
        <w:pStyle w:val="ListBullet"/>
      </w:pPr>
      <w:r w:rsidRPr="000E0672">
        <w:t>procedures for removing and tagging bicycle components, including:</w:t>
      </w:r>
    </w:p>
    <w:p w:rsidR="00000000" w:rsidRPr="000E0672" w:rsidP="000E0672">
      <w:pPr>
        <w:pStyle w:val="ListBullet2"/>
      </w:pPr>
      <w:r w:rsidRPr="000E0672">
        <w:t>component removal</w:t>
      </w:r>
    </w:p>
    <w:p w:rsidR="00000000" w:rsidRPr="000E0672" w:rsidP="000E0672">
      <w:pPr>
        <w:pStyle w:val="ListBullet2"/>
      </w:pPr>
      <w:r w:rsidRPr="000E0672">
        <w:t>component inspection</w:t>
      </w:r>
    </w:p>
    <w:p w:rsidR="00000000" w:rsidRPr="000E0672" w:rsidP="000E0672">
      <w:pPr>
        <w:pStyle w:val="ListBullet2"/>
      </w:pPr>
      <w:r w:rsidRPr="000E0672">
        <w:t>component tagging, including key information required on tags</w:t>
      </w:r>
    </w:p>
    <w:p w:rsidR="00000000" w:rsidRPr="000E0672" w:rsidP="000E0672">
      <w:pPr>
        <w:pStyle w:val="ListBullet2"/>
      </w:pPr>
      <w:r w:rsidRPr="000E0672">
        <w:t>component storage.</w:t>
      </w:r>
    </w:p>
    <w:p w:rsidR="00000000" w:rsidRPr="000E0672" w:rsidP="000E0672">
      <w:pPr>
        <w:pStyle w:val="AllowPageBreak"/>
      </w:pPr>
    </w:p>
    <w:p w:rsidR="00000000" w:rsidRPr="000E0672" w:rsidP="000E0672">
      <w:pPr>
        <w:pStyle w:val="Heading1"/>
      </w:pPr>
      <w:bookmarkStart w:id="4" w:name="O_775324"/>
      <w:bookmarkEnd w:id="4"/>
      <w:r w:rsidRPr="000E0672">
        <w:t>Assessment Conditions</w:t>
      </w:r>
    </w:p>
    <w:p w:rsidR="00000000" w:rsidRPr="000E0672" w:rsidP="00EA5193">
      <w:pPr>
        <w:pStyle w:val="BodyText"/>
      </w:pPr>
      <w:r w:rsidRPr="000E0672">
        <w:t>Assessors must satisfy NVR/AQTF assessor requirements.</w:t>
      </w:r>
    </w:p>
    <w:p w:rsidR="00000000" w:rsidRPr="000E0672" w:rsidP="00EA5193">
      <w:pPr>
        <w:pStyle w:val="BodyText"/>
      </w:pPr>
      <w:r w:rsidRPr="000E0672">
        <w:t>Competency is to be assessed in the workp</w:t>
      </w:r>
      <w:r w:rsidRPr="000E0672">
        <w:t>lace or a simulated environment that accurately reflects performance in a real workplace setting.</w:t>
      </w:r>
    </w:p>
    <w:p w:rsidR="00000000" w:rsidRPr="000E0672" w:rsidP="00EA5193">
      <w:pPr>
        <w:pStyle w:val="BodyText"/>
      </w:pPr>
      <w:r w:rsidRPr="000E0672">
        <w:t>Assessment must include direct observation of tasks.</w:t>
      </w:r>
    </w:p>
    <w:p w:rsidR="00000000" w:rsidRPr="000E0672" w:rsidP="00EA5193">
      <w:pPr>
        <w:pStyle w:val="BodyText"/>
      </w:pPr>
      <w:r w:rsidRPr="000E0672">
        <w:t>Where assessment of competency includes third-party evidence, individuals must provide evidence that links them to the bicycle components that they have removed and tagged, e.g. repair orders.</w:t>
      </w:r>
    </w:p>
    <w:p w:rsidR="00000000" w:rsidRPr="000E0672" w:rsidP="00EA5193">
      <w:pPr>
        <w:pStyle w:val="BodyText"/>
      </w:pPr>
      <w:r w:rsidRPr="000E0672">
        <w:t>Assessors must verify performance evidence through questioning</w:t>
      </w:r>
      <w:r w:rsidRPr="000E0672">
        <w:t xml:space="preserve"> on skills and knowledge to ensure correct interpretation and application.</w:t>
      </w:r>
    </w:p>
    <w:p w:rsidR="00000000" w:rsidRPr="000E0672" w:rsidP="00EA5193">
      <w:pPr>
        <w:pStyle w:val="BodyText"/>
      </w:pPr>
      <w:r w:rsidRPr="000E0672">
        <w:t>The following resources must be made available:</w:t>
      </w:r>
    </w:p>
    <w:p w:rsidR="00000000" w:rsidRPr="000E0672" w:rsidP="000E0672">
      <w:pPr>
        <w:pStyle w:val="ListBullet"/>
      </w:pPr>
      <w:r w:rsidRPr="000E0672">
        <w:t>automotive workplace or simulated workplace</w:t>
      </w:r>
    </w:p>
    <w:p w:rsidR="00000000" w:rsidRPr="000E0672" w:rsidP="000E0672">
      <w:pPr>
        <w:pStyle w:val="ListBullet"/>
      </w:pPr>
      <w:r w:rsidRPr="000E0672">
        <w:t>task instructions</w:t>
      </w:r>
    </w:p>
    <w:p w:rsidR="00000000" w:rsidRPr="000E0672" w:rsidP="000E0672">
      <w:pPr>
        <w:pStyle w:val="ListBullet"/>
      </w:pPr>
      <w:r w:rsidRPr="000E0672">
        <w:t>manufacturer bicycle specifications</w:t>
      </w:r>
    </w:p>
    <w:p w:rsidR="00000000" w:rsidRPr="000E0672" w:rsidP="000E0672">
      <w:pPr>
        <w:pStyle w:val="ListBullet"/>
      </w:pPr>
      <w:r w:rsidRPr="000E0672">
        <w:t xml:space="preserve">one bicycle </w:t>
      </w:r>
    </w:p>
    <w:p w:rsidR="00000000" w:rsidRPr="000E0672" w:rsidP="000E0672">
      <w:pPr>
        <w:pStyle w:val="ListBullet"/>
      </w:pPr>
      <w:r w:rsidRPr="000E0672">
        <w:t>tools, equipment and</w:t>
      </w:r>
      <w:r w:rsidRPr="000E0672">
        <w:t xml:space="preserve"> materials appropriate for removing and tagging bicycle components.</w:t>
      </w:r>
    </w:p>
    <w:p w:rsidR="00000000" w:rsidRPr="000E0672" w:rsidP="000E0672">
      <w:pPr>
        <w:pStyle w:val="AllowPageBreak"/>
      </w:pPr>
    </w:p>
    <w:p w:rsidR="00000000" w:rsidRPr="000E0672" w:rsidP="000E0672">
      <w:pPr>
        <w:pStyle w:val="Heading1"/>
      </w:pPr>
      <w:bookmarkStart w:id="5" w:name="O_775327"/>
      <w:bookmarkEnd w:id="5"/>
      <w:r w:rsidRPr="000E0672">
        <w:t>Links</w:t>
      </w:r>
    </w:p>
    <w:p w:rsidR="00000000" w:rsidRPr="000E0672" w:rsidP="00EA5193">
      <w:pPr>
        <w:pStyle w:val="BodyText"/>
      </w:pPr>
      <w:r w:rsidRPr="000E0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72D3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E0672" w:rsidP="00EA5193">
      <w:pPr>
        <w:pStyle w:val="BodyText"/>
      </w:pPr>
      <w:r w:rsidRPr="000E0672">
        <w:t>Companion Volume im</w:t>
      </w:r>
      <w:r w:rsidRPr="000E0672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72D3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E0672" w:rsidP="000E0672"/>
    <w:sectPr w:rsidSect="000E06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72" w:rsidRPr="00EA5193" w:rsidP="00EA5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93" w:rsidP="000E0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5193" w:rsidP="000E0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5193" w:rsidP="000E0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672" w:rsidRPr="00EA5193" w:rsidP="00EA5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93" w:rsidRPr="002D2AF8" w:rsidP="000E0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AURBTA001 Remove and tag bicycle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A5193" w:rsidP="000E0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84DE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809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D8D1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672"/>
  </w:style>
  <w:style w:type="character" w:customStyle="1" w:styleId="Heading1Char">
    <w:name w:val="Heading 1 Char"/>
    <w:basedOn w:val="DefaultParagraphFont"/>
    <w:link w:val="Heading1"/>
    <w:rsid w:val="000E0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6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6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672"/>
    <w:rPr>
      <w:b/>
      <w:spacing w:val="0"/>
    </w:rPr>
  </w:style>
  <w:style w:type="paragraph" w:styleId="ListBullet2">
    <w:name w:val="List Bullet 2"/>
    <w:basedOn w:val="List2"/>
    <w:rsid w:val="000E06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6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6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6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672"/>
    <w:rPr>
      <w:i/>
    </w:rPr>
  </w:style>
  <w:style w:type="paragraph" w:styleId="Caption">
    <w:name w:val="caption"/>
    <w:basedOn w:val="BodyText"/>
    <w:next w:val="Normal"/>
    <w:qFormat/>
    <w:rsid w:val="000E0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672"/>
  </w:style>
  <w:style w:type="paragraph" w:styleId="TableofFigures">
    <w:name w:val="table of figures"/>
    <w:basedOn w:val="Normal"/>
    <w:next w:val="Normal"/>
    <w:semiHidden/>
    <w:rsid w:val="000E0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6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0672"/>
    <w:rPr>
      <w:rFonts w:ascii="Wingdings" w:hAnsi="Wingdings"/>
    </w:rPr>
  </w:style>
  <w:style w:type="paragraph" w:customStyle="1" w:styleId="TableHeading">
    <w:name w:val="Table Heading"/>
    <w:basedOn w:val="HeadingBase"/>
    <w:rsid w:val="000E0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672"/>
    <w:rPr>
      <w:color w:val="0033CC"/>
      <w:u w:val="none"/>
    </w:rPr>
  </w:style>
  <w:style w:type="paragraph" w:customStyle="1" w:styleId="BodyTextRight">
    <w:name w:val="Body Text Right"/>
    <w:basedOn w:val="BodyText"/>
    <w:rsid w:val="000E0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6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672"/>
    <w:rPr>
      <w:sz w:val="32"/>
    </w:rPr>
  </w:style>
  <w:style w:type="paragraph" w:customStyle="1" w:styleId="HeadingProcedure">
    <w:name w:val="Heading Procedure"/>
    <w:basedOn w:val="HeadingBase"/>
    <w:next w:val="Normal"/>
    <w:rsid w:val="000E0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672"/>
    <w:pPr>
      <w:spacing w:before="60" w:after="60"/>
    </w:pPr>
  </w:style>
  <w:style w:type="paragraph" w:styleId="ListContinue">
    <w:name w:val="List Continue"/>
    <w:basedOn w:val="List"/>
    <w:rsid w:val="000E0672"/>
    <w:pPr>
      <w:ind w:firstLine="0"/>
    </w:pPr>
  </w:style>
  <w:style w:type="paragraph" w:customStyle="1" w:styleId="ListNote">
    <w:name w:val="List Note"/>
    <w:basedOn w:val="List"/>
    <w:rsid w:val="000E0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672"/>
    <w:rPr>
      <w:rFonts w:ascii="Courier New" w:hAnsi="Courier New"/>
    </w:rPr>
  </w:style>
  <w:style w:type="paragraph" w:customStyle="1" w:styleId="NoteBullet">
    <w:name w:val="Note Bullet"/>
    <w:basedOn w:val="Note"/>
    <w:rsid w:val="000E0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6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0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672"/>
    <w:rPr>
      <w:b/>
      <w:smallCaps/>
    </w:rPr>
  </w:style>
  <w:style w:type="paragraph" w:customStyle="1" w:styleId="TableListNumber">
    <w:name w:val="Table List Number"/>
    <w:basedOn w:val="ListNumber"/>
    <w:rsid w:val="000E0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672"/>
    <w:pPr>
      <w:numPr>
        <w:numId w:val="9"/>
      </w:numPr>
    </w:pPr>
  </w:style>
  <w:style w:type="paragraph" w:customStyle="1" w:styleId="ListAlpha2">
    <w:name w:val="List Alpha 2"/>
    <w:basedOn w:val="List2"/>
    <w:rsid w:val="000E0672"/>
    <w:pPr>
      <w:numPr>
        <w:numId w:val="8"/>
      </w:numPr>
    </w:pPr>
  </w:style>
  <w:style w:type="paragraph" w:styleId="List2">
    <w:name w:val="List 2"/>
    <w:basedOn w:val="BodyText"/>
    <w:rsid w:val="000E0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6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6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672"/>
    <w:pPr>
      <w:numPr>
        <w:numId w:val="4"/>
      </w:numPr>
    </w:pPr>
  </w:style>
  <w:style w:type="paragraph" w:styleId="ListContinue2">
    <w:name w:val="List Continue 2"/>
    <w:basedOn w:val="List2"/>
    <w:rsid w:val="000E0672"/>
    <w:pPr>
      <w:ind w:firstLine="0"/>
    </w:pPr>
  </w:style>
  <w:style w:type="paragraph" w:styleId="ListContinue3">
    <w:name w:val="List Continue 3"/>
    <w:basedOn w:val="List3"/>
    <w:rsid w:val="000E0672"/>
    <w:pPr>
      <w:ind w:left="1021" w:firstLine="0"/>
    </w:pPr>
  </w:style>
  <w:style w:type="paragraph" w:styleId="ListContinue4">
    <w:name w:val="List Continue 4"/>
    <w:basedOn w:val="List4"/>
    <w:rsid w:val="000E0672"/>
    <w:pPr>
      <w:ind w:firstLine="0"/>
    </w:pPr>
  </w:style>
  <w:style w:type="paragraph" w:styleId="ListContinue5">
    <w:name w:val="List Continue 5"/>
    <w:basedOn w:val="List5"/>
    <w:rsid w:val="000E0672"/>
    <w:pPr>
      <w:ind w:firstLine="0"/>
    </w:pPr>
  </w:style>
  <w:style w:type="paragraph" w:styleId="ListNumber3">
    <w:name w:val="List Number 3"/>
    <w:basedOn w:val="List3"/>
    <w:rsid w:val="000E0672"/>
    <w:pPr>
      <w:numPr>
        <w:numId w:val="5"/>
      </w:numPr>
    </w:pPr>
  </w:style>
  <w:style w:type="paragraph" w:styleId="ListNumber4">
    <w:name w:val="List Number 4"/>
    <w:basedOn w:val="List4"/>
    <w:rsid w:val="000E0672"/>
    <w:pPr>
      <w:numPr>
        <w:numId w:val="6"/>
      </w:numPr>
    </w:pPr>
  </w:style>
  <w:style w:type="paragraph" w:styleId="ListNumber5">
    <w:name w:val="List Number 5"/>
    <w:basedOn w:val="List5"/>
    <w:rsid w:val="000E0672"/>
    <w:pPr>
      <w:numPr>
        <w:numId w:val="7"/>
      </w:numPr>
    </w:pPr>
  </w:style>
  <w:style w:type="paragraph" w:styleId="BlockText">
    <w:name w:val="Block Text"/>
    <w:basedOn w:val="Normal"/>
    <w:rsid w:val="000E0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672"/>
    <w:rPr>
      <w:sz w:val="16"/>
      <w:vertAlign w:val="superscript"/>
    </w:rPr>
  </w:style>
  <w:style w:type="character" w:customStyle="1" w:styleId="Symbols">
    <w:name w:val="Symbols"/>
    <w:basedOn w:val="DefaultParagraphFont"/>
    <w:rsid w:val="000E0672"/>
    <w:rPr>
      <w:rFonts w:ascii="Symbol" w:hAnsi="Symbol"/>
    </w:rPr>
  </w:style>
  <w:style w:type="character" w:customStyle="1" w:styleId="MenuOptions">
    <w:name w:val="Menu Options"/>
    <w:basedOn w:val="DefaultParagraphFont"/>
    <w:rsid w:val="000E0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672"/>
    <w:rPr>
      <w:b/>
    </w:rPr>
  </w:style>
  <w:style w:type="character" w:customStyle="1" w:styleId="Underlined">
    <w:name w:val="Underlined"/>
    <w:basedOn w:val="DefaultParagraphFont"/>
    <w:rsid w:val="000E0672"/>
    <w:rPr>
      <w:u w:val="single"/>
    </w:rPr>
  </w:style>
  <w:style w:type="paragraph" w:customStyle="1" w:styleId="TableBodyTextRight">
    <w:name w:val="Table Body Text Right"/>
    <w:basedOn w:val="TableBodyText"/>
    <w:rsid w:val="000E0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672"/>
    <w:rPr>
      <w:sz w:val="18"/>
    </w:rPr>
  </w:style>
  <w:style w:type="paragraph" w:customStyle="1" w:styleId="BodySmallRight">
    <w:name w:val="Body Small Right"/>
    <w:basedOn w:val="BodyTextRight"/>
    <w:rsid w:val="000E0672"/>
    <w:rPr>
      <w:sz w:val="18"/>
      <w:szCs w:val="18"/>
    </w:rPr>
  </w:style>
  <w:style w:type="paragraph" w:customStyle="1" w:styleId="MarginEdition">
    <w:name w:val="Margin Edition"/>
    <w:basedOn w:val="MarginNote"/>
    <w:rsid w:val="000E0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672"/>
    <w:rPr>
      <w:sz w:val="2"/>
      <w:szCs w:val="2"/>
    </w:rPr>
  </w:style>
  <w:style w:type="character" w:customStyle="1" w:styleId="Small">
    <w:name w:val="Small"/>
    <w:basedOn w:val="DefaultParagraphFont"/>
    <w:rsid w:val="000E0672"/>
    <w:rPr>
      <w:sz w:val="16"/>
    </w:rPr>
  </w:style>
  <w:style w:type="paragraph" w:customStyle="1" w:styleId="WideTable">
    <w:name w:val="Wide Table"/>
    <w:basedOn w:val="Normal"/>
    <w:rsid w:val="000E0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672"/>
  </w:style>
  <w:style w:type="paragraph" w:styleId="Quote">
    <w:name w:val="Quote"/>
    <w:basedOn w:val="Heading1"/>
    <w:link w:val="QuoteChar"/>
    <w:qFormat/>
    <w:rsid w:val="000E0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672"/>
    <w:pPr>
      <w:pageBreakBefore/>
    </w:pPr>
  </w:style>
  <w:style w:type="paragraph" w:customStyle="1" w:styleId="Border">
    <w:name w:val="Border"/>
    <w:basedOn w:val="Normal"/>
    <w:qFormat/>
    <w:rsid w:val="000E0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672"/>
    <w:rPr>
      <w:u w:val="single"/>
    </w:rPr>
  </w:style>
  <w:style w:type="character" w:customStyle="1" w:styleId="BoldandItalics">
    <w:name w:val="Bold and Italics"/>
    <w:qFormat/>
    <w:rsid w:val="000E0672"/>
    <w:rPr>
      <w:b/>
      <w:i/>
      <w:u w:val="none"/>
    </w:rPr>
  </w:style>
  <w:style w:type="paragraph" w:styleId="BalloonText">
    <w:name w:val="Balloon Text"/>
    <w:basedOn w:val="Normal"/>
    <w:link w:val="BalloonTextChar"/>
    <w:rsid w:val="000E0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672"/>
    <w:pPr>
      <w:spacing w:before="0" w:after="0"/>
    </w:pPr>
  </w:style>
  <w:style w:type="paragraph" w:customStyle="1" w:styleId="BodyTextBold">
    <w:name w:val="Body Text Bold"/>
    <w:basedOn w:val="BodyText"/>
    <w:qFormat/>
    <w:rsid w:val="000E0672"/>
    <w:rPr>
      <w:b/>
    </w:rPr>
  </w:style>
  <w:style w:type="character" w:styleId="Hyperlink">
    <w:name w:val="Hyperlink"/>
    <w:basedOn w:val="DefaultParagraphFont"/>
    <w:uiPriority w:val="99"/>
    <w:unhideWhenUsed/>
    <w:rsid w:val="00EA5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2424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AURBTA001 Remove and tag bicycle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2022-02-23T11:17:00Z</dcterms:created>
  <dcterms:modified xsi:type="dcterms:W3CDTF">2022-02-23T11:17:00Z</dcterms:modified>
</cp:coreProperties>
</file>