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CB8" w:rsidP="00587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AURBCA102 Select and adjust bicycles to fit riders</w:t>
      </w:r>
      <w:r>
        <w:fldChar w:fldCharType="end"/>
      </w:r>
    </w:p>
    <w:p w:rsidR="00587CB8" w:rsidP="00587CB8">
      <w:pPr>
        <w:pStyle w:val="Version"/>
        <w:sectPr w:rsidSect="00A00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684" w:rsidP="00A00684">
      <w:pPr>
        <w:pStyle w:val="SuperHeading"/>
      </w:pPr>
      <w:r w:rsidRPr="00A00684">
        <w:t>Assessment Requirements for AURBCA102 Select and adjust bicycles to fit riders</w:t>
      </w:r>
    </w:p>
    <w:p w:rsidR="00000000" w:rsidRPr="00A00684" w:rsidP="00A00684">
      <w:pPr>
        <w:pStyle w:val="Heading1"/>
      </w:pPr>
      <w:bookmarkStart w:id="1" w:name="O_1121024"/>
      <w:bookmarkEnd w:id="1"/>
      <w:r w:rsidRPr="00A006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0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84" w:rsidP="00A00684">
            <w:pPr>
              <w:pStyle w:val="BodyText"/>
            </w:pPr>
            <w:r w:rsidRPr="00A006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84">
            <w:pPr>
              <w:pStyle w:val="BodyText"/>
              <w:rPr>
                <w:lang w:val="en-NZ"/>
              </w:rPr>
            </w:pPr>
            <w:r w:rsidRPr="00A00684">
              <w:rPr>
                <w:rStyle w:val="SpecialBold"/>
              </w:rPr>
              <w:t>Comments</w:t>
            </w:r>
          </w:p>
        </w:tc>
      </w:tr>
      <w:tr w:rsidTr="00A00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84">
            <w:pPr>
              <w:pStyle w:val="BodyText"/>
              <w:rPr>
                <w:lang w:val="en-NZ"/>
              </w:rPr>
            </w:pPr>
            <w:r w:rsidRPr="00A006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84" w:rsidP="00A00684">
            <w:pPr>
              <w:pStyle w:val="BodyText"/>
            </w:pPr>
            <w:r w:rsidRPr="00A00684">
              <w:t>This version first released with AUR Automotive Retail, Service and Repair Training Package Version 6.0</w:t>
            </w:r>
          </w:p>
        </w:tc>
      </w:tr>
    </w:tbl>
    <w:p w:rsidR="00000000" w:rsidRPr="00A00684" w:rsidP="00A00684">
      <w:pPr>
        <w:pStyle w:val="BodyText"/>
      </w:pPr>
    </w:p>
    <w:p w:rsidR="00000000" w:rsidRPr="00A00684" w:rsidP="00A00684">
      <w:pPr>
        <w:pStyle w:val="AllowPageBreak"/>
      </w:pPr>
    </w:p>
    <w:p w:rsidR="00000000" w:rsidRPr="00A00684" w:rsidP="00A00684">
      <w:pPr>
        <w:pStyle w:val="Heading1"/>
      </w:pPr>
      <w:bookmarkStart w:id="2" w:name="O_1121031"/>
      <w:bookmarkEnd w:id="2"/>
      <w:r w:rsidRPr="00A00684">
        <w:t>Performance Evidence</w:t>
      </w:r>
    </w:p>
    <w:p w:rsidR="00000000" w:rsidRPr="00A00684" w:rsidP="00587CB8">
      <w:pPr>
        <w:pStyle w:val="BodyText"/>
      </w:pPr>
      <w:r w:rsidRPr="00A00684">
        <w:t>The candidate must demonstrate the ability to complete the tasks outlined in the elements, performance criteria and foundation skills of this unit, including evidence of the ability to:</w:t>
      </w:r>
    </w:p>
    <w:p w:rsidR="00000000" w:rsidRPr="00A00684" w:rsidP="00A00684">
      <w:pPr>
        <w:pStyle w:val="ListBullet"/>
      </w:pPr>
      <w:r w:rsidRPr="00A00684">
        <w:t>select, fit and adjust at leas</w:t>
      </w:r>
      <w:r w:rsidRPr="00A00684">
        <w:t>t three different bicycles to differing requirements and builds with a different rider for each bicycle.</w:t>
      </w:r>
    </w:p>
    <w:p w:rsidR="00000000" w:rsidRPr="00A00684" w:rsidP="00A00684">
      <w:pPr>
        <w:pStyle w:val="AllowPageBreak"/>
      </w:pPr>
    </w:p>
    <w:p w:rsidR="00000000" w:rsidRPr="00A00684" w:rsidP="00A00684">
      <w:pPr>
        <w:pStyle w:val="Heading1"/>
      </w:pPr>
      <w:bookmarkStart w:id="3" w:name="O_1121028"/>
      <w:bookmarkEnd w:id="3"/>
      <w:r w:rsidRPr="00A00684">
        <w:t>Knowledge Evidence</w:t>
      </w:r>
    </w:p>
    <w:p w:rsidR="00000000" w:rsidRPr="00A00684" w:rsidP="00587CB8">
      <w:pPr>
        <w:pStyle w:val="BodyText"/>
      </w:pPr>
      <w:r w:rsidRPr="00A00684">
        <w:t>The candidate must be able to demonstrate knowledge to complete the tasks outlined in the elements, performance c</w:t>
      </w:r>
      <w:r w:rsidRPr="00A00684">
        <w:t>riteria and foundation skills of this unit, including knowledge of:</w:t>
      </w:r>
    </w:p>
    <w:p w:rsidR="00000000" w:rsidRPr="00A00684" w:rsidP="00A00684">
      <w:pPr>
        <w:pStyle w:val="ListBullet"/>
      </w:pPr>
      <w:r w:rsidRPr="00A00684">
        <w:t>methods to locate and interpret information required to select and adjust bicycles to fit riders, including:</w:t>
      </w:r>
    </w:p>
    <w:p w:rsidR="00000000" w:rsidRPr="00A00684" w:rsidP="00A00684">
      <w:pPr>
        <w:pStyle w:val="ListBullet2"/>
      </w:pPr>
      <w:r w:rsidRPr="00A00684">
        <w:t>information provided by customer and supervisors</w:t>
      </w:r>
    </w:p>
    <w:p w:rsidR="00000000" w:rsidRPr="00A00684" w:rsidP="00A00684">
      <w:pPr>
        <w:pStyle w:val="ListBullet2"/>
      </w:pPr>
      <w:r w:rsidRPr="00A00684">
        <w:t>manufacturer specifications and procedures or equivalent documentation</w:t>
      </w:r>
    </w:p>
    <w:p w:rsidR="00000000" w:rsidRPr="00A00684" w:rsidP="00A00684">
      <w:pPr>
        <w:pStyle w:val="ListBullet"/>
      </w:pPr>
      <w:r w:rsidRPr="00A00684">
        <w:t>workplace procedures required to select and adjust bicycles to fit riders, including: </w:t>
      </w:r>
    </w:p>
    <w:p w:rsidR="00000000" w:rsidRPr="00A00684" w:rsidP="00A00684">
      <w:pPr>
        <w:pStyle w:val="ListBullet2"/>
      </w:pPr>
      <w:r w:rsidRPr="00A00684">
        <w:t>establishing serviceability of tools and equipment</w:t>
      </w:r>
    </w:p>
    <w:p w:rsidR="00000000" w:rsidRPr="00A00684" w:rsidP="00A00684">
      <w:pPr>
        <w:pStyle w:val="ListBullet2"/>
      </w:pPr>
      <w:r w:rsidRPr="00A00684">
        <w:t>documentation procedures</w:t>
      </w:r>
    </w:p>
    <w:p w:rsidR="00000000" w:rsidRPr="00A00684" w:rsidP="00A00684">
      <w:pPr>
        <w:pStyle w:val="ListBullet2"/>
      </w:pPr>
      <w:r w:rsidRPr="00A00684">
        <w:t>housekeeping procedu</w:t>
      </w:r>
      <w:r w:rsidRPr="00A00684">
        <w:t>res, including:</w:t>
      </w:r>
    </w:p>
    <w:p w:rsidR="00000000" w:rsidRPr="00A00684" w:rsidP="00A00684">
      <w:pPr>
        <w:pStyle w:val="ListBullet3"/>
      </w:pPr>
      <w:r w:rsidRPr="00A00684">
        <w:t>examination of tools and equipment</w:t>
      </w:r>
    </w:p>
    <w:p w:rsidR="00000000" w:rsidRPr="00A00684" w:rsidP="00A00684">
      <w:pPr>
        <w:pStyle w:val="ListBullet3"/>
      </w:pPr>
      <w:r w:rsidRPr="00A00684">
        <w:t>storage of equipment</w:t>
      </w:r>
    </w:p>
    <w:p w:rsidR="00000000" w:rsidRPr="00A00684" w:rsidP="00A00684">
      <w:pPr>
        <w:pStyle w:val="ListBullet3"/>
      </w:pPr>
      <w:r w:rsidRPr="00A00684">
        <w:t>identification, tagging and isolation of faulty equipment</w:t>
      </w:r>
    </w:p>
    <w:p w:rsidR="00000000" w:rsidRPr="00A00684" w:rsidP="00A00684">
      <w:pPr>
        <w:pStyle w:val="ListBullet3"/>
      </w:pPr>
      <w:r w:rsidRPr="00A00684">
        <w:t>disposal of excess materials</w:t>
      </w:r>
    </w:p>
    <w:p w:rsidR="00000000" w:rsidRPr="00A00684" w:rsidP="00A00684">
      <w:pPr>
        <w:pStyle w:val="ListBullet3"/>
      </w:pPr>
      <w:r w:rsidRPr="00A00684">
        <w:t>recycling procedures</w:t>
      </w:r>
    </w:p>
    <w:p w:rsidR="00000000" w:rsidRPr="00A00684" w:rsidP="00A00684">
      <w:pPr>
        <w:pStyle w:val="ListBullet"/>
      </w:pPr>
      <w:r w:rsidRPr="00A00684">
        <w:t>work health and safety (WHS) requirements relating to adjusting bicycles, including procedures for manually handling bicycles</w:t>
      </w:r>
    </w:p>
    <w:p w:rsidR="00000000" w:rsidRPr="00A00684" w:rsidP="00A00684">
      <w:pPr>
        <w:pStyle w:val="ListBullet"/>
      </w:pPr>
      <w:r w:rsidRPr="00A00684">
        <w:t>environmental requirements, including procedures for trapping, storing and disposing of waste grease and oils</w:t>
      </w:r>
    </w:p>
    <w:p w:rsidR="00000000" w:rsidRPr="00A00684" w:rsidP="00A00684">
      <w:pPr>
        <w:pStyle w:val="ListBullet"/>
      </w:pPr>
      <w:r w:rsidRPr="00A00684">
        <w:t xml:space="preserve">procedures for use, </w:t>
      </w:r>
      <w:r w:rsidRPr="00A00684">
        <w:t>maintenance and storage of specialist bicycle tools and equipment, including personal protective equipment (PPE)</w:t>
      </w:r>
    </w:p>
    <w:p w:rsidR="00000000" w:rsidRPr="00A00684" w:rsidP="00A00684">
      <w:pPr>
        <w:pStyle w:val="ListBullet"/>
      </w:pPr>
      <w:r w:rsidRPr="00A00684">
        <w:t>bicycle types, categories and trends, including:</w:t>
      </w:r>
    </w:p>
    <w:p w:rsidR="00000000" w:rsidRPr="00A00684" w:rsidP="00A00684">
      <w:pPr>
        <w:pStyle w:val="ListBullet2"/>
      </w:pPr>
      <w:r w:rsidRPr="00A00684">
        <w:t>with and without gears</w:t>
      </w:r>
    </w:p>
    <w:p w:rsidR="00000000" w:rsidRPr="00A00684" w:rsidP="00A00684">
      <w:pPr>
        <w:pStyle w:val="ListBullet2"/>
      </w:pPr>
      <w:r w:rsidRPr="00A00684">
        <w:t>with lever-operated brakes</w:t>
      </w:r>
    </w:p>
    <w:p w:rsidR="00000000" w:rsidRPr="00A00684" w:rsidP="00A00684">
      <w:pPr>
        <w:pStyle w:val="ListBullet2"/>
      </w:pPr>
      <w:r w:rsidRPr="00A00684">
        <w:t>key bicycle terminology</w:t>
      </w:r>
    </w:p>
    <w:p w:rsidR="00000000" w:rsidRPr="00A00684" w:rsidP="00A00684">
      <w:pPr>
        <w:pStyle w:val="ListBullet2"/>
      </w:pPr>
      <w:r w:rsidRPr="00A00684">
        <w:t>bio-mechanical principles of cycling</w:t>
      </w:r>
    </w:p>
    <w:p w:rsidR="00000000" w:rsidRPr="00A00684" w:rsidP="00A00684">
      <w:pPr>
        <w:pStyle w:val="ListBullet"/>
      </w:pPr>
      <w:r w:rsidRPr="00A00684">
        <w:t>techniques and procedures for selecting and adjusting bicycles, including:</w:t>
      </w:r>
    </w:p>
    <w:p w:rsidR="00000000" w:rsidRPr="00A00684" w:rsidP="00A00684">
      <w:pPr>
        <w:pStyle w:val="ListBullet2"/>
      </w:pPr>
      <w:r w:rsidRPr="00A00684">
        <w:t>bicycle components and assembly methods</w:t>
      </w:r>
    </w:p>
    <w:p w:rsidR="00000000" w:rsidRPr="00A00684" w:rsidP="00A00684">
      <w:pPr>
        <w:pStyle w:val="ListBullet2"/>
      </w:pPr>
      <w:r w:rsidRPr="00A00684">
        <w:t>bicycle measuring techniques, including:</w:t>
      </w:r>
    </w:p>
    <w:p w:rsidR="00000000" w:rsidRPr="00A00684" w:rsidP="00A00684">
      <w:pPr>
        <w:pStyle w:val="ListBullet3"/>
      </w:pPr>
      <w:r w:rsidRPr="00A00684">
        <w:t>rider height and body shape</w:t>
      </w:r>
    </w:p>
    <w:p w:rsidR="00000000" w:rsidRPr="00A00684" w:rsidP="00A00684">
      <w:pPr>
        <w:pStyle w:val="ListBullet3"/>
      </w:pPr>
      <w:r w:rsidRPr="00A00684">
        <w:t>length of rider’s arms and legs</w:t>
      </w:r>
    </w:p>
    <w:p w:rsidR="00000000" w:rsidRPr="00A00684" w:rsidP="00A00684">
      <w:pPr>
        <w:pStyle w:val="ListBullet"/>
      </w:pPr>
      <w:r w:rsidRPr="00A00684">
        <w:t>bicycle and component adjustment procedures, including:</w:t>
      </w:r>
    </w:p>
    <w:p w:rsidR="00000000" w:rsidRPr="00A00684" w:rsidP="00A00684">
      <w:pPr>
        <w:pStyle w:val="ListBullet2"/>
      </w:pPr>
      <w:r w:rsidRPr="00A00684">
        <w:t>checking frame size to match rider’s physical attributes</w:t>
      </w:r>
    </w:p>
    <w:p w:rsidR="00000000" w:rsidRPr="00A00684" w:rsidP="00A00684">
      <w:pPr>
        <w:pStyle w:val="ListBullet2"/>
      </w:pPr>
      <w:r w:rsidRPr="00A00684">
        <w:t>checking and adjusting seat setting to fit rider</w:t>
      </w:r>
    </w:p>
    <w:p w:rsidR="00000000" w:rsidRPr="00A00684" w:rsidP="00A00684">
      <w:pPr>
        <w:pStyle w:val="ListBullet2"/>
      </w:pPr>
      <w:r w:rsidRPr="00A00684">
        <w:t>checking and adjusting handlebars and stem settings to fit rider</w:t>
      </w:r>
    </w:p>
    <w:p w:rsidR="00000000" w:rsidRPr="00A00684" w:rsidP="00A00684">
      <w:pPr>
        <w:pStyle w:val="ListBullet2"/>
      </w:pPr>
      <w:r w:rsidRPr="00A00684">
        <w:t>checking and adjusting clip</w:t>
      </w:r>
      <w:r w:rsidRPr="00A00684">
        <w:t>-less pedal settings to match rider’s needs</w:t>
      </w:r>
    </w:p>
    <w:p w:rsidR="00000000" w:rsidRPr="00A00684" w:rsidP="00A00684">
      <w:pPr>
        <w:pStyle w:val="ListBullet"/>
      </w:pPr>
      <w:r w:rsidRPr="00A00684">
        <w:t>features of rider comfort on a bicycle, including:</w:t>
      </w:r>
    </w:p>
    <w:p w:rsidR="00000000" w:rsidRPr="00A00684" w:rsidP="00A00684">
      <w:pPr>
        <w:pStyle w:val="ListBullet2"/>
      </w:pPr>
      <w:r w:rsidRPr="00A00684">
        <w:t>stability</w:t>
      </w:r>
    </w:p>
    <w:p w:rsidR="00000000" w:rsidRPr="00A00684" w:rsidP="00A00684">
      <w:pPr>
        <w:pStyle w:val="ListBullet2"/>
      </w:pPr>
      <w:r w:rsidRPr="00A00684">
        <w:t>efficiency</w:t>
      </w:r>
    </w:p>
    <w:p w:rsidR="00000000" w:rsidRPr="00A00684" w:rsidP="00A00684">
      <w:pPr>
        <w:pStyle w:val="ListBullet2"/>
      </w:pPr>
      <w:r w:rsidRPr="00A00684">
        <w:t>aerodynamics.</w:t>
      </w:r>
    </w:p>
    <w:p w:rsidR="00000000" w:rsidRPr="00A00684" w:rsidP="00A00684">
      <w:pPr>
        <w:pStyle w:val="AllowPageBreak"/>
      </w:pPr>
    </w:p>
    <w:p w:rsidR="00000000" w:rsidRPr="00A00684" w:rsidP="00A00684">
      <w:pPr>
        <w:pStyle w:val="Heading1"/>
      </w:pPr>
      <w:bookmarkStart w:id="4" w:name="O_1121026"/>
      <w:bookmarkEnd w:id="4"/>
      <w:r w:rsidRPr="00A00684">
        <w:t>Assessment Conditions</w:t>
      </w:r>
    </w:p>
    <w:p w:rsidR="00000000" w:rsidRPr="00A00684" w:rsidP="00587CB8">
      <w:pPr>
        <w:pStyle w:val="BodyText"/>
      </w:pPr>
      <w:r w:rsidRPr="00A00684">
        <w:t>Competency is to be assessed in the workplace or a simulated environment that accurately reflects performance in a real workplace setting.</w:t>
      </w:r>
    </w:p>
    <w:p w:rsidR="00000000" w:rsidRPr="00A00684" w:rsidP="00587CB8">
      <w:pPr>
        <w:pStyle w:val="BodyText"/>
      </w:pPr>
      <w:r w:rsidRPr="00A00684">
        <w:t>Assessment must include direct observation of tasks.</w:t>
      </w:r>
    </w:p>
    <w:p w:rsidR="00000000" w:rsidRPr="00A00684" w:rsidP="00587CB8">
      <w:pPr>
        <w:pStyle w:val="BodyText"/>
      </w:pPr>
      <w:r w:rsidRPr="00A00684">
        <w:t>Where assessment of competency includes third-party evidence, in</w:t>
      </w:r>
      <w:r w:rsidRPr="00A00684">
        <w:t>dividuals must provide evidence that links them to the riders they have measured and fitted to a bicycle, e.g. bicycle order.</w:t>
      </w:r>
    </w:p>
    <w:p w:rsidR="00000000" w:rsidRPr="00A00684" w:rsidP="00587CB8">
      <w:pPr>
        <w:pStyle w:val="BodyText"/>
      </w:pPr>
      <w:r w:rsidRPr="00A00684">
        <w:t>Assessors must verify performance evidence through questioning on skills and knowledge to ensure correct interpretation and applic</w:t>
      </w:r>
      <w:r w:rsidRPr="00A00684">
        <w:t>ation.</w:t>
      </w:r>
    </w:p>
    <w:p w:rsidR="00000000" w:rsidRPr="00A00684" w:rsidP="00587CB8">
      <w:pPr>
        <w:pStyle w:val="BodyText"/>
      </w:pPr>
      <w:r w:rsidRPr="00A00684">
        <w:t>The following resources must be made available:</w:t>
      </w:r>
    </w:p>
    <w:p w:rsidR="00000000" w:rsidRPr="00A00684" w:rsidP="00A00684">
      <w:pPr>
        <w:pStyle w:val="ListBullet"/>
      </w:pPr>
      <w:r w:rsidRPr="00A00684">
        <w:t>bicycle retail workplace or simulated workplace</w:t>
      </w:r>
    </w:p>
    <w:p w:rsidR="00000000" w:rsidRPr="00A00684" w:rsidP="00A00684">
      <w:pPr>
        <w:pStyle w:val="ListBullet"/>
      </w:pPr>
      <w:r w:rsidRPr="00A00684">
        <w:t>workplace instructions</w:t>
      </w:r>
    </w:p>
    <w:p w:rsidR="00000000" w:rsidRPr="00A00684" w:rsidP="00A00684">
      <w:pPr>
        <w:pStyle w:val="ListBullet"/>
      </w:pPr>
      <w:r w:rsidRPr="00A00684">
        <w:t>PPE required when fitting bicycle to rider</w:t>
      </w:r>
    </w:p>
    <w:p w:rsidR="00000000" w:rsidRPr="00A00684" w:rsidP="00A00684">
      <w:pPr>
        <w:pStyle w:val="ListBullet"/>
      </w:pPr>
      <w:r w:rsidRPr="00A00684">
        <w:t>bicycle manufacturer specifications</w:t>
      </w:r>
    </w:p>
    <w:p w:rsidR="00000000" w:rsidRPr="00A00684" w:rsidP="00A00684">
      <w:pPr>
        <w:pStyle w:val="ListBullet"/>
      </w:pPr>
      <w:r w:rsidRPr="00A00684">
        <w:t>three riders with differing requirements and build requiring bicycle fittings</w:t>
      </w:r>
    </w:p>
    <w:p w:rsidR="00000000" w:rsidRPr="00A00684" w:rsidP="00A00684">
      <w:pPr>
        <w:pStyle w:val="ListBullet"/>
      </w:pPr>
      <w:r w:rsidRPr="00A00684">
        <w:t>three different bicycle models, including:</w:t>
      </w:r>
    </w:p>
    <w:p w:rsidR="00000000" w:rsidRPr="00A00684" w:rsidP="00A00684">
      <w:pPr>
        <w:pStyle w:val="ListBullet2"/>
      </w:pPr>
      <w:r w:rsidRPr="00A00684">
        <w:t>with and without gears</w:t>
      </w:r>
    </w:p>
    <w:p w:rsidR="00000000" w:rsidRPr="00A00684" w:rsidP="00A00684">
      <w:pPr>
        <w:pStyle w:val="ListBullet2"/>
      </w:pPr>
      <w:r w:rsidRPr="00A00684">
        <w:t xml:space="preserve">with lever-operated brakes </w:t>
      </w:r>
    </w:p>
    <w:p w:rsidR="00000000" w:rsidRPr="00A00684" w:rsidP="00A00684">
      <w:pPr>
        <w:pStyle w:val="ListBullet"/>
      </w:pPr>
      <w:r w:rsidRPr="00A00684">
        <w:t>tools and equipment appropriate for selecting and adjusting bicycles to fit riders</w:t>
      </w:r>
      <w:r w:rsidRPr="00A00684">
        <w:t>.</w:t>
      </w:r>
    </w:p>
    <w:p w:rsidR="00000000" w:rsidRPr="00A00684" w:rsidP="00A00684">
      <w:pPr>
        <w:pStyle w:val="List"/>
      </w:pPr>
    </w:p>
    <w:p w:rsidR="00000000" w:rsidRPr="00A00684" w:rsidP="00587CB8">
      <w:pPr>
        <w:pStyle w:val="BodyText"/>
      </w:pPr>
      <w:r w:rsidRPr="00A00684">
        <w:t>Assessors of this unit must satisfy the requirements for assessors in applicable vocational education and training legislation, frameworks and/or standards.</w:t>
      </w:r>
    </w:p>
    <w:p w:rsidR="00000000" w:rsidRPr="00A00684" w:rsidP="00A00684">
      <w:pPr>
        <w:pStyle w:val="Heading1"/>
      </w:pPr>
      <w:bookmarkStart w:id="5" w:name="O_1121023"/>
      <w:bookmarkEnd w:id="5"/>
      <w:r w:rsidRPr="00A00684">
        <w:t>Links</w:t>
      </w:r>
    </w:p>
    <w:p w:rsidR="00000000" w:rsidRPr="00A00684" w:rsidP="00587CB8">
      <w:pPr>
        <w:pStyle w:val="BodyText"/>
      </w:pPr>
      <w:r w:rsidRPr="00A006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093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0684" w:rsidP="00A00684"/>
    <w:sectPr w:rsidSect="00A006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84" w:rsidRPr="00587CB8" w:rsidP="00587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B8" w:rsidP="00A00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CB8" w:rsidP="00A00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7CB8" w:rsidP="00A00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684" w:rsidRPr="00587CB8" w:rsidP="00587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B8" w:rsidRPr="002D2AF8" w:rsidP="00A00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AURBCA102 Select and adjust bicycles to fit riders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87CB8" w:rsidP="00A00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6C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588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6B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684"/>
  </w:style>
  <w:style w:type="character" w:customStyle="1" w:styleId="Heading1Char">
    <w:name w:val="Heading 1 Char"/>
    <w:basedOn w:val="DefaultParagraphFont"/>
    <w:link w:val="Heading1"/>
    <w:rsid w:val="00A00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6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06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6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684"/>
    <w:rPr>
      <w:b/>
      <w:spacing w:val="0"/>
    </w:rPr>
  </w:style>
  <w:style w:type="paragraph" w:styleId="ListBullet2">
    <w:name w:val="List Bullet 2"/>
    <w:basedOn w:val="List2"/>
    <w:rsid w:val="00A006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06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0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6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6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684"/>
    <w:rPr>
      <w:i/>
    </w:rPr>
  </w:style>
  <w:style w:type="paragraph" w:styleId="Caption">
    <w:name w:val="caption"/>
    <w:basedOn w:val="BodyText"/>
    <w:next w:val="Normal"/>
    <w:qFormat/>
    <w:rsid w:val="00A00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684"/>
  </w:style>
  <w:style w:type="paragraph" w:styleId="TableofFigures">
    <w:name w:val="table of figures"/>
    <w:basedOn w:val="Normal"/>
    <w:next w:val="Normal"/>
    <w:semiHidden/>
    <w:rsid w:val="00A00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6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0684"/>
    <w:rPr>
      <w:rFonts w:ascii="Wingdings" w:hAnsi="Wingdings"/>
    </w:rPr>
  </w:style>
  <w:style w:type="paragraph" w:customStyle="1" w:styleId="TableHeading">
    <w:name w:val="Table Heading"/>
    <w:basedOn w:val="HeadingBase"/>
    <w:rsid w:val="00A00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684"/>
    <w:rPr>
      <w:color w:val="0033CC"/>
      <w:u w:val="none"/>
    </w:rPr>
  </w:style>
  <w:style w:type="paragraph" w:customStyle="1" w:styleId="BodyTextRight">
    <w:name w:val="Body Text Right"/>
    <w:basedOn w:val="BodyText"/>
    <w:rsid w:val="00A00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6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684"/>
    <w:rPr>
      <w:sz w:val="32"/>
    </w:rPr>
  </w:style>
  <w:style w:type="paragraph" w:customStyle="1" w:styleId="HeadingProcedure">
    <w:name w:val="Heading Procedure"/>
    <w:basedOn w:val="HeadingBase"/>
    <w:next w:val="Normal"/>
    <w:rsid w:val="00A00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684"/>
    <w:pPr>
      <w:spacing w:before="60" w:after="60"/>
    </w:pPr>
  </w:style>
  <w:style w:type="paragraph" w:styleId="ListContinue">
    <w:name w:val="List Continue"/>
    <w:basedOn w:val="List"/>
    <w:rsid w:val="00A00684"/>
    <w:pPr>
      <w:ind w:firstLine="0"/>
    </w:pPr>
  </w:style>
  <w:style w:type="paragraph" w:customStyle="1" w:styleId="ListNote">
    <w:name w:val="List Note"/>
    <w:basedOn w:val="List"/>
    <w:rsid w:val="00A00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684"/>
    <w:rPr>
      <w:rFonts w:ascii="Courier New" w:hAnsi="Courier New"/>
    </w:rPr>
  </w:style>
  <w:style w:type="paragraph" w:customStyle="1" w:styleId="NoteBullet">
    <w:name w:val="Note Bullet"/>
    <w:basedOn w:val="Note"/>
    <w:rsid w:val="00A00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6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0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684"/>
    <w:rPr>
      <w:b/>
      <w:smallCaps/>
    </w:rPr>
  </w:style>
  <w:style w:type="paragraph" w:customStyle="1" w:styleId="TableListNumber">
    <w:name w:val="Table List Number"/>
    <w:basedOn w:val="ListNumber"/>
    <w:rsid w:val="00A00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684"/>
    <w:pPr>
      <w:numPr>
        <w:numId w:val="10"/>
      </w:numPr>
    </w:pPr>
  </w:style>
  <w:style w:type="paragraph" w:customStyle="1" w:styleId="ListAlpha2">
    <w:name w:val="List Alpha 2"/>
    <w:basedOn w:val="List2"/>
    <w:rsid w:val="00A00684"/>
    <w:pPr>
      <w:numPr>
        <w:numId w:val="9"/>
      </w:numPr>
    </w:pPr>
  </w:style>
  <w:style w:type="paragraph" w:styleId="List2">
    <w:name w:val="List 2"/>
    <w:basedOn w:val="BodyText"/>
    <w:rsid w:val="00A00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6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06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0684"/>
    <w:pPr>
      <w:numPr>
        <w:numId w:val="5"/>
      </w:numPr>
    </w:pPr>
  </w:style>
  <w:style w:type="paragraph" w:styleId="ListContinue2">
    <w:name w:val="List Continue 2"/>
    <w:basedOn w:val="List2"/>
    <w:rsid w:val="00A00684"/>
    <w:pPr>
      <w:ind w:firstLine="0"/>
    </w:pPr>
  </w:style>
  <w:style w:type="paragraph" w:styleId="ListContinue3">
    <w:name w:val="List Continue 3"/>
    <w:basedOn w:val="List3"/>
    <w:rsid w:val="00A00684"/>
    <w:pPr>
      <w:ind w:left="1021" w:firstLine="0"/>
    </w:pPr>
  </w:style>
  <w:style w:type="paragraph" w:styleId="ListContinue4">
    <w:name w:val="List Continue 4"/>
    <w:basedOn w:val="List4"/>
    <w:rsid w:val="00A00684"/>
    <w:pPr>
      <w:ind w:firstLine="0"/>
    </w:pPr>
  </w:style>
  <w:style w:type="paragraph" w:styleId="ListContinue5">
    <w:name w:val="List Continue 5"/>
    <w:basedOn w:val="List5"/>
    <w:rsid w:val="00A00684"/>
    <w:pPr>
      <w:ind w:firstLine="0"/>
    </w:pPr>
  </w:style>
  <w:style w:type="paragraph" w:styleId="ListNumber3">
    <w:name w:val="List Number 3"/>
    <w:basedOn w:val="List3"/>
    <w:rsid w:val="00A00684"/>
    <w:pPr>
      <w:numPr>
        <w:numId w:val="6"/>
      </w:numPr>
    </w:pPr>
  </w:style>
  <w:style w:type="paragraph" w:styleId="ListNumber4">
    <w:name w:val="List Number 4"/>
    <w:basedOn w:val="List4"/>
    <w:rsid w:val="00A00684"/>
    <w:pPr>
      <w:numPr>
        <w:numId w:val="7"/>
      </w:numPr>
    </w:pPr>
  </w:style>
  <w:style w:type="paragraph" w:styleId="ListNumber5">
    <w:name w:val="List Number 5"/>
    <w:basedOn w:val="List5"/>
    <w:rsid w:val="00A00684"/>
    <w:pPr>
      <w:numPr>
        <w:numId w:val="8"/>
      </w:numPr>
    </w:pPr>
  </w:style>
  <w:style w:type="paragraph" w:styleId="BlockText">
    <w:name w:val="Block Text"/>
    <w:basedOn w:val="Normal"/>
    <w:rsid w:val="00A00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684"/>
    <w:rPr>
      <w:sz w:val="16"/>
      <w:vertAlign w:val="superscript"/>
    </w:rPr>
  </w:style>
  <w:style w:type="character" w:customStyle="1" w:styleId="Symbols">
    <w:name w:val="Symbols"/>
    <w:basedOn w:val="DefaultParagraphFont"/>
    <w:rsid w:val="00A00684"/>
    <w:rPr>
      <w:rFonts w:ascii="Symbol" w:hAnsi="Symbol"/>
    </w:rPr>
  </w:style>
  <w:style w:type="character" w:customStyle="1" w:styleId="MenuOptions">
    <w:name w:val="Menu Options"/>
    <w:basedOn w:val="DefaultParagraphFont"/>
    <w:rsid w:val="00A00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684"/>
    <w:rPr>
      <w:b/>
    </w:rPr>
  </w:style>
  <w:style w:type="character" w:customStyle="1" w:styleId="Underlined">
    <w:name w:val="Underlined"/>
    <w:basedOn w:val="DefaultParagraphFont"/>
    <w:rsid w:val="00A00684"/>
    <w:rPr>
      <w:u w:val="single"/>
    </w:rPr>
  </w:style>
  <w:style w:type="paragraph" w:customStyle="1" w:styleId="TableBodyTextRight">
    <w:name w:val="Table Body Text Right"/>
    <w:basedOn w:val="TableBodyText"/>
    <w:rsid w:val="00A00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684"/>
    <w:rPr>
      <w:sz w:val="18"/>
    </w:rPr>
  </w:style>
  <w:style w:type="paragraph" w:customStyle="1" w:styleId="BodySmallRight">
    <w:name w:val="Body Small Right"/>
    <w:basedOn w:val="BodyTextRight"/>
    <w:rsid w:val="00A00684"/>
    <w:rPr>
      <w:sz w:val="18"/>
      <w:szCs w:val="18"/>
    </w:rPr>
  </w:style>
  <w:style w:type="paragraph" w:customStyle="1" w:styleId="MarginEdition">
    <w:name w:val="Margin Edition"/>
    <w:basedOn w:val="MarginNote"/>
    <w:rsid w:val="00A00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684"/>
    <w:rPr>
      <w:sz w:val="2"/>
      <w:szCs w:val="2"/>
    </w:rPr>
  </w:style>
  <w:style w:type="character" w:customStyle="1" w:styleId="Small">
    <w:name w:val="Small"/>
    <w:basedOn w:val="DefaultParagraphFont"/>
    <w:rsid w:val="00A00684"/>
    <w:rPr>
      <w:sz w:val="16"/>
    </w:rPr>
  </w:style>
  <w:style w:type="paragraph" w:customStyle="1" w:styleId="WideTable">
    <w:name w:val="Wide Table"/>
    <w:basedOn w:val="Normal"/>
    <w:rsid w:val="00A00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684"/>
  </w:style>
  <w:style w:type="paragraph" w:styleId="Quote">
    <w:name w:val="Quote"/>
    <w:basedOn w:val="Heading1"/>
    <w:link w:val="QuoteChar"/>
    <w:qFormat/>
    <w:rsid w:val="00A00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684"/>
    <w:pPr>
      <w:pageBreakBefore/>
    </w:pPr>
  </w:style>
  <w:style w:type="paragraph" w:customStyle="1" w:styleId="Border">
    <w:name w:val="Border"/>
    <w:basedOn w:val="Normal"/>
    <w:qFormat/>
    <w:rsid w:val="00A00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684"/>
    <w:rPr>
      <w:u w:val="single"/>
    </w:rPr>
  </w:style>
  <w:style w:type="character" w:customStyle="1" w:styleId="BoldandItalics">
    <w:name w:val="Bold and Italics"/>
    <w:qFormat/>
    <w:rsid w:val="00A00684"/>
    <w:rPr>
      <w:b/>
      <w:i/>
      <w:u w:val="none"/>
    </w:rPr>
  </w:style>
  <w:style w:type="paragraph" w:styleId="BalloonText">
    <w:name w:val="Balloon Text"/>
    <w:basedOn w:val="Normal"/>
    <w:link w:val="BalloonTextChar"/>
    <w:rsid w:val="00A00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684"/>
    <w:pPr>
      <w:spacing w:before="0" w:after="0"/>
    </w:pPr>
  </w:style>
  <w:style w:type="paragraph" w:customStyle="1" w:styleId="BodyTextBold">
    <w:name w:val="Body Text Bold"/>
    <w:basedOn w:val="BodyText"/>
    <w:qFormat/>
    <w:rsid w:val="00A00684"/>
    <w:rPr>
      <w:b/>
    </w:rPr>
  </w:style>
  <w:style w:type="character" w:styleId="Hyperlink">
    <w:name w:val="Hyperlink"/>
    <w:basedOn w:val="DefaultParagraphFont"/>
    <w:uiPriority w:val="99"/>
    <w:unhideWhenUsed/>
    <w:rsid w:val="00587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3535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AURBCA102 Select and adjust bicycles to fit riders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