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0066" w:rsidP="00E00066">
      <w:pPr>
        <w:pStyle w:val="Title"/>
      </w:pPr>
      <w:r>
        <w:fldChar w:fldCharType="begin"/>
      </w:r>
      <w:r>
        <w:instrText xml:space="preserve"> TITLE   \* MERGEFORMAT </w:instrText>
      </w:r>
      <w:r>
        <w:fldChar w:fldCharType="separate"/>
      </w:r>
      <w:r>
        <w:t>AURATA003 Produce drawings from design concepts</w:t>
      </w:r>
      <w:r>
        <w:fldChar w:fldCharType="end"/>
      </w:r>
    </w:p>
    <w:p w:rsidR="00E00066" w:rsidP="00E00066">
      <w:pPr>
        <w:pStyle w:val="Version"/>
        <w:sectPr w:rsidSect="00C846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669" w:rsidP="00C84669">
      <w:pPr>
        <w:pStyle w:val="SuperHeading"/>
      </w:pPr>
      <w:r w:rsidRPr="00C84669">
        <w:t>AURATA003 Produce drawings from design concepts</w:t>
      </w:r>
    </w:p>
    <w:p w:rsidR="00000000" w:rsidRPr="00C84669" w:rsidP="00C84669">
      <w:pPr>
        <w:pStyle w:val="Heading1"/>
      </w:pPr>
      <w:bookmarkStart w:id="1" w:name="O_796210"/>
      <w:bookmarkEnd w:id="1"/>
      <w:r w:rsidRPr="00C84669">
        <w:t>Modification History</w:t>
      </w:r>
    </w:p>
    <w:tbl>
      <w:tblPr>
        <w:tblW w:w="9639" w:type="dxa"/>
        <w:tblLayout w:type="fixed"/>
        <w:tblCellMar>
          <w:left w:w="62" w:type="dxa"/>
          <w:right w:w="62" w:type="dxa"/>
        </w:tblCellMar>
        <w:tblLook w:val="0000"/>
      </w:tblPr>
      <w:tblGrid>
        <w:gridCol w:w="2835"/>
        <w:gridCol w:w="6804"/>
      </w:tblGrid>
      <w:tr w:rsidTr="00E0006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669" w:rsidP="00C84669">
            <w:pPr>
              <w:pStyle w:val="BodyText"/>
            </w:pPr>
            <w:r w:rsidRPr="00C8466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669">
            <w:pPr>
              <w:pStyle w:val="BodyText"/>
              <w:rPr>
                <w:lang w:val="en-NZ"/>
              </w:rPr>
            </w:pPr>
            <w:r w:rsidRPr="00C84669">
              <w:rPr>
                <w:rStyle w:val="SpecialBold"/>
              </w:rPr>
              <w:t>Comment</w:t>
            </w:r>
          </w:p>
        </w:tc>
      </w:tr>
      <w:tr w:rsidTr="00E0006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669">
            <w:pPr>
              <w:pStyle w:val="BodyText"/>
              <w:rPr>
                <w:lang w:val="en-NZ"/>
              </w:rPr>
            </w:pPr>
            <w:r w:rsidRPr="00C8466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669" w:rsidP="00C84669">
            <w:pPr>
              <w:pStyle w:val="BodyText"/>
            </w:pPr>
            <w:r w:rsidRPr="00C84669">
              <w:t>New unit of competency.</w:t>
            </w:r>
          </w:p>
        </w:tc>
      </w:tr>
    </w:tbl>
    <w:p w:rsidR="00000000" w:rsidRPr="00C84669" w:rsidP="00C84669">
      <w:pPr>
        <w:pStyle w:val="BodyText"/>
      </w:pPr>
    </w:p>
    <w:p w:rsidR="00000000" w:rsidRPr="00C84669" w:rsidP="00C84669">
      <w:pPr>
        <w:pStyle w:val="AllowPageBreak"/>
      </w:pPr>
    </w:p>
    <w:p w:rsidR="00000000" w:rsidRPr="00C84669" w:rsidP="00C84669">
      <w:pPr>
        <w:pStyle w:val="Heading1"/>
      </w:pPr>
      <w:bookmarkStart w:id="2" w:name="O_796211"/>
      <w:bookmarkEnd w:id="2"/>
      <w:r w:rsidRPr="00C84669">
        <w:t>Application</w:t>
      </w:r>
    </w:p>
    <w:p w:rsidR="00000000" w:rsidRPr="00C84669" w:rsidP="00E00066">
      <w:pPr>
        <w:pStyle w:val="BodyText"/>
      </w:pPr>
      <w:r w:rsidRPr="00C84669">
        <w:t>This unit describes the performance outcomes required to produce detailed drawings of objects from design concepts. It involves creating drawings</w:t>
      </w:r>
      <w:r w:rsidRPr="00C84669">
        <w:t xml:space="preserve"> or hand drawn sketches for items, such as mounting brackets for attaching accessories or components to vehicles or equipment. The unit does not involve producing computer-aided design (CAD) drawings.</w:t>
      </w:r>
    </w:p>
    <w:p w:rsidR="00000000" w:rsidRPr="00C84669" w:rsidP="00E00066">
      <w:pPr>
        <w:pStyle w:val="BodyText"/>
      </w:pPr>
      <w:r w:rsidRPr="00C84669">
        <w:t xml:space="preserve">It applies to those working in the automotive service </w:t>
      </w:r>
      <w:r w:rsidRPr="00C84669">
        <w:t>and repair industry.</w:t>
      </w:r>
    </w:p>
    <w:p w:rsidR="00000000" w:rsidRPr="00C84669" w:rsidP="00E00066">
      <w:pPr>
        <w:pStyle w:val="BodyText"/>
      </w:pPr>
      <w:r w:rsidRPr="00C84669">
        <w:t>No licensing, legislative, regulatory or certification requirements apply to this unit at the time of publication.</w:t>
      </w:r>
    </w:p>
    <w:p w:rsidR="00000000" w:rsidRPr="00C84669" w:rsidP="00C84669">
      <w:pPr>
        <w:pStyle w:val="Heading1"/>
      </w:pPr>
      <w:bookmarkStart w:id="3" w:name="O_796213"/>
      <w:bookmarkEnd w:id="3"/>
      <w:r w:rsidRPr="00C84669">
        <w:t>Competency Field</w:t>
      </w:r>
    </w:p>
    <w:p w:rsidR="00000000" w:rsidRPr="00C84669" w:rsidP="00E00066">
      <w:pPr>
        <w:pStyle w:val="BodyText"/>
      </w:pPr>
      <w:r w:rsidRPr="00C84669">
        <w:t>Common</w:t>
      </w:r>
    </w:p>
    <w:p w:rsidR="00000000" w:rsidRPr="00C84669" w:rsidP="00C84669">
      <w:pPr>
        <w:pStyle w:val="Heading1"/>
      </w:pPr>
      <w:bookmarkStart w:id="4" w:name="O_796214"/>
      <w:bookmarkEnd w:id="4"/>
      <w:r w:rsidRPr="00C84669">
        <w:t>Unit Sector</w:t>
      </w:r>
    </w:p>
    <w:p w:rsidR="00000000" w:rsidRPr="00C84669" w:rsidP="00E00066">
      <w:pPr>
        <w:pStyle w:val="BodyText"/>
      </w:pPr>
      <w:r w:rsidRPr="00C84669">
        <w:t>Technical</w:t>
      </w:r>
    </w:p>
    <w:p w:rsidR="00000000" w:rsidRPr="00C84669" w:rsidP="00C84669">
      <w:pPr>
        <w:pStyle w:val="Heading1"/>
      </w:pPr>
      <w:bookmarkStart w:id="5" w:name="O_796215"/>
      <w:bookmarkEnd w:id="5"/>
      <w:r w:rsidRPr="00C84669">
        <w:t>Elements and Performance Criteria</w:t>
      </w:r>
    </w:p>
    <w:tbl>
      <w:tblPr>
        <w:tblW w:w="9639" w:type="dxa"/>
        <w:tblLayout w:type="fixed"/>
        <w:tblCellMar>
          <w:left w:w="62" w:type="dxa"/>
          <w:right w:w="62" w:type="dxa"/>
        </w:tblCellMar>
        <w:tblLook w:val="0000"/>
      </w:tblPr>
      <w:tblGrid>
        <w:gridCol w:w="2835"/>
        <w:gridCol w:w="6804"/>
      </w:tblGrid>
      <w:tr w:rsidTr="00C8466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669" w:rsidP="00C84669">
            <w:pPr>
              <w:pStyle w:val="BodyText"/>
            </w:pPr>
            <w:r w:rsidRPr="00C84669">
              <w:rPr>
                <w:rStyle w:val="SpecialBold"/>
              </w:rPr>
              <w:t>Elements</w:t>
            </w:r>
          </w:p>
          <w:p w:rsidR="00000000" w:rsidRPr="00C84669" w:rsidP="00C84669">
            <w:pPr>
              <w:pStyle w:val="BodyText"/>
            </w:pPr>
            <w:r w:rsidRPr="00C8466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669" w:rsidP="00C84669">
            <w:pPr>
              <w:pStyle w:val="Heading4"/>
            </w:pPr>
            <w:r w:rsidRPr="00C84669">
              <w:rPr>
                <w:rStyle w:val="SpecialBold"/>
              </w:rPr>
              <w:t>Performance Criteria</w:t>
            </w:r>
          </w:p>
          <w:p w:rsidR="00000000" w:rsidP="00C84669">
            <w:pPr>
              <w:pStyle w:val="BodyText"/>
              <w:rPr>
                <w:lang w:val="en-NZ"/>
              </w:rPr>
            </w:pPr>
            <w:r w:rsidRPr="00C84669">
              <w:t>Performance criteria describe the performance needed to demonstrate achievement of the element. Where bold and italicised text is used, further inform</w:t>
            </w:r>
            <w:r w:rsidRPr="00C84669">
              <w:t>ation is detailed in the range of conditions section.</w:t>
            </w:r>
          </w:p>
        </w:tc>
      </w:tr>
      <w:tr w:rsidTr="00C846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669">
            <w:pPr>
              <w:pStyle w:val="List"/>
              <w:rPr>
                <w:lang w:val="en-NZ"/>
              </w:rPr>
            </w:pPr>
            <w:r w:rsidRPr="00C84669">
              <w:t>1.</w:t>
            </w:r>
            <w:r w:rsidRPr="00C84669">
              <w:tab/>
              <w:t>Prepare to produce drawing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669" w:rsidP="00C84669">
            <w:pPr>
              <w:pStyle w:val="List"/>
            </w:pPr>
            <w:r w:rsidRPr="00C84669">
              <w:t>1.1</w:t>
            </w:r>
            <w:r w:rsidRPr="00C84669">
              <w:tab/>
              <w:t>Drawing purpose and design concept are defined and clarified according to workplace procedures</w:t>
            </w:r>
          </w:p>
          <w:p w:rsidR="00000000" w:rsidRPr="00C84669" w:rsidP="00C84669">
            <w:pPr>
              <w:pStyle w:val="List"/>
            </w:pPr>
            <w:r w:rsidRPr="00C84669">
              <w:t>1.2</w:t>
            </w:r>
            <w:r w:rsidRPr="00C84669">
              <w:rPr>
                <w:rStyle w:val="BoldandItalics"/>
              </w:rPr>
              <w:tab/>
              <w:t>Drawing specifications</w:t>
            </w:r>
            <w:r w:rsidRPr="00C84669">
              <w:t xml:space="preserve"> are identified and confirmed with appropriate</w:t>
            </w:r>
            <w:r w:rsidRPr="00C84669">
              <w:t xml:space="preserve"> persons</w:t>
            </w:r>
          </w:p>
          <w:p w:rsidR="00000000" w:rsidRPr="00C84669" w:rsidP="00C84669">
            <w:pPr>
              <w:pStyle w:val="List"/>
            </w:pPr>
            <w:r w:rsidRPr="00C84669">
              <w:t>1.3</w:t>
            </w:r>
            <w:r w:rsidRPr="00C84669">
              <w:tab/>
              <w:t>Operational characteristics of object to be drawn are identified</w:t>
            </w:r>
          </w:p>
          <w:p w:rsidR="00000000" w:rsidP="00C84669">
            <w:pPr>
              <w:pStyle w:val="List"/>
              <w:rPr>
                <w:lang w:val="en-NZ"/>
              </w:rPr>
            </w:pPr>
            <w:r w:rsidRPr="00C84669">
              <w:t>1.4</w:t>
            </w:r>
            <w:r w:rsidRPr="00C84669">
              <w:tab/>
              <w:t xml:space="preserve">Required drawing </w:t>
            </w:r>
            <w:r w:rsidRPr="00C84669">
              <w:rPr>
                <w:rStyle w:val="BoldandItalics"/>
              </w:rPr>
              <w:t>resources</w:t>
            </w:r>
            <w:r w:rsidRPr="00C84669">
              <w:t xml:space="preserve"> are selected</w:t>
            </w:r>
          </w:p>
        </w:tc>
      </w:tr>
      <w:tr w:rsidTr="00C846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669">
            <w:pPr>
              <w:pStyle w:val="List"/>
              <w:rPr>
                <w:lang w:val="en-NZ"/>
              </w:rPr>
            </w:pPr>
            <w:r w:rsidRPr="00C84669">
              <w:t>2.</w:t>
            </w:r>
            <w:r w:rsidRPr="00C84669">
              <w:tab/>
              <w:t>Draft initial drawing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669" w:rsidP="00C84669">
            <w:pPr>
              <w:pStyle w:val="List"/>
            </w:pPr>
            <w:r w:rsidRPr="00C84669">
              <w:t>2.1</w:t>
            </w:r>
            <w:r w:rsidRPr="00C84669">
              <w:rPr>
                <w:rStyle w:val="BoldandItalics"/>
              </w:rPr>
              <w:tab/>
              <w:t>Initial drawing is drafted</w:t>
            </w:r>
            <w:r w:rsidRPr="00C84669">
              <w:t xml:space="preserve"> from prototype model sketch and specifications</w:t>
            </w:r>
          </w:p>
          <w:p w:rsidR="00000000" w:rsidRPr="00C84669" w:rsidP="00C84669">
            <w:pPr>
              <w:pStyle w:val="List"/>
            </w:pPr>
            <w:r w:rsidRPr="00C84669">
              <w:t>2.2</w:t>
            </w:r>
            <w:r w:rsidRPr="00C84669">
              <w:tab/>
            </w:r>
            <w:r w:rsidRPr="00C84669">
              <w:t>Production notes or special requirements are documented</w:t>
            </w:r>
          </w:p>
          <w:p w:rsidR="00000000" w:rsidP="00C84669">
            <w:pPr>
              <w:pStyle w:val="List"/>
              <w:rPr>
                <w:lang w:val="en-NZ"/>
              </w:rPr>
            </w:pPr>
            <w:r w:rsidRPr="00C84669">
              <w:t>2.3</w:t>
            </w:r>
            <w:r w:rsidRPr="00C84669">
              <w:tab/>
              <w:t>Draft drawing is checked for accuracy against specifications and concept prototype drawing, and required approval is sought</w:t>
            </w:r>
          </w:p>
        </w:tc>
      </w:tr>
      <w:tr w:rsidTr="00C846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669">
            <w:pPr>
              <w:pStyle w:val="List"/>
              <w:rPr>
                <w:lang w:val="en-NZ"/>
              </w:rPr>
            </w:pPr>
            <w:r w:rsidRPr="00C84669">
              <w:t>3.</w:t>
            </w:r>
            <w:r w:rsidRPr="00C84669">
              <w:tab/>
              <w:t>Complete final drawing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669" w:rsidP="00C84669">
            <w:pPr>
              <w:pStyle w:val="List"/>
            </w:pPr>
            <w:r w:rsidRPr="00C84669">
              <w:t>3.1</w:t>
            </w:r>
            <w:r w:rsidRPr="00C84669">
              <w:tab/>
              <w:t>Final drawing is compared to original des</w:t>
            </w:r>
            <w:r w:rsidRPr="00C84669">
              <w:t>ign concepts and modified as required within scope of own authority</w:t>
            </w:r>
          </w:p>
          <w:p w:rsidR="00000000" w:rsidRPr="00C84669" w:rsidP="00C84669">
            <w:pPr>
              <w:pStyle w:val="List"/>
            </w:pPr>
            <w:r w:rsidRPr="00C84669">
              <w:t>3.2</w:t>
            </w:r>
            <w:r w:rsidRPr="00C84669">
              <w:tab/>
              <w:t>Drawing is checked and approved according to workplace procedures</w:t>
            </w:r>
          </w:p>
        </w:tc>
      </w:tr>
    </w:tbl>
    <w:p w:rsidR="00000000" w:rsidRPr="00C84669" w:rsidP="00C84669">
      <w:pPr>
        <w:pStyle w:val="BodyText"/>
      </w:pPr>
    </w:p>
    <w:p w:rsidR="00000000" w:rsidRPr="00C84669" w:rsidP="00C84669">
      <w:pPr>
        <w:pStyle w:val="AllowPageBreak"/>
      </w:pPr>
    </w:p>
    <w:p w:rsidR="00000000" w:rsidRPr="00C84669" w:rsidP="00C84669">
      <w:pPr>
        <w:pStyle w:val="Heading1"/>
      </w:pPr>
      <w:bookmarkStart w:id="6" w:name="O_796216"/>
      <w:bookmarkEnd w:id="6"/>
      <w:r w:rsidRPr="00C84669">
        <w:t>Foundation Skills</w:t>
      </w:r>
    </w:p>
    <w:p w:rsidR="00000000" w:rsidRPr="00C84669" w:rsidP="00E00066">
      <w:pPr>
        <w:pStyle w:val="BodyText"/>
      </w:pPr>
      <w:r w:rsidRPr="00C84669">
        <w:t>This section describes those language, literacy, numeracy and employment skills t</w:t>
      </w:r>
      <w:r w:rsidRPr="00C84669">
        <w: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84669">
        <w:tblPrEx>
          <w:tblW w:w="9639" w:type="dxa"/>
          <w:tblLayout w:type="fixed"/>
          <w:tblCellMar>
            <w:left w:w="62" w:type="dxa"/>
            <w:right w:w="62" w:type="dxa"/>
          </w:tblCellMar>
          <w:tblLook w:val="0000"/>
        </w:tblPrEx>
        <w:trPr>
          <w:trHeight w:val="527"/>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669" w:rsidP="00C84669">
            <w:pPr>
              <w:pStyle w:val="BodyText"/>
            </w:pPr>
            <w:r w:rsidRPr="00C8466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669">
            <w:pPr>
              <w:pStyle w:val="BodyText"/>
              <w:rPr>
                <w:lang w:val="en-NZ"/>
              </w:rPr>
            </w:pPr>
            <w:r w:rsidRPr="00C84669">
              <w:rPr>
                <w:rStyle w:val="SpecialBold"/>
              </w:rPr>
              <w:t>Description</w:t>
            </w:r>
          </w:p>
        </w:tc>
      </w:tr>
      <w:tr w:rsidTr="00C84669">
        <w:tblPrEx>
          <w:tblW w:w="9639" w:type="dxa"/>
          <w:tblLayout w:type="fixed"/>
          <w:tblCellMar>
            <w:left w:w="62" w:type="dxa"/>
            <w:right w:w="62" w:type="dxa"/>
          </w:tblCellMar>
          <w:tblLook w:val="0000"/>
        </w:tblPrEx>
        <w:trPr>
          <w:trHeight w:val="67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669">
            <w:pPr>
              <w:pStyle w:val="BodyText"/>
              <w:rPr>
                <w:lang w:val="en-NZ"/>
              </w:rPr>
            </w:pPr>
            <w:r w:rsidRPr="00C8466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669" w:rsidP="00C84669">
            <w:pPr>
              <w:pStyle w:val="ListBullet"/>
            </w:pPr>
            <w:r w:rsidRPr="00C84669">
              <w:t>locate drawing specifications and other relevant information efficiently</w:t>
            </w:r>
          </w:p>
          <w:p w:rsidR="00000000" w:rsidP="00C84669">
            <w:pPr>
              <w:pStyle w:val="ListBullet"/>
              <w:rPr>
                <w:lang w:val="en-NZ"/>
              </w:rPr>
            </w:pPr>
            <w:r w:rsidRPr="00C84669">
              <w:t>keep up-to-date with drawing and sketching processes and new and emerging electronic drawing aids.</w:t>
            </w:r>
          </w:p>
        </w:tc>
      </w:tr>
      <w:tr w:rsidTr="00C84669">
        <w:tblPrEx>
          <w:tblW w:w="9639" w:type="dxa"/>
          <w:tblLayout w:type="fixed"/>
          <w:tblCellMar>
            <w:left w:w="62" w:type="dxa"/>
            <w:right w:w="62" w:type="dxa"/>
          </w:tblCellMar>
          <w:tblLook w:val="0000"/>
        </w:tblPrEx>
        <w:trPr>
          <w:trHeight w:val="67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669">
            <w:pPr>
              <w:pStyle w:val="BodyText"/>
              <w:rPr>
                <w:lang w:val="en-NZ"/>
              </w:rPr>
            </w:pPr>
            <w:r w:rsidRPr="00C8466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669">
            <w:pPr>
              <w:pStyle w:val="ListBullet"/>
              <w:rPr>
                <w:lang w:val="en-NZ"/>
              </w:rPr>
            </w:pPr>
            <w:r w:rsidRPr="00C84669">
              <w:t>interpret drawing objectives and specifications and technical information.</w:t>
            </w:r>
          </w:p>
        </w:tc>
      </w:tr>
      <w:tr w:rsidTr="00C84669">
        <w:tblPrEx>
          <w:tblW w:w="9639" w:type="dxa"/>
          <w:tblLayout w:type="fixed"/>
          <w:tblCellMar>
            <w:left w:w="62" w:type="dxa"/>
            <w:right w:w="62" w:type="dxa"/>
          </w:tblCellMar>
          <w:tblLook w:val="0000"/>
        </w:tblPrEx>
        <w:trPr>
          <w:trHeight w:val="67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669">
            <w:pPr>
              <w:pStyle w:val="BodyText"/>
              <w:rPr>
                <w:lang w:val="en-NZ"/>
              </w:rPr>
            </w:pPr>
            <w:r w:rsidRPr="00C8466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669">
            <w:pPr>
              <w:pStyle w:val="ListBullet"/>
              <w:rPr>
                <w:lang w:val="en-NZ"/>
              </w:rPr>
            </w:pPr>
            <w:r w:rsidRPr="00C84669">
              <w:t>legibly and accurately produce drawing r</w:t>
            </w:r>
            <w:r w:rsidRPr="00C84669">
              <w:t>equirements and material lists.</w:t>
            </w:r>
          </w:p>
        </w:tc>
      </w:tr>
      <w:tr w:rsidTr="00C84669">
        <w:tblPrEx>
          <w:tblW w:w="9639" w:type="dxa"/>
          <w:tblLayout w:type="fixed"/>
          <w:tblCellMar>
            <w:left w:w="62" w:type="dxa"/>
            <w:right w:w="62" w:type="dxa"/>
          </w:tblCellMar>
          <w:tblLook w:val="0000"/>
        </w:tblPrEx>
        <w:trPr>
          <w:trHeight w:val="67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669">
            <w:pPr>
              <w:pStyle w:val="BodyText"/>
              <w:rPr>
                <w:lang w:val="en-NZ"/>
              </w:rPr>
            </w:pPr>
            <w:r w:rsidRPr="00C8466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669">
            <w:pPr>
              <w:pStyle w:val="ListBullet"/>
              <w:rPr>
                <w:lang w:val="en-NZ"/>
              </w:rPr>
            </w:pPr>
            <w:r w:rsidRPr="00C84669">
              <w:t>communicate with customers and others in the workplace.</w:t>
            </w:r>
          </w:p>
        </w:tc>
      </w:tr>
      <w:tr w:rsidTr="00C84669">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669">
            <w:pPr>
              <w:pStyle w:val="BodyText"/>
              <w:rPr>
                <w:lang w:val="en-NZ"/>
              </w:rPr>
            </w:pPr>
            <w:r w:rsidRPr="00C8466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669" w:rsidP="00C84669">
            <w:pPr>
              <w:pStyle w:val="ListBullet"/>
            </w:pPr>
            <w:r w:rsidRPr="00C84669">
              <w:t>calculate and list dimensions and specifications in drawings.</w:t>
            </w:r>
          </w:p>
        </w:tc>
      </w:tr>
    </w:tbl>
    <w:p w:rsidR="00000000" w:rsidRPr="00C84669" w:rsidP="00C84669">
      <w:pPr>
        <w:pStyle w:val="BodyText"/>
      </w:pPr>
    </w:p>
    <w:p w:rsidR="00000000" w:rsidRPr="00C84669" w:rsidP="00C84669">
      <w:pPr>
        <w:pStyle w:val="AllowPageBreak"/>
      </w:pPr>
    </w:p>
    <w:p w:rsidR="00000000" w:rsidRPr="00C84669" w:rsidP="00C84669">
      <w:pPr>
        <w:pStyle w:val="Heading1"/>
      </w:pPr>
      <w:bookmarkStart w:id="7" w:name="O_796217"/>
      <w:bookmarkEnd w:id="7"/>
      <w:r w:rsidRPr="00C84669">
        <w:t>Range of Conditions</w:t>
      </w:r>
    </w:p>
    <w:p w:rsidR="00000000" w:rsidRPr="00C84669" w:rsidP="00E00066">
      <w:pPr>
        <w:pStyle w:val="BodyText"/>
      </w:pPr>
      <w:r w:rsidRPr="00C84669">
        <w:t>This section specifies work environments and conditions that may affect performance. Essential operating conditions that may be present (depending on the work situation, needs of the candidate, accessibility of the item, and local industry and regional con</w:t>
      </w:r>
      <w:r w:rsidRPr="00C84669">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846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669">
            <w:pPr>
              <w:pStyle w:val="BodyText"/>
              <w:rPr>
                <w:lang w:val="en-NZ"/>
              </w:rPr>
            </w:pPr>
            <w:r w:rsidRPr="00C84669">
              <w:rPr>
                <w:rStyle w:val="BoldandItalics"/>
              </w:rPr>
              <w:t>Drawing specifications</w:t>
            </w:r>
            <w:r w:rsidRPr="00C84669">
              <w:rPr>
                <w:rStyle w:val="SpecialBold"/>
              </w:rPr>
              <w:t xml:space="preserve"> </w:t>
            </w:r>
            <w:r w:rsidRPr="00C84669">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669" w:rsidP="00C84669">
            <w:pPr>
              <w:pStyle w:val="ListBullet"/>
            </w:pPr>
            <w:r w:rsidRPr="00C84669">
              <w:t>dimensions, angles, shapes and component finish</w:t>
            </w:r>
          </w:p>
          <w:p w:rsidR="00000000" w:rsidRPr="00C84669" w:rsidP="00C84669">
            <w:pPr>
              <w:pStyle w:val="ListBullet"/>
            </w:pPr>
            <w:r w:rsidRPr="00C84669">
              <w:t>fabrication processes</w:t>
            </w:r>
          </w:p>
          <w:p w:rsidR="00000000" w:rsidRPr="00C84669" w:rsidP="00C84669">
            <w:pPr>
              <w:pStyle w:val="ListBullet"/>
            </w:pPr>
            <w:r w:rsidRPr="00C84669">
              <w:t>measurements and specifications</w:t>
            </w:r>
          </w:p>
          <w:p w:rsidR="00000000" w:rsidP="00C84669">
            <w:pPr>
              <w:pStyle w:val="ListBullet"/>
              <w:rPr>
                <w:lang w:val="en-NZ"/>
              </w:rPr>
            </w:pPr>
            <w:r w:rsidRPr="00C84669">
              <w:t>quality and t</w:t>
            </w:r>
            <w:r w:rsidRPr="00C84669">
              <w:t>echnical information.</w:t>
            </w:r>
          </w:p>
        </w:tc>
      </w:tr>
      <w:tr w:rsidTr="00C846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669">
            <w:pPr>
              <w:pStyle w:val="BodyText"/>
              <w:rPr>
                <w:lang w:val="en-NZ"/>
              </w:rPr>
            </w:pPr>
            <w:r w:rsidRPr="00C84669">
              <w:rPr>
                <w:rStyle w:val="BoldandItalics"/>
              </w:rPr>
              <w:t>Resources</w:t>
            </w:r>
            <w:r w:rsidRPr="00C8466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669" w:rsidP="00C84669">
            <w:pPr>
              <w:pStyle w:val="ListBullet"/>
            </w:pPr>
            <w:r w:rsidRPr="00C84669">
              <w:t>design concept brief and associated specifications</w:t>
            </w:r>
          </w:p>
          <w:p w:rsidR="00000000" w:rsidRPr="00C84669" w:rsidP="00C84669">
            <w:pPr>
              <w:pStyle w:val="ListBullet"/>
            </w:pPr>
            <w:r w:rsidRPr="00C84669">
              <w:t>drawing equipment</w:t>
            </w:r>
          </w:p>
          <w:p w:rsidR="00000000" w:rsidP="00C84669">
            <w:pPr>
              <w:pStyle w:val="ListBullet"/>
              <w:rPr>
                <w:lang w:val="en-NZ"/>
              </w:rPr>
            </w:pPr>
            <w:r w:rsidRPr="00C84669">
              <w:t>object or sub-assembly to be fabricated and drawn.</w:t>
            </w:r>
          </w:p>
        </w:tc>
      </w:tr>
      <w:tr w:rsidTr="00C8466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4669">
            <w:pPr>
              <w:pStyle w:val="BodyText"/>
              <w:rPr>
                <w:lang w:val="en-NZ"/>
              </w:rPr>
            </w:pPr>
            <w:r w:rsidRPr="00C84669">
              <w:rPr>
                <w:rStyle w:val="BoldandItalics"/>
              </w:rPr>
              <w:t>Drafting initial drawing</w:t>
            </w:r>
            <w:r w:rsidRPr="00C8466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4669" w:rsidP="00C84669">
            <w:pPr>
              <w:pStyle w:val="ListBullet"/>
            </w:pPr>
            <w:r w:rsidRPr="00C84669">
              <w:t>appropriate object dimensions</w:t>
            </w:r>
          </w:p>
          <w:p w:rsidR="00000000" w:rsidRPr="00C84669" w:rsidP="00C84669">
            <w:pPr>
              <w:pStyle w:val="ListBullet"/>
            </w:pPr>
            <w:r w:rsidRPr="00C84669">
              <w:t>connection of dimensional points to match drawing.</w:t>
            </w:r>
          </w:p>
        </w:tc>
      </w:tr>
    </w:tbl>
    <w:p w:rsidR="00000000" w:rsidRPr="00C84669" w:rsidP="00C84669">
      <w:pPr>
        <w:pStyle w:val="BodyText"/>
      </w:pPr>
    </w:p>
    <w:p w:rsidR="00000000" w:rsidRPr="00C84669" w:rsidP="00C84669">
      <w:pPr>
        <w:pStyle w:val="AllowPageBreak"/>
      </w:pPr>
    </w:p>
    <w:p w:rsidR="00000000" w:rsidRPr="00C84669" w:rsidP="00C84669">
      <w:pPr>
        <w:pStyle w:val="Heading1"/>
      </w:pPr>
      <w:bookmarkStart w:id="8" w:name="O_796218"/>
      <w:bookmarkEnd w:id="8"/>
      <w:r w:rsidRPr="00C84669">
        <w:t>Unit Mapping Information</w:t>
      </w:r>
    </w:p>
    <w:p w:rsidR="00000000" w:rsidRPr="00C84669" w:rsidP="00E00066">
      <w:pPr>
        <w:pStyle w:val="BodyText"/>
      </w:pPr>
      <w:r w:rsidRPr="00C84669">
        <w:t>Equivalent to AURATA2003 Produce drawings from design concepts</w:t>
      </w:r>
    </w:p>
    <w:p w:rsidR="00000000" w:rsidRPr="00C84669" w:rsidP="00C84669">
      <w:pPr>
        <w:pStyle w:val="Heading1"/>
      </w:pPr>
      <w:bookmarkStart w:id="9" w:name="O_796225"/>
      <w:bookmarkEnd w:id="9"/>
      <w:r w:rsidRPr="00C84669">
        <w:t>Links</w:t>
      </w:r>
    </w:p>
    <w:p w:rsidR="00000000" w:rsidRPr="00C84669" w:rsidP="00E00066">
      <w:pPr>
        <w:pStyle w:val="BodyText"/>
      </w:pPr>
      <w:r w:rsidRPr="00C84669">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1121C">
        <w:rPr>
          <w:rStyle w:val="Hyperlink"/>
        </w:rPr>
        <w:t>https://vetnet.gov.au/Pages/TrainingDocs.aspx?q=b4278d82-d487-4070-a8c4-78045ec695b1</w:t>
      </w:r>
      <w:r>
        <w:fldChar w:fldCharType="end"/>
      </w:r>
    </w:p>
    <w:p w:rsidR="00000000" w:rsidRPr="00C84669" w:rsidP="00C84669"/>
    <w:sectPr w:rsidSect="00C846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6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669" w:rsidRPr="00E00066" w:rsidP="00E00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6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066" w:rsidP="00C846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0066" w:rsidP="00C8466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00066" w:rsidP="00C846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6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0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669" w:rsidRPr="00E00066" w:rsidP="00E000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6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066" w:rsidRPr="002D2AF8" w:rsidP="00C84669">
    <w:pPr>
      <w:pStyle w:val="Header"/>
      <w:framePr w:wrap="around"/>
    </w:pPr>
    <w:r>
      <w:fldChar w:fldCharType="begin"/>
    </w:r>
    <w:r>
      <w:instrText xml:space="preserve"> TITLE   \* MERGEFORMAT </w:instrText>
    </w:r>
    <w:r>
      <w:fldChar w:fldCharType="separate"/>
    </w:r>
    <w:r>
      <w:t>AURATA003 Produce drawings from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E00066" w:rsidP="00C846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B407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CCBC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6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669"/>
    <w:pPr>
      <w:spacing w:before="360" w:after="60"/>
      <w:outlineLvl w:val="0"/>
    </w:pPr>
    <w:rPr>
      <w:sz w:val="32"/>
    </w:rPr>
  </w:style>
  <w:style w:type="paragraph" w:styleId="Heading2">
    <w:name w:val="heading 2"/>
    <w:basedOn w:val="HeadingBase"/>
    <w:next w:val="BodyText"/>
    <w:link w:val="Heading2Char"/>
    <w:qFormat/>
    <w:rsid w:val="00C84669"/>
    <w:pPr>
      <w:keepLines/>
      <w:spacing w:before="240" w:after="120"/>
      <w:outlineLvl w:val="1"/>
    </w:pPr>
    <w:rPr>
      <w:sz w:val="28"/>
      <w:szCs w:val="40"/>
    </w:rPr>
  </w:style>
  <w:style w:type="paragraph" w:styleId="Heading3">
    <w:name w:val="heading 3"/>
    <w:basedOn w:val="HeadingBase"/>
    <w:next w:val="BodyText"/>
    <w:link w:val="Heading3Char"/>
    <w:qFormat/>
    <w:rsid w:val="00C84669"/>
    <w:pPr>
      <w:spacing w:before="180" w:after="120"/>
      <w:outlineLvl w:val="2"/>
    </w:pPr>
    <w:rPr>
      <w:spacing w:val="-10"/>
      <w:kern w:val="32"/>
    </w:rPr>
  </w:style>
  <w:style w:type="paragraph" w:styleId="Heading4">
    <w:name w:val="heading 4"/>
    <w:basedOn w:val="HeadingBase"/>
    <w:next w:val="BodyText"/>
    <w:link w:val="Heading4Char"/>
    <w:qFormat/>
    <w:rsid w:val="00C84669"/>
    <w:pPr>
      <w:spacing w:before="160" w:after="120"/>
      <w:outlineLvl w:val="3"/>
    </w:pPr>
    <w:rPr>
      <w:sz w:val="22"/>
    </w:rPr>
  </w:style>
  <w:style w:type="paragraph" w:styleId="Heading5">
    <w:name w:val="heading 5"/>
    <w:basedOn w:val="HeadingBase"/>
    <w:next w:val="Normal"/>
    <w:link w:val="Heading5Char"/>
    <w:qFormat/>
    <w:rsid w:val="00C84669"/>
    <w:pPr>
      <w:spacing w:before="80"/>
      <w:outlineLvl w:val="4"/>
    </w:pPr>
    <w:rPr>
      <w:color w:val="918585"/>
      <w:sz w:val="20"/>
    </w:rPr>
  </w:style>
  <w:style w:type="paragraph" w:styleId="Heading6">
    <w:name w:val="heading 6"/>
    <w:basedOn w:val="HeadingBase"/>
    <w:next w:val="Normal"/>
    <w:link w:val="Heading6Char"/>
    <w:qFormat/>
    <w:rsid w:val="00C84669"/>
    <w:pPr>
      <w:spacing w:before="60"/>
      <w:outlineLvl w:val="5"/>
    </w:pPr>
    <w:rPr>
      <w:color w:val="918585"/>
      <w:sz w:val="20"/>
    </w:rPr>
  </w:style>
  <w:style w:type="paragraph" w:styleId="Heading7">
    <w:name w:val="heading 7"/>
    <w:basedOn w:val="Normal"/>
    <w:next w:val="Normal"/>
    <w:link w:val="Heading7Char"/>
    <w:qFormat/>
    <w:rsid w:val="00C84669"/>
    <w:pPr>
      <w:ind w:left="720"/>
      <w:outlineLvl w:val="6"/>
    </w:pPr>
    <w:rPr>
      <w:i/>
    </w:rPr>
  </w:style>
  <w:style w:type="paragraph" w:styleId="Heading8">
    <w:name w:val="heading 8"/>
    <w:basedOn w:val="Normal"/>
    <w:next w:val="Normal"/>
    <w:link w:val="Heading8Char"/>
    <w:qFormat/>
    <w:rsid w:val="00C84669"/>
    <w:pPr>
      <w:ind w:left="720"/>
      <w:outlineLvl w:val="7"/>
    </w:pPr>
    <w:rPr>
      <w:i/>
    </w:rPr>
  </w:style>
  <w:style w:type="paragraph" w:styleId="Heading9">
    <w:name w:val="heading 9"/>
    <w:basedOn w:val="Normal"/>
    <w:next w:val="Normal"/>
    <w:link w:val="Heading9Char"/>
    <w:qFormat/>
    <w:rsid w:val="00C84669"/>
    <w:pPr>
      <w:ind w:left="720"/>
      <w:outlineLvl w:val="8"/>
    </w:pPr>
    <w:rPr>
      <w:i/>
    </w:rPr>
  </w:style>
  <w:style w:type="character" w:default="1" w:styleId="DefaultParagraphFont">
    <w:name w:val="Default Paragraph Font"/>
    <w:uiPriority w:val="1"/>
    <w:unhideWhenUsed/>
    <w:rsid w:val="00C846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669"/>
  </w:style>
  <w:style w:type="character" w:customStyle="1" w:styleId="Heading1Char">
    <w:name w:val="Heading 1 Char"/>
    <w:basedOn w:val="DefaultParagraphFont"/>
    <w:link w:val="Heading1"/>
    <w:rsid w:val="00C8466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84669"/>
    <w:rPr>
      <w:rFonts w:ascii="Times New Roman" w:eastAsia="Times New Roman" w:hAnsi="Times New Roman" w:cs="Times New Roman"/>
      <w:b/>
      <w:szCs w:val="20"/>
      <w:lang w:eastAsia="en-US"/>
    </w:rPr>
  </w:style>
  <w:style w:type="paragraph" w:styleId="BodyText">
    <w:name w:val="Body Text"/>
    <w:basedOn w:val="Normal"/>
    <w:link w:val="BodyTextChar"/>
    <w:rsid w:val="00C846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4669"/>
    <w:rPr>
      <w:rFonts w:ascii="Times New Roman" w:eastAsia="Times New Roman" w:hAnsi="Times New Roman" w:cs="Times New Roman"/>
      <w:sz w:val="24"/>
      <w:lang w:eastAsia="en-US"/>
    </w:rPr>
  </w:style>
  <w:style w:type="paragraph" w:styleId="List">
    <w:name w:val="List"/>
    <w:basedOn w:val="BodyText"/>
    <w:next w:val="BodyText"/>
    <w:rsid w:val="00C84669"/>
    <w:pPr>
      <w:tabs>
        <w:tab w:val="left" w:pos="340"/>
      </w:tabs>
      <w:spacing w:before="60" w:after="60"/>
      <w:ind w:left="340" w:hanging="340"/>
    </w:pPr>
  </w:style>
  <w:style w:type="paragraph" w:styleId="ListBullet">
    <w:name w:val="List Bullet"/>
    <w:basedOn w:val="List"/>
    <w:rsid w:val="00C84669"/>
    <w:pPr>
      <w:numPr>
        <w:numId w:val="11"/>
      </w:numPr>
      <w:tabs>
        <w:tab w:val="clear" w:pos="340"/>
      </w:tabs>
      <w:spacing w:before="40" w:after="40"/>
    </w:pPr>
  </w:style>
  <w:style w:type="character" w:customStyle="1" w:styleId="SpecialBold">
    <w:name w:val="Special Bold"/>
    <w:basedOn w:val="DefaultParagraphFont"/>
    <w:rsid w:val="00C84669"/>
    <w:rPr>
      <w:b/>
      <w:spacing w:val="0"/>
    </w:rPr>
  </w:style>
  <w:style w:type="paragraph" w:customStyle="1" w:styleId="SuperHeading">
    <w:name w:val="SuperHeading"/>
    <w:basedOn w:val="Normal"/>
    <w:rsid w:val="00C84669"/>
    <w:pPr>
      <w:spacing w:before="240" w:after="120"/>
      <w:outlineLvl w:val="0"/>
    </w:pPr>
    <w:rPr>
      <w:rFonts w:ascii="Times New Roman" w:hAnsi="Times New Roman"/>
      <w:b/>
      <w:sz w:val="32"/>
    </w:rPr>
  </w:style>
  <w:style w:type="paragraph" w:customStyle="1" w:styleId="AllowPageBreak">
    <w:name w:val="AllowPageBreak"/>
    <w:rsid w:val="00C846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84669"/>
    <w:rPr>
      <w:b/>
      <w:i/>
      <w:u w:val="none"/>
    </w:rPr>
  </w:style>
  <w:style w:type="character" w:customStyle="1" w:styleId="Heading2Char">
    <w:name w:val="Heading 2 Char"/>
    <w:basedOn w:val="DefaultParagraphFont"/>
    <w:link w:val="Heading2"/>
    <w:rsid w:val="00C846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66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846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6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6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6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669"/>
    <w:rPr>
      <w:rFonts w:ascii="Courier New" w:eastAsia="Times New Roman" w:hAnsi="Courier New" w:cs="Times New Roman"/>
      <w:i/>
      <w:szCs w:val="20"/>
      <w:lang w:eastAsia="en-US"/>
    </w:rPr>
  </w:style>
  <w:style w:type="paragraph" w:customStyle="1" w:styleId="HeadingBase">
    <w:name w:val="Heading Base"/>
    <w:rsid w:val="00C846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669"/>
    <w:pPr>
      <w:tabs>
        <w:tab w:val="right" w:leader="dot" w:pos="9072"/>
      </w:tabs>
      <w:ind w:left="567"/>
    </w:pPr>
    <w:rPr>
      <w:szCs w:val="22"/>
    </w:rPr>
  </w:style>
  <w:style w:type="paragraph" w:customStyle="1" w:styleId="TOCBase">
    <w:name w:val="TOC Base"/>
    <w:rsid w:val="00C846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669"/>
    <w:pPr>
      <w:tabs>
        <w:tab w:val="right" w:leader="dot" w:pos="9072"/>
      </w:tabs>
      <w:spacing w:before="40" w:after="40"/>
      <w:ind w:left="284"/>
    </w:pPr>
    <w:rPr>
      <w:rFonts w:ascii="Times New Roman" w:hAnsi="Times New Roman"/>
    </w:rPr>
  </w:style>
  <w:style w:type="paragraph" w:styleId="TOC1">
    <w:name w:val="toc 1"/>
    <w:basedOn w:val="TOCBase"/>
    <w:next w:val="Normal"/>
    <w:rsid w:val="00C846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6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669"/>
    <w:rPr>
      <w:rFonts w:ascii="Times New Roman" w:eastAsia="Times New Roman" w:hAnsi="Times New Roman" w:cs="Times New Roman"/>
      <w:sz w:val="16"/>
      <w:lang w:eastAsia="en-US"/>
    </w:rPr>
  </w:style>
  <w:style w:type="paragraph" w:styleId="Title">
    <w:name w:val="Title"/>
    <w:basedOn w:val="HeadingBase"/>
    <w:link w:val="TitleChar"/>
    <w:qFormat/>
    <w:rsid w:val="00C84669"/>
    <w:pPr>
      <w:spacing w:before="5040"/>
      <w:jc w:val="center"/>
    </w:pPr>
    <w:rPr>
      <w:sz w:val="48"/>
      <w:szCs w:val="72"/>
      <w:lang w:val="en-US"/>
    </w:rPr>
  </w:style>
  <w:style w:type="character" w:customStyle="1" w:styleId="TitleChar">
    <w:name w:val="Title Char"/>
    <w:basedOn w:val="DefaultParagraphFont"/>
    <w:link w:val="Title"/>
    <w:rsid w:val="00C846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669"/>
    <w:pPr>
      <w:tabs>
        <w:tab w:val="left" w:pos="3600"/>
        <w:tab w:val="left" w:pos="3958"/>
      </w:tabs>
    </w:pPr>
  </w:style>
  <w:style w:type="paragraph" w:customStyle="1" w:styleId="Note">
    <w:name w:val="Note"/>
    <w:basedOn w:val="BodyText"/>
    <w:rsid w:val="00C846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669"/>
    <w:pPr>
      <w:framePr w:wrap="auto" w:hAnchor="text" w:y="6049"/>
    </w:pPr>
    <w:rPr>
      <w:color w:val="000000"/>
      <w:sz w:val="40"/>
    </w:rPr>
  </w:style>
  <w:style w:type="paragraph" w:customStyle="1" w:styleId="TOCTitle">
    <w:name w:val="TOCTitle"/>
    <w:basedOn w:val="Heading1"/>
    <w:rsid w:val="00C84669"/>
    <w:pPr>
      <w:spacing w:after="240"/>
      <w:jc w:val="center"/>
      <w:outlineLvl w:val="9"/>
    </w:pPr>
    <w:rPr>
      <w:caps/>
    </w:rPr>
  </w:style>
  <w:style w:type="paragraph" w:customStyle="1" w:styleId="Version">
    <w:name w:val="Version"/>
    <w:rsid w:val="00C846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4669"/>
    <w:pPr>
      <w:numPr>
        <w:numId w:val="12"/>
      </w:numPr>
      <w:tabs>
        <w:tab w:val="clear" w:pos="680"/>
      </w:tabs>
    </w:pPr>
  </w:style>
  <w:style w:type="paragraph" w:styleId="Index1">
    <w:name w:val="index 1"/>
    <w:basedOn w:val="Normal"/>
    <w:next w:val="Normal"/>
    <w:semiHidden/>
    <w:rsid w:val="00C84669"/>
    <w:pPr>
      <w:keepNext w:val="0"/>
      <w:tabs>
        <w:tab w:val="right" w:pos="4176"/>
      </w:tabs>
      <w:ind w:left="198" w:hanging="198"/>
    </w:pPr>
    <w:rPr>
      <w:rFonts w:ascii="Garamond" w:hAnsi="Garamond"/>
    </w:rPr>
  </w:style>
  <w:style w:type="paragraph" w:styleId="IndexHeading">
    <w:name w:val="index heading"/>
    <w:basedOn w:val="Normal"/>
    <w:next w:val="Index1"/>
    <w:semiHidden/>
    <w:rsid w:val="00C84669"/>
    <w:pPr>
      <w:spacing w:before="120" w:after="120"/>
    </w:pPr>
    <w:rPr>
      <w:rFonts w:ascii="Arial" w:hAnsi="Arial"/>
      <w:b/>
      <w:color w:val="918585"/>
      <w:sz w:val="24"/>
    </w:rPr>
  </w:style>
  <w:style w:type="paragraph" w:styleId="Header">
    <w:name w:val="header"/>
    <w:basedOn w:val="Normal"/>
    <w:link w:val="HeaderChar"/>
    <w:rsid w:val="00C846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669"/>
    <w:rPr>
      <w:rFonts w:ascii="Times New Roman" w:eastAsia="Times New Roman" w:hAnsi="Times New Roman" w:cs="Times New Roman"/>
      <w:sz w:val="16"/>
      <w:szCs w:val="20"/>
      <w:lang w:val="en-GB" w:eastAsia="en-US"/>
    </w:rPr>
  </w:style>
  <w:style w:type="paragraph" w:customStyle="1" w:styleId="Chapter">
    <w:name w:val="Chapter"/>
    <w:basedOn w:val="Normal"/>
    <w:rsid w:val="00C84669"/>
    <w:pPr>
      <w:spacing w:before="240"/>
    </w:pPr>
    <w:rPr>
      <w:rFonts w:ascii="Times New Roman" w:hAnsi="Times New Roman"/>
      <w:smallCaps/>
      <w:spacing w:val="80"/>
      <w:sz w:val="28"/>
    </w:rPr>
  </w:style>
  <w:style w:type="paragraph" w:customStyle="1" w:styleId="InChapter">
    <w:name w:val="InChapter"/>
    <w:basedOn w:val="Heading3"/>
    <w:rsid w:val="00C84669"/>
    <w:pPr>
      <w:spacing w:after="240"/>
      <w:outlineLvl w:val="9"/>
    </w:pPr>
    <w:rPr>
      <w:noProof/>
    </w:rPr>
  </w:style>
  <w:style w:type="paragraph" w:styleId="Index2">
    <w:name w:val="index 2"/>
    <w:basedOn w:val="Normal"/>
    <w:next w:val="Normal"/>
    <w:semiHidden/>
    <w:rsid w:val="00C84669"/>
    <w:pPr>
      <w:tabs>
        <w:tab w:val="right" w:pos="4176"/>
      </w:tabs>
      <w:ind w:left="568" w:hanging="284"/>
    </w:pPr>
    <w:rPr>
      <w:rFonts w:ascii="Garamond" w:hAnsi="Garamond"/>
    </w:rPr>
  </w:style>
  <w:style w:type="paragraph" w:customStyle="1" w:styleId="Byline">
    <w:name w:val="Byline"/>
    <w:rsid w:val="00C846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669"/>
    <w:pPr>
      <w:tabs>
        <w:tab w:val="clear" w:pos="3600"/>
        <w:tab w:val="clear" w:pos="3958"/>
      </w:tabs>
      <w:jc w:val="right"/>
    </w:pPr>
  </w:style>
  <w:style w:type="character" w:styleId="Emphasis">
    <w:name w:val="Emphasis"/>
    <w:basedOn w:val="DefaultParagraphFont"/>
    <w:qFormat/>
    <w:rsid w:val="00C84669"/>
    <w:rPr>
      <w:i/>
    </w:rPr>
  </w:style>
  <w:style w:type="paragraph" w:styleId="Caption">
    <w:name w:val="caption"/>
    <w:basedOn w:val="BodyText"/>
    <w:next w:val="Normal"/>
    <w:qFormat/>
    <w:rsid w:val="00C84669"/>
    <w:pPr>
      <w:framePr w:w="2268" w:hSpace="181" w:vSpace="181" w:wrap="around" w:vAnchor="text" w:hAnchor="page" w:x="1135" w:y="285" w:anchorLock="1"/>
    </w:pPr>
    <w:rPr>
      <w:i/>
    </w:rPr>
  </w:style>
  <w:style w:type="paragraph" w:customStyle="1" w:styleId="MiniTOCTitle">
    <w:name w:val="MiniTOCTitle"/>
    <w:basedOn w:val="Heading4"/>
    <w:rsid w:val="00C84669"/>
    <w:pPr>
      <w:spacing w:before="240"/>
      <w:outlineLvl w:val="9"/>
    </w:pPr>
    <w:rPr>
      <w:noProof/>
      <w:sz w:val="24"/>
    </w:rPr>
  </w:style>
  <w:style w:type="paragraph" w:customStyle="1" w:styleId="MiniTOCItem">
    <w:name w:val="MiniTOCItem"/>
    <w:basedOn w:val="ListBullet"/>
    <w:rsid w:val="00C84669"/>
    <w:pPr>
      <w:numPr>
        <w:numId w:val="0"/>
      </w:numPr>
      <w:tabs>
        <w:tab w:val="right" w:leader="dot" w:pos="6521"/>
      </w:tabs>
      <w:spacing w:before="0" w:after="0"/>
    </w:pPr>
  </w:style>
  <w:style w:type="paragraph" w:customStyle="1" w:styleId="TOFTitle">
    <w:name w:val="TOFTitle"/>
    <w:basedOn w:val="TOCTitle"/>
    <w:rsid w:val="00C84669"/>
  </w:style>
  <w:style w:type="paragraph" w:styleId="TableofFigures">
    <w:name w:val="table of figures"/>
    <w:basedOn w:val="Normal"/>
    <w:next w:val="Normal"/>
    <w:semiHidden/>
    <w:rsid w:val="00C84669"/>
    <w:pPr>
      <w:tabs>
        <w:tab w:val="right" w:leader="dot" w:pos="9072"/>
      </w:tabs>
      <w:ind w:left="970" w:hanging="403"/>
    </w:pPr>
    <w:rPr>
      <w:rFonts w:ascii="Times New Roman" w:hAnsi="Times New Roman"/>
      <w:b/>
    </w:rPr>
  </w:style>
  <w:style w:type="paragraph" w:styleId="ListNumber">
    <w:name w:val="List Number"/>
    <w:basedOn w:val="List"/>
    <w:rsid w:val="00C84669"/>
    <w:pPr>
      <w:numPr>
        <w:numId w:val="14"/>
      </w:numPr>
      <w:tabs>
        <w:tab w:val="clear" w:pos="340"/>
      </w:tabs>
    </w:pPr>
  </w:style>
  <w:style w:type="character" w:customStyle="1" w:styleId="WingdingSymbols">
    <w:name w:val="Wingding Symbols"/>
    <w:rsid w:val="00C84669"/>
    <w:rPr>
      <w:rFonts w:ascii="Wingdings" w:hAnsi="Wingdings"/>
    </w:rPr>
  </w:style>
  <w:style w:type="paragraph" w:customStyle="1" w:styleId="TableHeading">
    <w:name w:val="Table Heading"/>
    <w:basedOn w:val="HeadingBase"/>
    <w:rsid w:val="00C84669"/>
    <w:pPr>
      <w:keepLines/>
      <w:pBdr>
        <w:bottom w:val="single" w:sz="6" w:space="1" w:color="918585"/>
      </w:pBdr>
      <w:spacing w:before="240"/>
    </w:pPr>
  </w:style>
  <w:style w:type="character" w:customStyle="1" w:styleId="HotSpot">
    <w:name w:val="HotSpot"/>
    <w:rsid w:val="00C84669"/>
    <w:rPr>
      <w:color w:val="0033CC"/>
      <w:u w:val="none"/>
    </w:rPr>
  </w:style>
  <w:style w:type="paragraph" w:customStyle="1" w:styleId="BodyTextRight">
    <w:name w:val="Body Text Right"/>
    <w:basedOn w:val="BodyText"/>
    <w:rsid w:val="00C84669"/>
    <w:pPr>
      <w:spacing w:before="0" w:after="0"/>
      <w:jc w:val="right"/>
    </w:pPr>
  </w:style>
  <w:style w:type="paragraph" w:styleId="Index3">
    <w:name w:val="index 3"/>
    <w:basedOn w:val="ListNumber2"/>
    <w:next w:val="Normal"/>
    <w:semiHidden/>
    <w:rsid w:val="00C84669"/>
    <w:pPr>
      <w:numPr>
        <w:numId w:val="0"/>
      </w:numPr>
      <w:tabs>
        <w:tab w:val="right" w:leader="dot" w:pos="4176"/>
      </w:tabs>
    </w:pPr>
  </w:style>
  <w:style w:type="paragraph" w:styleId="ListNumber2">
    <w:name w:val="List Number 2"/>
    <w:basedOn w:val="List2"/>
    <w:rsid w:val="00C84669"/>
    <w:pPr>
      <w:numPr>
        <w:numId w:val="9"/>
      </w:numPr>
      <w:tabs>
        <w:tab w:val="clear" w:pos="1060"/>
      </w:tabs>
    </w:pPr>
  </w:style>
  <w:style w:type="paragraph" w:customStyle="1" w:styleId="MarginNote">
    <w:name w:val="Margin Note"/>
    <w:basedOn w:val="BodyText"/>
    <w:rsid w:val="00C846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6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6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669"/>
    <w:rPr>
      <w:sz w:val="32"/>
    </w:rPr>
  </w:style>
  <w:style w:type="paragraph" w:customStyle="1" w:styleId="HeadingProcedure">
    <w:name w:val="Heading Procedure"/>
    <w:basedOn w:val="HeadingBase"/>
    <w:next w:val="Normal"/>
    <w:rsid w:val="00C84669"/>
    <w:pPr>
      <w:tabs>
        <w:tab w:val="left" w:pos="0"/>
      </w:tabs>
      <w:spacing w:before="120" w:after="60"/>
    </w:pPr>
    <w:rPr>
      <w:i/>
      <w:color w:val="918585"/>
      <w:sz w:val="22"/>
    </w:rPr>
  </w:style>
  <w:style w:type="paragraph" w:customStyle="1" w:styleId="TableBodyText">
    <w:name w:val="Table Body Text"/>
    <w:basedOn w:val="BodyText"/>
    <w:rsid w:val="00C84669"/>
    <w:pPr>
      <w:spacing w:before="60" w:after="60"/>
    </w:pPr>
  </w:style>
  <w:style w:type="paragraph" w:styleId="ListContinue">
    <w:name w:val="List Continue"/>
    <w:basedOn w:val="List"/>
    <w:rsid w:val="00C84669"/>
    <w:pPr>
      <w:ind w:firstLine="0"/>
    </w:pPr>
  </w:style>
  <w:style w:type="paragraph" w:customStyle="1" w:styleId="ListNote">
    <w:name w:val="List Note"/>
    <w:basedOn w:val="List"/>
    <w:rsid w:val="00C84669"/>
    <w:pPr>
      <w:pBdr>
        <w:top w:val="single" w:sz="6" w:space="2" w:color="918585"/>
        <w:bottom w:val="single" w:sz="6" w:space="2" w:color="918585"/>
      </w:pBdr>
      <w:tabs>
        <w:tab w:val="left" w:pos="1021"/>
      </w:tabs>
      <w:ind w:firstLine="0"/>
    </w:pPr>
  </w:style>
  <w:style w:type="paragraph" w:customStyle="1" w:styleId="Warning">
    <w:name w:val="Warning"/>
    <w:basedOn w:val="BodyText"/>
    <w:rsid w:val="00C84669"/>
    <w:pPr>
      <w:shd w:val="clear" w:color="auto" w:fill="D9D9D9"/>
      <w:tabs>
        <w:tab w:val="left" w:pos="992"/>
      </w:tabs>
      <w:ind w:left="119" w:right="119"/>
    </w:pPr>
    <w:rPr>
      <w:sz w:val="20"/>
    </w:rPr>
  </w:style>
  <w:style w:type="paragraph" w:customStyle="1" w:styleId="MarginIcons">
    <w:name w:val="Margin Icons"/>
    <w:basedOn w:val="BodyText"/>
    <w:rsid w:val="00C846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669"/>
    <w:rPr>
      <w:rFonts w:ascii="Courier New" w:hAnsi="Courier New"/>
    </w:rPr>
  </w:style>
  <w:style w:type="paragraph" w:customStyle="1" w:styleId="NoteBullet">
    <w:name w:val="Note Bullet"/>
    <w:basedOn w:val="Note"/>
    <w:rsid w:val="00C84669"/>
    <w:pPr>
      <w:tabs>
        <w:tab w:val="clear" w:pos="680"/>
      </w:tabs>
      <w:spacing w:before="60" w:after="60"/>
    </w:pPr>
  </w:style>
  <w:style w:type="paragraph" w:customStyle="1" w:styleId="SubHeading2">
    <w:name w:val="SubHeading2"/>
    <w:basedOn w:val="HeadingBase"/>
    <w:rsid w:val="00C84669"/>
    <w:pPr>
      <w:spacing w:before="240" w:after="60"/>
    </w:pPr>
    <w:rPr>
      <w:sz w:val="20"/>
    </w:rPr>
  </w:style>
  <w:style w:type="paragraph" w:customStyle="1" w:styleId="SubHeading1">
    <w:name w:val="SubHeading1"/>
    <w:basedOn w:val="HeadingBase"/>
    <w:rsid w:val="00C84669"/>
    <w:pPr>
      <w:spacing w:before="240" w:after="60"/>
    </w:pPr>
    <w:rPr>
      <w:color w:val="918585"/>
      <w:sz w:val="22"/>
    </w:rPr>
  </w:style>
  <w:style w:type="paragraph" w:customStyle="1" w:styleId="SideHeading">
    <w:name w:val="Side Heading"/>
    <w:basedOn w:val="HeadingBase"/>
    <w:rsid w:val="00C846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669"/>
    <w:pPr>
      <w:numPr>
        <w:numId w:val="10"/>
      </w:numPr>
    </w:pPr>
  </w:style>
  <w:style w:type="paragraph" w:styleId="PlainText">
    <w:name w:val="Plain Text"/>
    <w:basedOn w:val="Normal"/>
    <w:link w:val="PlainTextChar"/>
    <w:rsid w:val="00C84669"/>
    <w:rPr>
      <w:sz w:val="20"/>
    </w:rPr>
  </w:style>
  <w:style w:type="character" w:customStyle="1" w:styleId="PlainTextChar">
    <w:name w:val="Plain Text Char"/>
    <w:basedOn w:val="DefaultParagraphFont"/>
    <w:link w:val="PlainText"/>
    <w:rsid w:val="00C84669"/>
    <w:rPr>
      <w:rFonts w:ascii="Courier New" w:eastAsia="Times New Roman" w:hAnsi="Courier New" w:cs="Times New Roman"/>
      <w:sz w:val="20"/>
      <w:szCs w:val="20"/>
      <w:lang w:eastAsia="en-US"/>
    </w:rPr>
  </w:style>
  <w:style w:type="character" w:customStyle="1" w:styleId="MenuOption">
    <w:name w:val="Menu Option"/>
    <w:basedOn w:val="DefaultParagraphFont"/>
    <w:rsid w:val="00C84669"/>
    <w:rPr>
      <w:b/>
      <w:smallCaps/>
    </w:rPr>
  </w:style>
  <w:style w:type="paragraph" w:customStyle="1" w:styleId="TableListNumber">
    <w:name w:val="Table List Number"/>
    <w:basedOn w:val="ListNumber"/>
    <w:rsid w:val="00C84669"/>
    <w:pPr>
      <w:numPr>
        <w:numId w:val="0"/>
      </w:numPr>
    </w:pPr>
  </w:style>
  <w:style w:type="paragraph" w:styleId="TOC4">
    <w:name w:val="toc 4"/>
    <w:basedOn w:val="TOCBase"/>
    <w:next w:val="Normal"/>
    <w:semiHidden/>
    <w:rsid w:val="00C84669"/>
    <w:pPr>
      <w:tabs>
        <w:tab w:val="right" w:leader="dot" w:pos="9071"/>
      </w:tabs>
      <w:ind w:left="1701"/>
    </w:pPr>
  </w:style>
  <w:style w:type="paragraph" w:customStyle="1" w:styleId="ListAlpha">
    <w:name w:val="List Alpha"/>
    <w:basedOn w:val="List"/>
    <w:rsid w:val="00C84669"/>
    <w:pPr>
      <w:numPr>
        <w:numId w:val="8"/>
      </w:numPr>
    </w:pPr>
  </w:style>
  <w:style w:type="paragraph" w:customStyle="1" w:styleId="ListAlpha2">
    <w:name w:val="List Alpha 2"/>
    <w:basedOn w:val="List2"/>
    <w:rsid w:val="00C84669"/>
    <w:pPr>
      <w:numPr>
        <w:numId w:val="7"/>
      </w:numPr>
    </w:pPr>
  </w:style>
  <w:style w:type="paragraph" w:styleId="List2">
    <w:name w:val="List 2"/>
    <w:basedOn w:val="BodyText"/>
    <w:rsid w:val="00C84669"/>
    <w:pPr>
      <w:tabs>
        <w:tab w:val="left" w:pos="680"/>
      </w:tabs>
      <w:spacing w:before="60" w:after="60"/>
      <w:ind w:left="680" w:hanging="340"/>
    </w:pPr>
  </w:style>
  <w:style w:type="paragraph" w:styleId="List3">
    <w:name w:val="List 3"/>
    <w:basedOn w:val="BodyText"/>
    <w:rsid w:val="00C84669"/>
    <w:pPr>
      <w:tabs>
        <w:tab w:val="left" w:pos="1021"/>
      </w:tabs>
      <w:spacing w:before="60" w:after="60"/>
      <w:ind w:left="1020" w:hanging="340"/>
    </w:pPr>
  </w:style>
  <w:style w:type="paragraph" w:styleId="List4">
    <w:name w:val="List 4"/>
    <w:basedOn w:val="BodyText"/>
    <w:rsid w:val="00C84669"/>
    <w:pPr>
      <w:tabs>
        <w:tab w:val="left" w:pos="1361"/>
      </w:tabs>
      <w:spacing w:before="60" w:after="60"/>
      <w:ind w:left="1361" w:hanging="340"/>
    </w:pPr>
  </w:style>
  <w:style w:type="paragraph" w:styleId="List5">
    <w:name w:val="List 5"/>
    <w:basedOn w:val="BodyText"/>
    <w:rsid w:val="00C84669"/>
    <w:pPr>
      <w:tabs>
        <w:tab w:val="left" w:pos="1701"/>
      </w:tabs>
      <w:spacing w:before="60" w:after="60"/>
      <w:ind w:left="1701" w:hanging="340"/>
    </w:pPr>
  </w:style>
  <w:style w:type="paragraph" w:styleId="ListBullet3">
    <w:name w:val="List Bullet 3"/>
    <w:basedOn w:val="List3"/>
    <w:rsid w:val="00C84669"/>
    <w:pPr>
      <w:numPr>
        <w:numId w:val="13"/>
      </w:numPr>
      <w:tabs>
        <w:tab w:val="clear" w:pos="1021"/>
      </w:tabs>
      <w:ind w:left="1037" w:hanging="357"/>
    </w:pPr>
  </w:style>
  <w:style w:type="paragraph" w:styleId="ListBullet4">
    <w:name w:val="List Bullet 4"/>
    <w:basedOn w:val="List4"/>
    <w:rsid w:val="00C84669"/>
    <w:pPr>
      <w:numPr>
        <w:numId w:val="2"/>
      </w:numPr>
      <w:tabs>
        <w:tab w:val="clear" w:pos="1361"/>
      </w:tabs>
    </w:pPr>
  </w:style>
  <w:style w:type="paragraph" w:styleId="ListBullet5">
    <w:name w:val="List Bullet 5"/>
    <w:basedOn w:val="List5"/>
    <w:rsid w:val="00C84669"/>
    <w:pPr>
      <w:numPr>
        <w:numId w:val="3"/>
      </w:numPr>
    </w:pPr>
  </w:style>
  <w:style w:type="paragraph" w:styleId="ListContinue2">
    <w:name w:val="List Continue 2"/>
    <w:basedOn w:val="List2"/>
    <w:rsid w:val="00C84669"/>
    <w:pPr>
      <w:ind w:firstLine="0"/>
    </w:pPr>
  </w:style>
  <w:style w:type="paragraph" w:styleId="ListContinue3">
    <w:name w:val="List Continue 3"/>
    <w:basedOn w:val="List3"/>
    <w:rsid w:val="00C84669"/>
    <w:pPr>
      <w:ind w:left="1021" w:firstLine="0"/>
    </w:pPr>
  </w:style>
  <w:style w:type="paragraph" w:styleId="ListContinue4">
    <w:name w:val="List Continue 4"/>
    <w:basedOn w:val="List4"/>
    <w:rsid w:val="00C84669"/>
    <w:pPr>
      <w:ind w:firstLine="0"/>
    </w:pPr>
  </w:style>
  <w:style w:type="paragraph" w:styleId="ListContinue5">
    <w:name w:val="List Continue 5"/>
    <w:basedOn w:val="List5"/>
    <w:rsid w:val="00C84669"/>
    <w:pPr>
      <w:ind w:firstLine="0"/>
    </w:pPr>
  </w:style>
  <w:style w:type="paragraph" w:styleId="ListNumber3">
    <w:name w:val="List Number 3"/>
    <w:basedOn w:val="List3"/>
    <w:rsid w:val="00C84669"/>
    <w:pPr>
      <w:numPr>
        <w:numId w:val="4"/>
      </w:numPr>
    </w:pPr>
  </w:style>
  <w:style w:type="paragraph" w:styleId="ListNumber4">
    <w:name w:val="List Number 4"/>
    <w:basedOn w:val="List4"/>
    <w:rsid w:val="00C84669"/>
    <w:pPr>
      <w:numPr>
        <w:numId w:val="5"/>
      </w:numPr>
    </w:pPr>
  </w:style>
  <w:style w:type="paragraph" w:styleId="ListNumber5">
    <w:name w:val="List Number 5"/>
    <w:basedOn w:val="List5"/>
    <w:rsid w:val="00C84669"/>
    <w:pPr>
      <w:numPr>
        <w:numId w:val="6"/>
      </w:numPr>
    </w:pPr>
  </w:style>
  <w:style w:type="paragraph" w:styleId="BlockText">
    <w:name w:val="Block Text"/>
    <w:basedOn w:val="Normal"/>
    <w:rsid w:val="00C84669"/>
    <w:pPr>
      <w:spacing w:after="120"/>
      <w:ind w:left="1440" w:right="1440"/>
    </w:pPr>
  </w:style>
  <w:style w:type="character" w:customStyle="1" w:styleId="Subscript">
    <w:name w:val="Subscript"/>
    <w:basedOn w:val="DefaultParagraphFont"/>
    <w:rsid w:val="00C84669"/>
    <w:rPr>
      <w:sz w:val="16"/>
      <w:vertAlign w:val="subscript"/>
    </w:rPr>
  </w:style>
  <w:style w:type="character" w:customStyle="1" w:styleId="Superscript">
    <w:name w:val="Superscript"/>
    <w:basedOn w:val="DefaultParagraphFont"/>
    <w:rsid w:val="00C84669"/>
    <w:rPr>
      <w:sz w:val="16"/>
      <w:vertAlign w:val="superscript"/>
    </w:rPr>
  </w:style>
  <w:style w:type="character" w:customStyle="1" w:styleId="Symbols">
    <w:name w:val="Symbols"/>
    <w:basedOn w:val="DefaultParagraphFont"/>
    <w:rsid w:val="00C84669"/>
    <w:rPr>
      <w:rFonts w:ascii="Symbol" w:hAnsi="Symbol"/>
    </w:rPr>
  </w:style>
  <w:style w:type="character" w:customStyle="1" w:styleId="MenuOptions">
    <w:name w:val="Menu Options"/>
    <w:basedOn w:val="DefaultParagraphFont"/>
    <w:rsid w:val="00C84669"/>
    <w:rPr>
      <w:rFonts w:ascii="Arial Narrow" w:hAnsi="Arial Narrow"/>
      <w:smallCaps/>
    </w:rPr>
  </w:style>
  <w:style w:type="character" w:customStyle="1" w:styleId="Buttons">
    <w:name w:val="Buttons"/>
    <w:basedOn w:val="DefaultParagraphFont"/>
    <w:rsid w:val="00C84669"/>
    <w:rPr>
      <w:b/>
    </w:rPr>
  </w:style>
  <w:style w:type="character" w:customStyle="1" w:styleId="Underlined">
    <w:name w:val="Underlined"/>
    <w:basedOn w:val="DefaultParagraphFont"/>
    <w:rsid w:val="00C84669"/>
    <w:rPr>
      <w:u w:val="single"/>
    </w:rPr>
  </w:style>
  <w:style w:type="paragraph" w:customStyle="1" w:styleId="TableBodyTextRight">
    <w:name w:val="Table Body Text Right"/>
    <w:basedOn w:val="TableBodyText"/>
    <w:rsid w:val="00C84669"/>
    <w:pPr>
      <w:widowControl w:val="0"/>
      <w:autoSpaceDE w:val="0"/>
      <w:autoSpaceDN w:val="0"/>
      <w:adjustRightInd w:val="0"/>
      <w:jc w:val="right"/>
    </w:pPr>
    <w:rPr>
      <w:rFonts w:cs="Arial"/>
      <w:szCs w:val="18"/>
    </w:rPr>
  </w:style>
  <w:style w:type="paragraph" w:customStyle="1" w:styleId="CopyrightText">
    <w:name w:val="Copyright Text"/>
    <w:basedOn w:val="BodyText"/>
    <w:rsid w:val="00C84669"/>
    <w:rPr>
      <w:sz w:val="18"/>
    </w:rPr>
  </w:style>
  <w:style w:type="paragraph" w:customStyle="1" w:styleId="BodySmallRight">
    <w:name w:val="Body Small Right"/>
    <w:basedOn w:val="BodyTextRight"/>
    <w:rsid w:val="00C84669"/>
    <w:rPr>
      <w:sz w:val="18"/>
      <w:szCs w:val="18"/>
    </w:rPr>
  </w:style>
  <w:style w:type="paragraph" w:customStyle="1" w:styleId="MarginEdition">
    <w:name w:val="Margin Edition"/>
    <w:basedOn w:val="MarginNote"/>
    <w:rsid w:val="00C84669"/>
    <w:pPr>
      <w:spacing w:before="0" w:after="0"/>
    </w:pPr>
    <w:rPr>
      <w:rFonts w:ascii="Times New Roman" w:hAnsi="Times New Roman"/>
      <w:color w:val="999999"/>
    </w:rPr>
  </w:style>
  <w:style w:type="paragraph" w:customStyle="1" w:styleId="Spacer">
    <w:name w:val="Spacer"/>
    <w:basedOn w:val="Normal"/>
    <w:rsid w:val="00C84669"/>
    <w:rPr>
      <w:sz w:val="2"/>
      <w:szCs w:val="2"/>
    </w:rPr>
  </w:style>
  <w:style w:type="character" w:customStyle="1" w:styleId="Small">
    <w:name w:val="Small"/>
    <w:basedOn w:val="DefaultParagraphFont"/>
    <w:rsid w:val="00C84669"/>
    <w:rPr>
      <w:sz w:val="16"/>
    </w:rPr>
  </w:style>
  <w:style w:type="paragraph" w:customStyle="1" w:styleId="WideTable">
    <w:name w:val="Wide Table"/>
    <w:basedOn w:val="Normal"/>
    <w:rsid w:val="00C84669"/>
    <w:pPr>
      <w:ind w:left="-1418"/>
    </w:pPr>
    <w:rPr>
      <w:sz w:val="2"/>
      <w:szCs w:val="2"/>
    </w:rPr>
  </w:style>
  <w:style w:type="character" w:styleId="PageNumber">
    <w:name w:val="page number"/>
    <w:basedOn w:val="DefaultParagraphFont"/>
    <w:rsid w:val="00C84669"/>
  </w:style>
  <w:style w:type="paragraph" w:styleId="Quote">
    <w:name w:val="Quote"/>
    <w:basedOn w:val="Heading1"/>
    <w:link w:val="QuoteChar"/>
    <w:qFormat/>
    <w:rsid w:val="00C84669"/>
    <w:rPr>
      <w:b w:val="0"/>
      <w:sz w:val="72"/>
      <w:szCs w:val="72"/>
      <w:lang w:val="en-NZ"/>
    </w:rPr>
  </w:style>
  <w:style w:type="character" w:customStyle="1" w:styleId="QuoteChar">
    <w:name w:val="Quote Char"/>
    <w:basedOn w:val="DefaultParagraphFont"/>
    <w:link w:val="Quote"/>
    <w:rsid w:val="00C846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669"/>
    <w:pPr>
      <w:pageBreakBefore/>
    </w:pPr>
  </w:style>
  <w:style w:type="paragraph" w:customStyle="1" w:styleId="Border">
    <w:name w:val="Border"/>
    <w:basedOn w:val="Normal"/>
    <w:qFormat/>
    <w:rsid w:val="00C846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669"/>
    <w:rPr>
      <w:b/>
      <w:bCs/>
      <w:i/>
      <w:iCs/>
      <w:color w:val="auto"/>
    </w:rPr>
  </w:style>
  <w:style w:type="paragraph" w:styleId="IntenseQuote">
    <w:name w:val="Intense Quote"/>
    <w:basedOn w:val="Normal"/>
    <w:next w:val="Normal"/>
    <w:link w:val="IntenseQuoteChar"/>
    <w:uiPriority w:val="30"/>
    <w:qFormat/>
    <w:rsid w:val="00C846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6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669"/>
    <w:rPr>
      <w:smallCaps/>
      <w:color w:val="auto"/>
      <w:u w:val="single"/>
    </w:rPr>
  </w:style>
  <w:style w:type="character" w:styleId="IntenseReference">
    <w:name w:val="Intense Reference"/>
    <w:basedOn w:val="DefaultParagraphFont"/>
    <w:uiPriority w:val="32"/>
    <w:qFormat/>
    <w:rsid w:val="00C84669"/>
    <w:rPr>
      <w:b/>
      <w:bCs/>
      <w:smallCaps/>
      <w:color w:val="auto"/>
      <w:spacing w:val="5"/>
      <w:u w:val="single"/>
    </w:rPr>
  </w:style>
  <w:style w:type="paragraph" w:customStyle="1" w:styleId="2ColumnHeading">
    <w:name w:val="2Column Heading"/>
    <w:basedOn w:val="BodyText"/>
    <w:qFormat/>
    <w:rsid w:val="00C84669"/>
    <w:pPr>
      <w:spacing w:after="60"/>
      <w:ind w:left="-2268"/>
    </w:pPr>
    <w:rPr>
      <w:b/>
    </w:rPr>
  </w:style>
  <w:style w:type="paragraph" w:customStyle="1" w:styleId="Heading1TOC">
    <w:name w:val="Heading1 TOC"/>
    <w:basedOn w:val="Normal"/>
    <w:qFormat/>
    <w:rsid w:val="00C84669"/>
    <w:pPr>
      <w:spacing w:before="240" w:after="120"/>
    </w:pPr>
    <w:rPr>
      <w:rFonts w:ascii="Times New Roman" w:hAnsi="Times New Roman"/>
      <w:b/>
      <w:sz w:val="32"/>
    </w:rPr>
  </w:style>
  <w:style w:type="paragraph" w:customStyle="1" w:styleId="Heading2TOC">
    <w:name w:val="Heading2 TOC"/>
    <w:basedOn w:val="Normal"/>
    <w:qFormat/>
    <w:rsid w:val="00C84669"/>
    <w:pPr>
      <w:spacing w:before="240" w:after="60"/>
    </w:pPr>
    <w:rPr>
      <w:rFonts w:ascii="Times New Roman" w:hAnsi="Times New Roman"/>
      <w:b/>
      <w:sz w:val="28"/>
    </w:rPr>
  </w:style>
  <w:style w:type="character" w:customStyle="1" w:styleId="Underline">
    <w:name w:val="Underline"/>
    <w:basedOn w:val="DefaultParagraphFont"/>
    <w:qFormat/>
    <w:rsid w:val="00C84669"/>
    <w:rPr>
      <w:u w:val="single"/>
    </w:rPr>
  </w:style>
  <w:style w:type="paragraph" w:styleId="BalloonText">
    <w:name w:val="Balloon Text"/>
    <w:basedOn w:val="Normal"/>
    <w:link w:val="BalloonTextChar"/>
    <w:rsid w:val="00C84669"/>
    <w:rPr>
      <w:rFonts w:ascii="Tahoma" w:hAnsi="Tahoma" w:cs="Tahoma"/>
      <w:sz w:val="16"/>
      <w:szCs w:val="16"/>
    </w:rPr>
  </w:style>
  <w:style w:type="character" w:customStyle="1" w:styleId="BalloonTextChar">
    <w:name w:val="Balloon Text Char"/>
    <w:basedOn w:val="DefaultParagraphFont"/>
    <w:link w:val="BalloonText"/>
    <w:rsid w:val="00C846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6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46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669"/>
    <w:rPr>
      <w:b/>
      <w:color w:val="660033"/>
      <w:spacing w:val="0"/>
    </w:rPr>
  </w:style>
  <w:style w:type="paragraph" w:customStyle="1" w:styleId="Nameditemlist">
    <w:name w:val="Named item list"/>
    <w:basedOn w:val="BodyText"/>
    <w:qFormat/>
    <w:rsid w:val="00C84669"/>
    <w:pPr>
      <w:tabs>
        <w:tab w:val="left" w:pos="2835"/>
      </w:tabs>
      <w:ind w:left="2835" w:hanging="2835"/>
    </w:pPr>
  </w:style>
  <w:style w:type="paragraph" w:customStyle="1" w:styleId="BodyTextnopadding">
    <w:name w:val="Body Text no padding"/>
    <w:basedOn w:val="BodyText"/>
    <w:qFormat/>
    <w:rsid w:val="00C84669"/>
    <w:pPr>
      <w:spacing w:before="0" w:after="0"/>
    </w:pPr>
  </w:style>
  <w:style w:type="paragraph" w:customStyle="1" w:styleId="BodyTextBold">
    <w:name w:val="Body Text Bold"/>
    <w:basedOn w:val="BodyText"/>
    <w:qFormat/>
    <w:rsid w:val="00C84669"/>
    <w:rPr>
      <w:b/>
    </w:rPr>
  </w:style>
  <w:style w:type="character" w:styleId="Hyperlink">
    <w:name w:val="Hyperlink"/>
    <w:basedOn w:val="DefaultParagraphFont"/>
    <w:uiPriority w:val="99"/>
    <w:unhideWhenUsed/>
    <w:rsid w:val="00E000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3383</Characters>
  <Application>Microsoft Office Word</Application>
  <DocSecurity>0</DocSecurity>
  <Lines>116</Lines>
  <Paragraphs>79</Paragraphs>
  <ScaleCrop>false</ScaleCrop>
  <Company>Author-it Software Corporation Ltd.</Company>
  <LinksUpToDate>false</LinksUpToDate>
  <CharactersWithSpaces>3822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AURATA003 Produce drawings from design concepts</dc:title>
  <dc:subject>Approved</dc:subject>
  <dc:creator>PwC’s Skills for Australia</dc:creator>
  <cp:keywords>Release: 1</cp:keywords>
  <dc:description>Review Date: 12 April 2008</dc:description>
  <cp:lastModifiedBy>HSD_TPCMSd.prod</cp:lastModifiedBy>
  <cp:revision>3</cp:revision>
  <dcterms:created xsi:type="dcterms:W3CDTF">2020-11-13T04:51:00Z</dcterms:created>
  <dcterms:modified xsi:type="dcterms:W3CDTF">2020-11-13T04:51:00Z</dcterms:modified>
</cp:coreProperties>
</file>