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2C1" w:rsidP="005702C1">
      <w:pPr>
        <w:pStyle w:val="Title"/>
      </w:pPr>
      <w:r>
        <w:fldChar w:fldCharType="begin"/>
      </w:r>
      <w:r>
        <w:instrText xml:space="preserve"> TITLE   \* MERGEFORMAT </w:instrText>
      </w:r>
      <w:r>
        <w:fldChar w:fldCharType="separate"/>
      </w:r>
      <w:r>
        <w:t>AURATA002 Read, interpret and apply engineering drawings</w:t>
      </w:r>
      <w:r>
        <w:fldChar w:fldCharType="end"/>
      </w:r>
    </w:p>
    <w:p w:rsidR="005702C1" w:rsidP="005702C1">
      <w:pPr>
        <w:pStyle w:val="Version"/>
        <w:sectPr w:rsidSect="00470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2AB" w:rsidP="004702AB">
      <w:pPr>
        <w:pStyle w:val="SuperHeading"/>
      </w:pPr>
      <w:r w:rsidRPr="004702AB">
        <w:t>AURATA002 Read, interpret and apply engineering drawings</w:t>
      </w:r>
    </w:p>
    <w:p w:rsidR="00000000" w:rsidRPr="004702AB" w:rsidP="004702AB">
      <w:pPr>
        <w:pStyle w:val="Heading1"/>
      </w:pPr>
      <w:bookmarkStart w:id="1" w:name="O_796191"/>
      <w:bookmarkEnd w:id="1"/>
      <w:r w:rsidRPr="004702AB">
        <w:t>Modification History</w:t>
      </w:r>
    </w:p>
    <w:tbl>
      <w:tblPr>
        <w:tblW w:w="9639" w:type="dxa"/>
        <w:tblLayout w:type="fixed"/>
        <w:tblCellMar>
          <w:left w:w="62" w:type="dxa"/>
          <w:right w:w="62" w:type="dxa"/>
        </w:tblCellMar>
        <w:tblLook w:val="0000"/>
      </w:tblPr>
      <w:tblGrid>
        <w:gridCol w:w="2835"/>
        <w:gridCol w:w="6804"/>
      </w:tblGrid>
      <w:tr w:rsidTr="005702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B" w:rsidP="004702AB">
            <w:pPr>
              <w:pStyle w:val="BodyText"/>
            </w:pPr>
            <w:r w:rsidRPr="004702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B">
            <w:pPr>
              <w:pStyle w:val="BodyText"/>
              <w:rPr>
                <w:lang w:val="en-NZ"/>
              </w:rPr>
            </w:pPr>
            <w:r w:rsidRPr="004702AB">
              <w:rPr>
                <w:rStyle w:val="SpecialBold"/>
              </w:rPr>
              <w:t>Comment</w:t>
            </w:r>
          </w:p>
        </w:tc>
      </w:tr>
      <w:tr w:rsidTr="005702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B">
            <w:pPr>
              <w:pStyle w:val="BodyText"/>
              <w:rPr>
                <w:lang w:val="en-NZ"/>
              </w:rPr>
            </w:pPr>
            <w:r w:rsidRPr="004702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B" w:rsidP="004702AB">
            <w:pPr>
              <w:pStyle w:val="BodyText"/>
            </w:pPr>
            <w:r w:rsidRPr="004702AB">
              <w:t>New unit of competency.</w:t>
            </w:r>
          </w:p>
        </w:tc>
      </w:tr>
    </w:tbl>
    <w:p w:rsidR="00000000" w:rsidRPr="004702AB" w:rsidP="004702AB">
      <w:pPr>
        <w:pStyle w:val="BodyText"/>
      </w:pPr>
    </w:p>
    <w:p w:rsidR="00000000" w:rsidRPr="004702AB" w:rsidP="004702AB">
      <w:pPr>
        <w:pStyle w:val="AllowPageBreak"/>
      </w:pPr>
    </w:p>
    <w:p w:rsidR="00000000" w:rsidRPr="004702AB" w:rsidP="004702AB">
      <w:pPr>
        <w:pStyle w:val="Heading1"/>
      </w:pPr>
      <w:bookmarkStart w:id="2" w:name="O_796192"/>
      <w:bookmarkEnd w:id="2"/>
      <w:r w:rsidRPr="004702AB">
        <w:t>Application</w:t>
      </w:r>
    </w:p>
    <w:p w:rsidR="00000000" w:rsidRPr="004702AB" w:rsidP="005702C1">
      <w:pPr>
        <w:pStyle w:val="BodyText"/>
      </w:pPr>
      <w:r w:rsidRPr="004702AB">
        <w:t>This unit describes the performance outcomes required to read, interpret and determine work task and material requirements from engineeri</w:t>
      </w:r>
      <w:r w:rsidRPr="004702AB">
        <w:t xml:space="preserve">ng drawings. It involves referring to engineering drawings of systems and components when fabricating, modifying and repairing vehicles or equipment. </w:t>
      </w:r>
    </w:p>
    <w:p w:rsidR="00000000" w:rsidRPr="004702AB" w:rsidP="005702C1">
      <w:pPr>
        <w:pStyle w:val="BodyText"/>
      </w:pPr>
      <w:r w:rsidRPr="004702AB">
        <w:t>It applies to those working on agricultural machinery, heavy commercial vehicles, light vehicles, marine</w:t>
      </w:r>
      <w:r w:rsidRPr="004702AB">
        <w:t xml:space="preserve"> vessels, motorcycles, mobile plant machinery or outdoor power equipment in the automotive service and repair industry.</w:t>
      </w:r>
    </w:p>
    <w:p w:rsidR="00000000" w:rsidRPr="004702AB" w:rsidP="005702C1">
      <w:pPr>
        <w:pStyle w:val="BodyText"/>
      </w:pPr>
      <w:r w:rsidRPr="004702AB">
        <w:t>No licensing, legislative, regulatory or certification requirements apply to this unit at the time of publication.</w:t>
      </w:r>
    </w:p>
    <w:p w:rsidR="00000000" w:rsidRPr="004702AB" w:rsidP="004702AB">
      <w:pPr>
        <w:pStyle w:val="Heading1"/>
      </w:pPr>
      <w:bookmarkStart w:id="3" w:name="O_796194"/>
      <w:bookmarkEnd w:id="3"/>
      <w:r w:rsidRPr="004702AB">
        <w:t>Competency Field</w:t>
      </w:r>
    </w:p>
    <w:p w:rsidR="00000000" w:rsidRPr="004702AB" w:rsidP="005702C1">
      <w:pPr>
        <w:pStyle w:val="BodyText"/>
      </w:pPr>
      <w:r w:rsidRPr="004702AB">
        <w:t>Common</w:t>
      </w:r>
    </w:p>
    <w:p w:rsidR="00000000" w:rsidRPr="004702AB" w:rsidP="004702AB">
      <w:pPr>
        <w:pStyle w:val="Heading1"/>
      </w:pPr>
      <w:bookmarkStart w:id="4" w:name="O_796195"/>
      <w:bookmarkEnd w:id="4"/>
      <w:r w:rsidRPr="004702AB">
        <w:t>Unit Sector</w:t>
      </w:r>
    </w:p>
    <w:p w:rsidR="00000000" w:rsidRPr="004702AB" w:rsidP="005702C1">
      <w:pPr>
        <w:pStyle w:val="BodyText"/>
      </w:pPr>
      <w:r w:rsidRPr="004702AB">
        <w:t>Technical</w:t>
      </w:r>
    </w:p>
    <w:p w:rsidR="00000000" w:rsidRPr="004702AB" w:rsidP="004702AB">
      <w:pPr>
        <w:pStyle w:val="Heading1"/>
      </w:pPr>
      <w:bookmarkStart w:id="5" w:name="O_796196"/>
      <w:bookmarkEnd w:id="5"/>
      <w:r w:rsidRPr="004702AB">
        <w:t>Elements and Performance Criteria</w:t>
      </w:r>
    </w:p>
    <w:tbl>
      <w:tblPr>
        <w:tblW w:w="9639" w:type="dxa"/>
        <w:tblLayout w:type="fixed"/>
        <w:tblCellMar>
          <w:left w:w="62" w:type="dxa"/>
          <w:right w:w="62" w:type="dxa"/>
        </w:tblCellMar>
        <w:tblLook w:val="0000"/>
      </w:tblPr>
      <w:tblGrid>
        <w:gridCol w:w="2835"/>
        <w:gridCol w:w="6804"/>
      </w:tblGrid>
      <w:tr w:rsidTr="004702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BodyText"/>
            </w:pPr>
            <w:r w:rsidRPr="004702AB">
              <w:rPr>
                <w:rStyle w:val="SpecialBold"/>
              </w:rPr>
              <w:t>Elements</w:t>
            </w:r>
          </w:p>
          <w:p w:rsidR="00000000" w:rsidRPr="004702AB" w:rsidP="004702AB">
            <w:pPr>
              <w:pStyle w:val="BodyText"/>
            </w:pPr>
            <w:r w:rsidRPr="004702A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BodyText"/>
            </w:pPr>
            <w:r w:rsidRPr="004702AB">
              <w:rPr>
                <w:rStyle w:val="SpecialBold"/>
              </w:rPr>
              <w:t>Performance Criteria</w:t>
            </w:r>
          </w:p>
          <w:p w:rsidR="00000000" w:rsidP="004702AB">
            <w:pPr>
              <w:pStyle w:val="BodyText"/>
              <w:rPr>
                <w:lang w:val="en-NZ"/>
              </w:rPr>
            </w:pPr>
            <w:r w:rsidRPr="004702AB">
              <w:t>Performance criteria describe the performance needed to demonstrate ac</w:t>
            </w:r>
            <w:r w:rsidRPr="004702AB">
              <w:t>hievement of the element. Where bold and italicised text is used, further information is detailed in the range of conditions section.</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
              <w:rPr>
                <w:lang w:val="en-NZ"/>
              </w:rPr>
            </w:pPr>
            <w:r w:rsidRPr="004702AB">
              <w:t>1.</w:t>
            </w:r>
            <w:r w:rsidRPr="004702AB">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
            </w:pPr>
            <w:r w:rsidRPr="004702AB">
              <w:t>1.1</w:t>
            </w:r>
            <w:r w:rsidRPr="004702AB">
              <w:tab/>
              <w:t>Workplace instructions are used to determine job requirements</w:t>
            </w:r>
          </w:p>
          <w:p w:rsidR="00000000" w:rsidRPr="004702AB" w:rsidP="004702AB">
            <w:pPr>
              <w:pStyle w:val="List"/>
            </w:pPr>
            <w:r w:rsidRPr="004702AB">
              <w:t>1.2</w:t>
            </w:r>
            <w:r w:rsidRPr="004702AB">
              <w:tab/>
              <w:t>Hazards are recognised and prec</w:t>
            </w:r>
            <w:r w:rsidRPr="004702AB">
              <w:t>autions are taken according to safety requirements</w:t>
            </w:r>
          </w:p>
          <w:p w:rsidR="00000000" w:rsidRPr="004702AB" w:rsidP="004702AB">
            <w:pPr>
              <w:pStyle w:val="List"/>
            </w:pPr>
            <w:r w:rsidRPr="004702AB">
              <w:t>1.3</w:t>
            </w:r>
            <w:r w:rsidRPr="004702AB">
              <w:tab/>
              <w:t xml:space="preserve">Engineering drawings are sourced that relate to the vehicle or equipment being repaired, manufactured or modified </w:t>
            </w:r>
          </w:p>
          <w:p w:rsidR="00000000" w:rsidP="004702AB">
            <w:pPr>
              <w:pStyle w:val="List"/>
              <w:rPr>
                <w:lang w:val="en-NZ"/>
              </w:rPr>
            </w:pPr>
            <w:r w:rsidRPr="004702AB">
              <w:t>1.4</w:t>
            </w:r>
            <w:r w:rsidRPr="004702AB">
              <w:tab/>
              <w:t>Engineering drawings are checked to ensure they are current and include latest ame</w:t>
            </w:r>
            <w:r w:rsidRPr="004702AB">
              <w:t>ndments</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
              <w:rPr>
                <w:lang w:val="en-NZ"/>
              </w:rPr>
            </w:pPr>
            <w:r w:rsidRPr="004702AB">
              <w:t>2.</w:t>
            </w:r>
            <w:r w:rsidRPr="004702AB">
              <w:tab/>
              <w:t>Read and interpret engineering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
            </w:pPr>
            <w:r w:rsidRPr="004702AB">
              <w:t>2.1</w:t>
            </w:r>
            <w:r w:rsidRPr="004702AB">
              <w:tab/>
              <w:t>Symbols, codes, legends and diagrams in engineering drawings are identified and interpreted</w:t>
            </w:r>
          </w:p>
          <w:p w:rsidR="00000000" w:rsidRPr="004702AB" w:rsidP="004702AB">
            <w:pPr>
              <w:pStyle w:val="List"/>
            </w:pPr>
            <w:r w:rsidRPr="004702AB">
              <w:t>2.2</w:t>
            </w:r>
            <w:r w:rsidRPr="004702AB">
              <w:tab/>
            </w:r>
            <w:r w:rsidRPr="004702AB">
              <w:t>Technical information, material specifications, finishes, dimensions and tolerances are identified and interpreted</w:t>
            </w:r>
          </w:p>
          <w:p w:rsidR="00000000" w:rsidP="004702AB">
            <w:pPr>
              <w:pStyle w:val="List"/>
              <w:rPr>
                <w:lang w:val="en-NZ"/>
              </w:rPr>
            </w:pPr>
            <w:r w:rsidRPr="004702AB">
              <w:t>2.3</w:t>
            </w:r>
            <w:r w:rsidRPr="004702AB">
              <w:tab/>
              <w:t>Product, system and components represented by the drawing are identified and interpreted</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
              <w:rPr>
                <w:lang w:val="en-NZ"/>
              </w:rPr>
            </w:pPr>
            <w:r w:rsidRPr="004702AB">
              <w:t>3.</w:t>
            </w:r>
            <w:r w:rsidRPr="004702AB">
              <w:tab/>
              <w:t>Apply information from engineering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
            </w:pPr>
            <w:r w:rsidRPr="004702AB">
              <w:t>3.1</w:t>
            </w:r>
            <w:r w:rsidRPr="004702AB">
              <w:tab/>
              <w:t>Information from vehicle and equipment engineering drawings is applied to assist in the fabrication, modification and repair of vehicle and equipment systems and components</w:t>
            </w:r>
          </w:p>
          <w:p w:rsidR="00000000" w:rsidRPr="004702AB" w:rsidP="004702AB">
            <w:pPr>
              <w:pStyle w:val="List"/>
            </w:pPr>
            <w:r w:rsidRPr="004702AB">
              <w:t>3.2</w:t>
            </w:r>
            <w:r w:rsidRPr="004702AB">
              <w:tab/>
              <w:t>Specific customer and work task requirements are identified as required</w:t>
            </w:r>
          </w:p>
          <w:p w:rsidR="00000000" w:rsidP="004702AB">
            <w:pPr>
              <w:pStyle w:val="List"/>
              <w:rPr>
                <w:lang w:val="en-NZ"/>
              </w:rPr>
            </w:pPr>
            <w:r w:rsidRPr="004702AB">
              <w:t>3.3</w:t>
            </w:r>
            <w:r w:rsidRPr="004702AB">
              <w:tab/>
              <w:t>Manufacturing processes are identified from drawings, and materials are selected according to customer requirements and workplace procedures</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
              <w:rPr>
                <w:lang w:val="en-NZ"/>
              </w:rPr>
            </w:pPr>
            <w:r w:rsidRPr="004702AB">
              <w:t>4.</w:t>
            </w:r>
            <w:r w:rsidRPr="004702A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
            </w:pPr>
            <w:r w:rsidRPr="004702AB">
              <w:t>4.1</w:t>
            </w:r>
            <w:r w:rsidRPr="004702AB">
              <w:tab/>
              <w:t>Work order is prepared according to engineering drawings and workplace procedures</w:t>
            </w:r>
          </w:p>
          <w:p w:rsidR="00000000" w:rsidRPr="004702AB" w:rsidP="004702AB">
            <w:pPr>
              <w:pStyle w:val="List"/>
            </w:pPr>
            <w:r w:rsidRPr="004702AB">
              <w:t>4.2</w:t>
            </w:r>
            <w:r w:rsidRPr="004702AB">
              <w:tab/>
              <w:t>Engineering drawings are stored and version control maintained according to workplace procedures</w:t>
            </w:r>
          </w:p>
        </w:tc>
      </w:tr>
    </w:tbl>
    <w:p w:rsidR="00000000" w:rsidRPr="004702AB" w:rsidP="004702AB">
      <w:pPr>
        <w:pStyle w:val="BodyText"/>
      </w:pPr>
    </w:p>
    <w:p w:rsidR="00000000" w:rsidRPr="004702AB" w:rsidP="004702AB">
      <w:pPr>
        <w:pStyle w:val="AllowPageBreak"/>
      </w:pPr>
    </w:p>
    <w:p w:rsidR="00000000" w:rsidRPr="004702AB" w:rsidP="004702AB">
      <w:pPr>
        <w:pStyle w:val="Heading1"/>
      </w:pPr>
      <w:bookmarkStart w:id="6" w:name="O_796197"/>
      <w:bookmarkEnd w:id="6"/>
      <w:r w:rsidRPr="004702AB">
        <w:t>Foundation Skills</w:t>
      </w:r>
    </w:p>
    <w:p w:rsidR="00000000" w:rsidRPr="004702AB" w:rsidP="005702C1">
      <w:pPr>
        <w:pStyle w:val="BodyText"/>
      </w:pPr>
      <w:r w:rsidRPr="004702AB">
        <w:t xml:space="preserve">This section describes those language, literacy, numeracy and employment skills that are essential to performance and </w:t>
      </w:r>
      <w:r w:rsidRPr="004702AB">
        <w:t>are not explicit in the performance criteria.</w:t>
      </w:r>
    </w:p>
    <w:tbl>
      <w:tblPr>
        <w:tblW w:w="9639" w:type="dxa"/>
        <w:tblLayout w:type="fixed"/>
        <w:tblCellMar>
          <w:left w:w="62" w:type="dxa"/>
          <w:right w:w="62" w:type="dxa"/>
        </w:tblCellMar>
        <w:tblLook w:val="0000"/>
      </w:tblPr>
      <w:tblGrid>
        <w:gridCol w:w="2835"/>
        <w:gridCol w:w="6804"/>
      </w:tblGrid>
      <w:tr w:rsidTr="004702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BodyText"/>
            </w:pPr>
            <w:r w:rsidRPr="004702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rPr>
                <w:rStyle w:val="SpecialBold"/>
              </w:rPr>
              <w:t>Description</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Bullet"/>
              <w:rPr>
                <w:lang w:val="en-NZ"/>
              </w:rPr>
            </w:pPr>
            <w:r w:rsidRPr="004702AB">
              <w:t>identify own skills and abilities required to carry out the work task and access learning opportunities to expand them.</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Bullet"/>
            </w:pPr>
            <w:r w:rsidRPr="004702AB">
              <w:t>interpret and understand a combination of graphical illustrations and technical terminology when viewing engineering drawings</w:t>
            </w:r>
          </w:p>
          <w:p w:rsidR="00000000" w:rsidP="004702AB">
            <w:pPr>
              <w:pStyle w:val="ListBullet"/>
              <w:rPr>
                <w:lang w:val="en-NZ"/>
              </w:rPr>
            </w:pPr>
            <w:r w:rsidRPr="004702AB">
              <w:t>interpret technical information and terminology found in workshop manuals and automotive textbooks relating to vehicle and equipme</w:t>
            </w:r>
            <w:r w:rsidRPr="004702AB">
              <w:t>nt engineering drawings.</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Bullet"/>
              <w:rPr>
                <w:lang w:val="en-NZ"/>
              </w:rPr>
            </w:pPr>
            <w:r w:rsidRPr="004702AB">
              <w:t>legibly and accurately convey written ideas and information relating to engineering drawings, using vehicle component and system terminology.</w:t>
            </w:r>
          </w:p>
        </w:tc>
      </w:tr>
      <w:tr w:rsidTr="004702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Bullet"/>
            </w:pPr>
            <w:r w:rsidRPr="004702AB">
              <w:t>communicate ideas and information when:</w:t>
            </w:r>
          </w:p>
          <w:p w:rsidR="00000000" w:rsidRPr="004702AB" w:rsidP="004702AB">
            <w:pPr>
              <w:pStyle w:val="ListBullet2"/>
            </w:pPr>
            <w:r w:rsidRPr="004702AB">
              <w:t>confirming work requirements and specifications</w:t>
            </w:r>
          </w:p>
          <w:p w:rsidR="00000000" w:rsidP="004702AB">
            <w:pPr>
              <w:pStyle w:val="ListBullet2"/>
              <w:rPr>
                <w:lang w:val="en-NZ"/>
              </w:rPr>
            </w:pPr>
            <w:r w:rsidRPr="004702AB">
              <w:t>reporting work outcomes and problems.</w:t>
            </w:r>
          </w:p>
        </w:tc>
      </w:tr>
      <w:tr w:rsidTr="004702AB">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ListBullet"/>
              <w:rPr>
                <w:lang w:val="en-NZ"/>
              </w:rPr>
            </w:pPr>
            <w:r w:rsidRPr="004702AB">
              <w:t>use mathematical ideas and techniques to interpret engineering drawing specifications.</w:t>
            </w:r>
          </w:p>
        </w:tc>
      </w:tr>
      <w:tr w:rsidTr="004702AB">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02AB">
            <w:pPr>
              <w:pStyle w:val="BodyText"/>
              <w:rPr>
                <w:lang w:val="en-NZ"/>
              </w:rPr>
            </w:pPr>
            <w:r w:rsidRPr="004702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02AB" w:rsidP="004702AB">
            <w:pPr>
              <w:pStyle w:val="ListBullet"/>
            </w:pPr>
            <w:r w:rsidRPr="004702AB">
              <w:t>use workplace technology to:</w:t>
            </w:r>
          </w:p>
          <w:p w:rsidR="00000000" w:rsidRPr="004702AB" w:rsidP="004702AB">
            <w:pPr>
              <w:pStyle w:val="ListBullet2"/>
            </w:pPr>
            <w:r w:rsidRPr="004702AB">
              <w:t>access engineering drawings</w:t>
            </w:r>
          </w:p>
          <w:p w:rsidR="00000000" w:rsidRPr="004702AB" w:rsidP="004702AB">
            <w:pPr>
              <w:pStyle w:val="ListBullet2"/>
            </w:pPr>
            <w:r w:rsidRPr="004702AB">
              <w:t>use specialist tooling, measuring equipment, computerised technology and communication devices</w:t>
            </w:r>
          </w:p>
          <w:p w:rsidR="00000000" w:rsidRPr="004702AB" w:rsidP="004702AB">
            <w:pPr>
              <w:pStyle w:val="ListBullet2"/>
            </w:pPr>
            <w:r w:rsidRPr="004702AB">
              <w:t>report and document results.</w:t>
            </w:r>
          </w:p>
        </w:tc>
      </w:tr>
    </w:tbl>
    <w:p w:rsidR="00000000" w:rsidRPr="004702AB" w:rsidP="004702AB">
      <w:pPr>
        <w:pStyle w:val="BodyText"/>
      </w:pPr>
    </w:p>
    <w:p w:rsidR="00000000" w:rsidRPr="004702AB" w:rsidP="004702AB">
      <w:pPr>
        <w:pStyle w:val="AllowPageBreak"/>
      </w:pPr>
    </w:p>
    <w:p w:rsidR="00000000" w:rsidRPr="004702AB" w:rsidP="004702AB">
      <w:pPr>
        <w:pStyle w:val="Heading1"/>
      </w:pPr>
      <w:bookmarkStart w:id="7" w:name="O_796198"/>
      <w:bookmarkEnd w:id="7"/>
      <w:r w:rsidRPr="004702AB">
        <w:t>Range of Conditions</w:t>
      </w:r>
    </w:p>
    <w:p w:rsidR="00000000" w:rsidRPr="004702AB" w:rsidP="005702C1">
      <w:pPr>
        <w:pStyle w:val="BodyText"/>
      </w:pPr>
      <w:r w:rsidRPr="004702AB">
        <w:t>This section specifies work environments and conditions that may affect performance. Essential operating conditions that may be present (depending on the work situation, needs of the candidate, accessibility of the item, and local industry and regional con</w:t>
      </w:r>
      <w:r w:rsidRPr="004702AB">
        <w:t>texts) are included. Bold italicised wording, if used in the performance criteria, is detailed below.</w:t>
      </w:r>
    </w:p>
    <w:p w:rsidR="00000000" w:rsidRPr="004702AB" w:rsidP="005702C1">
      <w:pPr>
        <w:pStyle w:val="BodyText"/>
      </w:pPr>
      <w:r w:rsidRPr="004702AB">
        <w:t>There is no Range of Conditions for this unit.</w:t>
      </w:r>
    </w:p>
    <w:p w:rsidR="00000000" w:rsidRPr="004702AB" w:rsidP="004702AB">
      <w:pPr>
        <w:pStyle w:val="Heading1"/>
      </w:pPr>
      <w:bookmarkStart w:id="8" w:name="O_796199"/>
      <w:bookmarkEnd w:id="8"/>
      <w:r w:rsidRPr="004702AB">
        <w:t>Unit Mapping Information</w:t>
      </w:r>
    </w:p>
    <w:p w:rsidR="00000000" w:rsidRPr="004702AB" w:rsidP="005702C1">
      <w:pPr>
        <w:pStyle w:val="BodyText"/>
      </w:pPr>
      <w:r w:rsidRPr="004702AB">
        <w:t>Equivalent to AURATA2002 Read and interpret engineering drawings</w:t>
      </w:r>
    </w:p>
    <w:p w:rsidR="00000000" w:rsidRPr="004702AB" w:rsidP="004702AB">
      <w:pPr>
        <w:pStyle w:val="Heading1"/>
      </w:pPr>
      <w:bookmarkStart w:id="9" w:name="O_796206"/>
      <w:bookmarkEnd w:id="9"/>
      <w:r w:rsidRPr="004702AB">
        <w:t>Links</w:t>
      </w:r>
    </w:p>
    <w:p w:rsidR="00000000" w:rsidRPr="004702AB" w:rsidP="005702C1">
      <w:pPr>
        <w:pStyle w:val="BodyText"/>
      </w:pPr>
      <w:r w:rsidRPr="004702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066E">
        <w:rPr>
          <w:rStyle w:val="Hyperlink"/>
        </w:rPr>
        <w:t>https://vetnet.gov.au/Pages/TrainingDocs.aspx?q=b4278d82-d487-4070-a8c4-78045ec695b1</w:t>
      </w:r>
      <w:r>
        <w:fldChar w:fldCharType="end"/>
      </w:r>
    </w:p>
    <w:p w:rsidR="00000000" w:rsidRPr="004702AB" w:rsidP="005702C1">
      <w:pPr>
        <w:pStyle w:val="BodyText"/>
        <w:sectPr w:rsidSect="004702AB">
          <w:headerReference w:type="default" r:id="rId10"/>
          <w:footerReference w:type="default" r:id="rId11"/>
          <w:pgSz w:w="11908" w:h="16833"/>
          <w:pgMar w:top="1702" w:right="1418" w:bottom="1702" w:left="1418" w:header="992" w:footer="992" w:gutter="0"/>
          <w:cols w:space="720"/>
          <w:noEndnote/>
          <w:docGrid w:linePitch="299"/>
        </w:sectPr>
      </w:pPr>
    </w:p>
    <w:p w:rsidR="00000000" w:rsidRPr="004702AB" w:rsidP="004702AB">
      <w:pPr>
        <w:pStyle w:val="SuperHeading"/>
      </w:pPr>
      <w:r w:rsidRPr="004702AB">
        <w:t>Assessment Requirements for AURATA002 R</w:t>
      </w:r>
      <w:r w:rsidRPr="004702AB">
        <w:t>ead, interpret and apply engineering drawings</w:t>
      </w:r>
    </w:p>
    <w:p w:rsidR="00000000" w:rsidRPr="004702AB" w:rsidP="004702AB">
      <w:pPr>
        <w:pStyle w:val="Heading1"/>
      </w:pPr>
      <w:bookmarkStart w:id="10" w:name="O_796201"/>
      <w:bookmarkEnd w:id="10"/>
      <w:r w:rsidRPr="004702AB">
        <w:t>Modification History</w:t>
      </w:r>
    </w:p>
    <w:tbl>
      <w:tblPr>
        <w:tblW w:w="9639" w:type="dxa"/>
        <w:tblLayout w:type="fixed"/>
        <w:tblCellMar>
          <w:left w:w="62" w:type="dxa"/>
          <w:right w:w="62" w:type="dxa"/>
        </w:tblCellMar>
        <w:tblLook w:val="0000"/>
      </w:tblPr>
      <w:tblGrid>
        <w:gridCol w:w="2835"/>
        <w:gridCol w:w="6804"/>
      </w:tblGrid>
      <w:tr w:rsidTr="005702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B" w:rsidP="004702AB">
            <w:pPr>
              <w:pStyle w:val="BodyText"/>
            </w:pPr>
            <w:r w:rsidRPr="004702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B">
            <w:pPr>
              <w:pStyle w:val="BodyText"/>
              <w:rPr>
                <w:lang w:val="en-NZ"/>
              </w:rPr>
            </w:pPr>
            <w:r w:rsidRPr="004702AB">
              <w:rPr>
                <w:rStyle w:val="SpecialBold"/>
              </w:rPr>
              <w:t>Comment</w:t>
            </w:r>
          </w:p>
        </w:tc>
      </w:tr>
      <w:tr w:rsidTr="005702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2AB">
            <w:pPr>
              <w:pStyle w:val="BodyText"/>
              <w:rPr>
                <w:lang w:val="en-NZ"/>
              </w:rPr>
            </w:pPr>
            <w:r w:rsidRPr="004702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2AB" w:rsidP="004702AB">
            <w:pPr>
              <w:pStyle w:val="BodyText"/>
            </w:pPr>
            <w:r w:rsidRPr="004702AB">
              <w:t>New unit of competency.</w:t>
            </w:r>
          </w:p>
        </w:tc>
      </w:tr>
    </w:tbl>
    <w:p w:rsidR="00000000" w:rsidRPr="004702AB" w:rsidP="004702AB">
      <w:pPr>
        <w:pStyle w:val="BodyText"/>
      </w:pPr>
    </w:p>
    <w:p w:rsidR="00000000" w:rsidRPr="004702AB" w:rsidP="004702AB">
      <w:pPr>
        <w:pStyle w:val="AllowPageBreak"/>
      </w:pPr>
    </w:p>
    <w:p w:rsidR="00000000" w:rsidRPr="004702AB" w:rsidP="004702AB">
      <w:pPr>
        <w:pStyle w:val="Heading1"/>
      </w:pPr>
      <w:bookmarkStart w:id="11" w:name="O_796202"/>
      <w:bookmarkEnd w:id="11"/>
      <w:r w:rsidRPr="004702AB">
        <w:t>Performance Evidence</w:t>
      </w:r>
    </w:p>
    <w:p w:rsidR="00000000" w:rsidRPr="004702AB" w:rsidP="005702C1">
      <w:pPr>
        <w:pStyle w:val="BodyText"/>
      </w:pPr>
      <w:r w:rsidRPr="004702AB">
        <w:t>Before competency can be determined, individuals must demonstrate they can perform the following according to the standard defined in the unit’s elements and performance criteria and foundation skills:</w:t>
      </w:r>
    </w:p>
    <w:p w:rsidR="00000000" w:rsidRPr="004702AB" w:rsidP="004702AB">
      <w:pPr>
        <w:pStyle w:val="ListBullet"/>
      </w:pPr>
      <w:r w:rsidRPr="004702AB">
        <w:t>interpret and apply engineering drawings when fabrica</w:t>
      </w:r>
      <w:r w:rsidRPr="004702AB">
        <w:t>ting or modifying three different vehicles, vessels or machinery.</w:t>
      </w:r>
    </w:p>
    <w:p w:rsidR="00000000" w:rsidRPr="004702AB" w:rsidP="004702AB">
      <w:pPr>
        <w:pStyle w:val="AllowPageBreak"/>
      </w:pPr>
    </w:p>
    <w:p w:rsidR="00000000" w:rsidRPr="004702AB" w:rsidP="004702AB">
      <w:pPr>
        <w:pStyle w:val="Heading1"/>
      </w:pPr>
      <w:bookmarkStart w:id="12" w:name="O_796203"/>
      <w:bookmarkEnd w:id="12"/>
      <w:r w:rsidRPr="004702AB">
        <w:t>Knowledge Evidence</w:t>
      </w:r>
    </w:p>
    <w:p w:rsidR="00000000" w:rsidRPr="004702AB" w:rsidP="005702C1">
      <w:pPr>
        <w:pStyle w:val="BodyText"/>
      </w:pPr>
      <w:r w:rsidRPr="004702AB">
        <w:t>Individuals must be able to demonstrate knowledge of:</w:t>
      </w:r>
    </w:p>
    <w:p w:rsidR="00000000" w:rsidRPr="004702AB" w:rsidP="004702AB">
      <w:pPr>
        <w:pStyle w:val="ListBullet"/>
      </w:pPr>
      <w:r w:rsidRPr="004702AB">
        <w:t>terminology, symbols, codes, legends and diagrammatic representations used in automotive engineering drawings</w:t>
      </w:r>
    </w:p>
    <w:p w:rsidR="00000000" w:rsidRPr="004702AB" w:rsidP="004702AB">
      <w:pPr>
        <w:pStyle w:val="ListBullet"/>
      </w:pPr>
      <w:r w:rsidRPr="004702AB">
        <w:t>requirements of quality standards relating to drawings, including relevant Australian Design Rules (ADRs)</w:t>
      </w:r>
    </w:p>
    <w:p w:rsidR="00000000" w:rsidRPr="004702AB" w:rsidP="004702AB">
      <w:pPr>
        <w:pStyle w:val="ListBullet"/>
      </w:pPr>
      <w:r w:rsidRPr="004702AB">
        <w:t xml:space="preserve">procedures for amending and maintaining </w:t>
      </w:r>
      <w:r w:rsidRPr="004702AB">
        <w:t>version control status for engineering drawings, particularly as they apply to vehicle or equipment fabrication, modification and repairs</w:t>
      </w:r>
    </w:p>
    <w:p w:rsidR="00000000" w:rsidRPr="004702AB" w:rsidP="004702AB">
      <w:pPr>
        <w:pStyle w:val="ListBullet"/>
      </w:pPr>
      <w:r w:rsidRPr="004702AB">
        <w:t xml:space="preserve">quality standards applicable to maintaining vehicle or equipment engineering drawings and service information </w:t>
      </w:r>
    </w:p>
    <w:p w:rsidR="00000000" w:rsidRPr="004702AB" w:rsidP="004702AB">
      <w:pPr>
        <w:pStyle w:val="ListBullet"/>
      </w:pPr>
      <w:r w:rsidRPr="004702AB">
        <w:t>procedu</w:t>
      </w:r>
      <w:r w:rsidRPr="004702AB">
        <w:t>res for reporting work outcomes and maintaining workplace records and information.</w:t>
      </w:r>
    </w:p>
    <w:p w:rsidR="00000000" w:rsidRPr="004702AB" w:rsidP="004702AB">
      <w:pPr>
        <w:pStyle w:val="AllowPageBreak"/>
      </w:pPr>
    </w:p>
    <w:p w:rsidR="00000000" w:rsidRPr="004702AB" w:rsidP="004702AB">
      <w:pPr>
        <w:pStyle w:val="Heading1"/>
      </w:pPr>
      <w:bookmarkStart w:id="13" w:name="O_796204"/>
      <w:bookmarkEnd w:id="13"/>
      <w:r w:rsidRPr="004702AB">
        <w:t>Assessment Conditions</w:t>
      </w:r>
    </w:p>
    <w:p w:rsidR="00000000" w:rsidRPr="004702AB" w:rsidP="005702C1">
      <w:pPr>
        <w:pStyle w:val="BodyText"/>
      </w:pPr>
      <w:r w:rsidRPr="004702AB">
        <w:t>Assessors must satisfy NVR/AQTF assessor requirements.</w:t>
      </w:r>
    </w:p>
    <w:p w:rsidR="00000000" w:rsidRPr="004702AB" w:rsidP="005702C1">
      <w:pPr>
        <w:pStyle w:val="BodyText"/>
      </w:pPr>
      <w:r w:rsidRPr="004702AB">
        <w:t xml:space="preserve">Competency is to be assessed in the workplace or a simulated environment that </w:t>
      </w:r>
      <w:r w:rsidRPr="004702AB">
        <w:t>accurately reflects performance in a real workplace setting.</w:t>
      </w:r>
    </w:p>
    <w:p w:rsidR="00000000" w:rsidRPr="004702AB" w:rsidP="005702C1">
      <w:pPr>
        <w:pStyle w:val="BodyText"/>
      </w:pPr>
      <w:r w:rsidRPr="004702AB">
        <w:t>Assessment must include direct observation of tasks.</w:t>
      </w:r>
    </w:p>
    <w:p w:rsidR="00000000" w:rsidRPr="004702AB" w:rsidP="005702C1">
      <w:pPr>
        <w:pStyle w:val="BodyText"/>
      </w:pPr>
      <w:r w:rsidRPr="004702AB">
        <w:t>Where assessment of competency includes third-party evidence, individuals must provide evidence that links them to having read and interpret</w:t>
      </w:r>
      <w:r w:rsidRPr="004702AB">
        <w:t>ed engineering drawings when carrying out fabrication, modification or repairs, e.g. repair orders.</w:t>
      </w:r>
    </w:p>
    <w:p w:rsidR="00000000" w:rsidRPr="004702AB" w:rsidP="005702C1">
      <w:pPr>
        <w:pStyle w:val="BodyText"/>
      </w:pPr>
      <w:r w:rsidRPr="004702AB">
        <w:t>Assessors must verify performance evidence through questioning on skills and knowledge to ensure correct interpretation and application.</w:t>
      </w:r>
    </w:p>
    <w:p w:rsidR="00000000" w:rsidRPr="004702AB" w:rsidP="005702C1">
      <w:pPr>
        <w:pStyle w:val="BodyText"/>
      </w:pPr>
      <w:r w:rsidRPr="004702AB">
        <w:t>The fol</w:t>
      </w:r>
      <w:r w:rsidRPr="004702AB">
        <w:t>lowing resources must be made available:</w:t>
      </w:r>
    </w:p>
    <w:p w:rsidR="00000000" w:rsidRPr="004702AB" w:rsidP="004702AB">
      <w:pPr>
        <w:pStyle w:val="ListBullet"/>
      </w:pPr>
      <w:r w:rsidRPr="004702AB">
        <w:t>automotive repair workplace or simulated workplace</w:t>
      </w:r>
    </w:p>
    <w:p w:rsidR="00000000" w:rsidRPr="004702AB" w:rsidP="004702AB">
      <w:pPr>
        <w:pStyle w:val="ListBullet"/>
      </w:pPr>
      <w:r w:rsidRPr="004702AB">
        <w:t>engineering drawings and work task specifications relating to three different vehicles, vessels or machinery</w:t>
      </w:r>
    </w:p>
    <w:p w:rsidR="00000000" w:rsidRPr="004702AB" w:rsidP="004702AB">
      <w:pPr>
        <w:pStyle w:val="ListBullet"/>
      </w:pPr>
      <w:r w:rsidRPr="004702AB">
        <w:t>engineering drawing standards, including:</w:t>
      </w:r>
    </w:p>
    <w:p w:rsidR="00000000" w:rsidRPr="004702AB" w:rsidP="004702AB">
      <w:pPr>
        <w:pStyle w:val="ListBullet2"/>
      </w:pPr>
      <w:r w:rsidRPr="004702AB">
        <w:t>codes</w:t>
      </w:r>
    </w:p>
    <w:p w:rsidR="00000000" w:rsidRPr="004702AB" w:rsidP="004702AB">
      <w:pPr>
        <w:pStyle w:val="ListBullet2"/>
      </w:pPr>
      <w:r w:rsidRPr="004702AB">
        <w:t>symbo</w:t>
      </w:r>
      <w:r w:rsidRPr="004702AB">
        <w:t>ls</w:t>
      </w:r>
    </w:p>
    <w:p w:rsidR="00000000" w:rsidRPr="004702AB" w:rsidP="004702AB">
      <w:pPr>
        <w:pStyle w:val="ListBullet2"/>
      </w:pPr>
      <w:r w:rsidRPr="004702AB">
        <w:t>legends</w:t>
      </w:r>
    </w:p>
    <w:p w:rsidR="00000000" w:rsidRPr="004702AB" w:rsidP="004702AB">
      <w:pPr>
        <w:pStyle w:val="ListBullet2"/>
      </w:pPr>
      <w:r w:rsidRPr="004702AB">
        <w:t>measurements</w:t>
      </w:r>
    </w:p>
    <w:p w:rsidR="00000000" w:rsidRPr="004702AB" w:rsidP="004702AB">
      <w:pPr>
        <w:pStyle w:val="ListBullet"/>
      </w:pPr>
      <w:r w:rsidRPr="004702AB">
        <w:t>ADRs.</w:t>
      </w:r>
    </w:p>
    <w:p w:rsidR="00000000" w:rsidRPr="004702AB" w:rsidP="004702AB">
      <w:pPr>
        <w:pStyle w:val="AllowPageBreak"/>
      </w:pPr>
    </w:p>
    <w:p w:rsidR="00000000" w:rsidRPr="004702AB" w:rsidP="004702AB">
      <w:pPr>
        <w:pStyle w:val="Heading1"/>
      </w:pPr>
      <w:bookmarkStart w:id="14" w:name="O_796207"/>
      <w:bookmarkEnd w:id="14"/>
      <w:r w:rsidRPr="004702AB">
        <w:t>Links</w:t>
      </w:r>
    </w:p>
    <w:p w:rsidR="00000000" w:rsidRPr="004702AB" w:rsidP="005702C1">
      <w:pPr>
        <w:pStyle w:val="BodyText"/>
      </w:pPr>
      <w:r w:rsidRPr="004702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066E">
        <w:rPr>
          <w:rStyle w:val="Hyperlink"/>
        </w:rPr>
        <w:t>https://vetnet.gov.au/Pages/TrainingDocs.aspx?q=b4278d82-d487-4070-a8c4-78045ec695b1</w:t>
      </w:r>
      <w:r>
        <w:fldChar w:fldCharType="end"/>
      </w:r>
    </w:p>
    <w:p w:rsidR="00000000" w:rsidRPr="004702AB" w:rsidP="005702C1">
      <w:pPr>
        <w:pStyle w:val="BodyText"/>
      </w:pPr>
      <w:r w:rsidRPr="004702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066E">
        <w:rPr>
          <w:rStyle w:val="Hyperlink"/>
        </w:rPr>
        <w:t>https://vetnet.gov.au/Pages/TrainingDocs.aspx?q=b4278d82-d487-4070-a8c4-78045ec695b1</w:t>
      </w:r>
      <w:r>
        <w:fldChar w:fldCharType="end"/>
      </w:r>
    </w:p>
    <w:p w:rsidR="00000000" w:rsidRPr="004702AB" w:rsidP="004702AB"/>
    <w:sectPr w:rsidSect="004702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RPr="005702C1" w:rsidP="00570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C1" w:rsidP="00470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2C1" w:rsidP="004702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02C1" w:rsidP="004702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P="004702AB">
    <w:pPr>
      <w:pStyle w:val="Footer"/>
      <w:framePr w:wrap="around"/>
    </w:pPr>
    <w:r>
      <w:fldChar w:fldCharType="begin"/>
    </w:r>
    <w:r>
      <w:instrText xml:space="preserve"> DOCPROPERTY  Subject  \* MERGEFORMAT </w:instrText>
    </w:r>
    <w:r>
      <w:fldChar w:fldCharType="separate"/>
    </w:r>
    <w:r w:rsidR="005702C1">
      <w:t>Approved</w:t>
    </w:r>
    <w:r w:rsidR="005702C1">
      <w:fldChar w:fldCharType="end"/>
    </w:r>
    <w:r>
      <w:tab/>
      <w:t xml:space="preserve">Page </w:t>
    </w:r>
    <w:r>
      <w:fldChar w:fldCharType="begin"/>
    </w:r>
    <w:r>
      <w:instrText xml:space="preserve"> PAGE  \* Arabic  \* MERGEFORMAT </w:instrText>
    </w:r>
    <w:r>
      <w:fldChar w:fldCharType="separate"/>
    </w:r>
    <w:r w:rsidR="005702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2C1">
      <w:rPr>
        <w:noProof/>
      </w:rPr>
      <w:t>5</w:t>
    </w:r>
    <w:r>
      <w:rPr>
        <w:noProof/>
      </w:rPr>
      <w:fldChar w:fldCharType="end"/>
    </w:r>
  </w:p>
  <w:p w:rsidR="004702AB" w:rsidP="004702AB">
    <w:pPr>
      <w:pStyle w:val="Footer"/>
      <w:framePr w:wrap="around"/>
    </w:pPr>
    <w:r>
      <w:t xml:space="preserve">© Commonwealth of Australia, </w:t>
    </w:r>
    <w:r>
      <w:fldChar w:fldCharType="begin"/>
    </w:r>
    <w:r>
      <w:instrText xml:space="preserve"> DATE  \@ "yyyy"  \* MERGEFORMAT </w:instrText>
    </w:r>
    <w:r>
      <w:fldChar w:fldCharType="separate"/>
    </w:r>
    <w:r w:rsidR="005702C1">
      <w:rPr>
        <w:noProof/>
      </w:rPr>
      <w:t>2025</w:t>
    </w:r>
    <w:r>
      <w:fldChar w:fldCharType="end"/>
    </w:r>
    <w:r>
      <w:tab/>
    </w:r>
    <w:r>
      <w:fldChar w:fldCharType="begin"/>
    </w:r>
    <w:r>
      <w:instrText xml:space="preserve"> DOCPROPERTY  Author  \* MERGEFORMAT </w:instrText>
    </w:r>
    <w:r>
      <w:fldChar w:fldCharType="separate"/>
    </w:r>
    <w:r w:rsidR="005702C1">
      <w:t>Mining and Automotive Skills Alliance</w:t>
    </w:r>
    <w:r w:rsidR="005702C1">
      <w:fldChar w:fldCharType="end"/>
    </w:r>
  </w:p>
  <w:p w:rsidR="004702AB" w:rsidP="00470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2AB" w:rsidRPr="005702C1" w:rsidP="00570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C1" w:rsidRPr="002D2AF8" w:rsidP="004702AB">
    <w:pPr>
      <w:pStyle w:val="Header"/>
      <w:framePr w:wrap="around"/>
    </w:pPr>
    <w:r>
      <w:fldChar w:fldCharType="begin"/>
    </w:r>
    <w:r>
      <w:instrText xml:space="preserve"> TITLE   \* MERGEFORMAT </w:instrText>
    </w:r>
    <w:r>
      <w:fldChar w:fldCharType="separate"/>
    </w:r>
    <w:r>
      <w:t>AURATA002 Read, interpret and apply engineering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702C1" w:rsidP="004702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AB" w:rsidRPr="002D2AF8" w:rsidP="004702AB">
    <w:pPr>
      <w:pStyle w:val="Header"/>
      <w:framePr w:wrap="around"/>
    </w:pPr>
    <w:r>
      <w:fldChar w:fldCharType="begin"/>
    </w:r>
    <w:r>
      <w:instrText xml:space="preserve"> TITLE   \* MERGEFORMAT </w:instrText>
    </w:r>
    <w:r>
      <w:fldChar w:fldCharType="separate"/>
    </w:r>
    <w:r w:rsidR="005702C1">
      <w:t>AURATA002 Read, interpret and apply engineering drawings</w:t>
    </w:r>
    <w:r w:rsidR="005702C1">
      <w:fldChar w:fldCharType="end"/>
    </w:r>
    <w:r>
      <w:tab/>
      <w:t xml:space="preserve">Date this document was generated: </w:t>
    </w:r>
    <w:r>
      <w:fldChar w:fldCharType="begin"/>
    </w:r>
    <w:r>
      <w:instrText xml:space="preserve"> CREATEDATE  \@ "d MMMM yyyy"  \* MERGEFORMAT </w:instrText>
    </w:r>
    <w:r>
      <w:fldChar w:fldCharType="separate"/>
    </w:r>
    <w:r w:rsidR="005702C1">
      <w:rPr>
        <w:noProof/>
      </w:rPr>
      <w:t>1 March 2025</w:t>
    </w:r>
    <w:r>
      <w:fldChar w:fldCharType="end"/>
    </w:r>
  </w:p>
  <w:p w:rsidR="004702AB" w:rsidP="00470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0B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EC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3CA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AB"/>
    <w:pPr>
      <w:spacing w:before="360" w:after="60"/>
      <w:outlineLvl w:val="0"/>
    </w:pPr>
    <w:rPr>
      <w:sz w:val="32"/>
    </w:rPr>
  </w:style>
  <w:style w:type="paragraph" w:styleId="Heading2">
    <w:name w:val="heading 2"/>
    <w:basedOn w:val="HeadingBase"/>
    <w:next w:val="BodyText"/>
    <w:link w:val="Heading2Char"/>
    <w:qFormat/>
    <w:rsid w:val="004702AB"/>
    <w:pPr>
      <w:keepLines/>
      <w:spacing w:before="240" w:after="120"/>
      <w:outlineLvl w:val="1"/>
    </w:pPr>
    <w:rPr>
      <w:sz w:val="28"/>
      <w:szCs w:val="40"/>
    </w:rPr>
  </w:style>
  <w:style w:type="paragraph" w:styleId="Heading3">
    <w:name w:val="heading 3"/>
    <w:basedOn w:val="HeadingBase"/>
    <w:next w:val="BodyText"/>
    <w:link w:val="Heading3Char"/>
    <w:qFormat/>
    <w:rsid w:val="004702AB"/>
    <w:pPr>
      <w:spacing w:before="180" w:after="120"/>
      <w:outlineLvl w:val="2"/>
    </w:pPr>
    <w:rPr>
      <w:spacing w:val="-10"/>
      <w:kern w:val="32"/>
    </w:rPr>
  </w:style>
  <w:style w:type="paragraph" w:styleId="Heading4">
    <w:name w:val="heading 4"/>
    <w:basedOn w:val="HeadingBase"/>
    <w:next w:val="BodyText"/>
    <w:link w:val="Heading4Char"/>
    <w:qFormat/>
    <w:rsid w:val="004702AB"/>
    <w:pPr>
      <w:spacing w:before="160" w:after="120"/>
      <w:outlineLvl w:val="3"/>
    </w:pPr>
    <w:rPr>
      <w:sz w:val="22"/>
    </w:rPr>
  </w:style>
  <w:style w:type="paragraph" w:styleId="Heading5">
    <w:name w:val="heading 5"/>
    <w:basedOn w:val="HeadingBase"/>
    <w:next w:val="Normal"/>
    <w:link w:val="Heading5Char"/>
    <w:qFormat/>
    <w:rsid w:val="004702AB"/>
    <w:pPr>
      <w:spacing w:before="80"/>
      <w:outlineLvl w:val="4"/>
    </w:pPr>
    <w:rPr>
      <w:color w:val="918585"/>
      <w:sz w:val="20"/>
    </w:rPr>
  </w:style>
  <w:style w:type="paragraph" w:styleId="Heading6">
    <w:name w:val="heading 6"/>
    <w:basedOn w:val="HeadingBase"/>
    <w:next w:val="Normal"/>
    <w:link w:val="Heading6Char"/>
    <w:qFormat/>
    <w:rsid w:val="004702AB"/>
    <w:pPr>
      <w:spacing w:before="60"/>
      <w:outlineLvl w:val="5"/>
    </w:pPr>
    <w:rPr>
      <w:color w:val="918585"/>
      <w:sz w:val="20"/>
    </w:rPr>
  </w:style>
  <w:style w:type="paragraph" w:styleId="Heading7">
    <w:name w:val="heading 7"/>
    <w:basedOn w:val="Normal"/>
    <w:next w:val="Normal"/>
    <w:link w:val="Heading7Char"/>
    <w:qFormat/>
    <w:rsid w:val="004702AB"/>
    <w:pPr>
      <w:ind w:left="720"/>
      <w:outlineLvl w:val="6"/>
    </w:pPr>
    <w:rPr>
      <w:i/>
    </w:rPr>
  </w:style>
  <w:style w:type="paragraph" w:styleId="Heading8">
    <w:name w:val="heading 8"/>
    <w:basedOn w:val="Normal"/>
    <w:next w:val="Normal"/>
    <w:link w:val="Heading8Char"/>
    <w:qFormat/>
    <w:rsid w:val="004702AB"/>
    <w:pPr>
      <w:ind w:left="720"/>
      <w:outlineLvl w:val="7"/>
    </w:pPr>
    <w:rPr>
      <w:i/>
    </w:rPr>
  </w:style>
  <w:style w:type="paragraph" w:styleId="Heading9">
    <w:name w:val="heading 9"/>
    <w:basedOn w:val="Normal"/>
    <w:next w:val="Normal"/>
    <w:link w:val="Heading9Char"/>
    <w:qFormat/>
    <w:rsid w:val="004702AB"/>
    <w:pPr>
      <w:ind w:left="720"/>
      <w:outlineLvl w:val="8"/>
    </w:pPr>
    <w:rPr>
      <w:i/>
    </w:rPr>
  </w:style>
  <w:style w:type="character" w:default="1" w:styleId="DefaultParagraphFont">
    <w:name w:val="Default Paragraph Font"/>
    <w:uiPriority w:val="1"/>
    <w:unhideWhenUsed/>
    <w:rsid w:val="00470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AB"/>
  </w:style>
  <w:style w:type="character" w:customStyle="1" w:styleId="Heading1Char">
    <w:name w:val="Heading 1 Char"/>
    <w:basedOn w:val="DefaultParagraphFont"/>
    <w:link w:val="Heading1"/>
    <w:rsid w:val="004702AB"/>
    <w:rPr>
      <w:rFonts w:ascii="Times New Roman" w:eastAsia="Times New Roman" w:hAnsi="Times New Roman" w:cs="Times New Roman"/>
      <w:b/>
      <w:sz w:val="32"/>
      <w:szCs w:val="20"/>
      <w:lang w:eastAsia="en-US"/>
    </w:rPr>
  </w:style>
  <w:style w:type="paragraph" w:styleId="BodyText">
    <w:name w:val="Body Text"/>
    <w:basedOn w:val="Normal"/>
    <w:link w:val="BodyTextChar"/>
    <w:rsid w:val="00470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2AB"/>
    <w:rPr>
      <w:rFonts w:ascii="Times New Roman" w:eastAsia="Times New Roman" w:hAnsi="Times New Roman" w:cs="Times New Roman"/>
      <w:sz w:val="24"/>
      <w:lang w:eastAsia="en-US"/>
    </w:rPr>
  </w:style>
  <w:style w:type="paragraph" w:styleId="List">
    <w:name w:val="List"/>
    <w:basedOn w:val="BodyText"/>
    <w:next w:val="BodyText"/>
    <w:rsid w:val="004702AB"/>
    <w:pPr>
      <w:tabs>
        <w:tab w:val="left" w:pos="340"/>
      </w:tabs>
      <w:spacing w:before="60" w:after="60"/>
      <w:ind w:left="340" w:hanging="340"/>
    </w:pPr>
  </w:style>
  <w:style w:type="paragraph" w:styleId="ListBullet">
    <w:name w:val="List Bullet"/>
    <w:basedOn w:val="List"/>
    <w:rsid w:val="004702AB"/>
    <w:pPr>
      <w:numPr>
        <w:numId w:val="12"/>
      </w:numPr>
      <w:tabs>
        <w:tab w:val="clear" w:pos="340"/>
      </w:tabs>
      <w:spacing w:before="40" w:after="40"/>
    </w:pPr>
  </w:style>
  <w:style w:type="character" w:customStyle="1" w:styleId="SpecialBold">
    <w:name w:val="Special Bold"/>
    <w:basedOn w:val="DefaultParagraphFont"/>
    <w:rsid w:val="004702AB"/>
    <w:rPr>
      <w:b/>
      <w:spacing w:val="0"/>
    </w:rPr>
  </w:style>
  <w:style w:type="paragraph" w:styleId="ListBullet2">
    <w:name w:val="List Bullet 2"/>
    <w:basedOn w:val="List2"/>
    <w:rsid w:val="004702AB"/>
    <w:pPr>
      <w:numPr>
        <w:numId w:val="13"/>
      </w:numPr>
      <w:tabs>
        <w:tab w:val="clear" w:pos="680"/>
      </w:tabs>
    </w:pPr>
  </w:style>
  <w:style w:type="paragraph" w:customStyle="1" w:styleId="SuperHeading">
    <w:name w:val="SuperHeading"/>
    <w:basedOn w:val="Normal"/>
    <w:rsid w:val="004702AB"/>
    <w:pPr>
      <w:spacing w:before="240" w:after="120"/>
      <w:outlineLvl w:val="0"/>
    </w:pPr>
    <w:rPr>
      <w:rFonts w:ascii="Times New Roman" w:hAnsi="Times New Roman"/>
      <w:b/>
      <w:sz w:val="32"/>
    </w:rPr>
  </w:style>
  <w:style w:type="paragraph" w:customStyle="1" w:styleId="AllowPageBreak">
    <w:name w:val="AllowPageBreak"/>
    <w:rsid w:val="00470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AB"/>
    <w:rPr>
      <w:rFonts w:ascii="Courier New" w:eastAsia="Times New Roman" w:hAnsi="Courier New" w:cs="Times New Roman"/>
      <w:i/>
      <w:szCs w:val="20"/>
      <w:lang w:eastAsia="en-US"/>
    </w:rPr>
  </w:style>
  <w:style w:type="paragraph" w:customStyle="1" w:styleId="HeadingBase">
    <w:name w:val="Heading Base"/>
    <w:rsid w:val="00470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AB"/>
    <w:pPr>
      <w:tabs>
        <w:tab w:val="right" w:leader="dot" w:pos="9072"/>
      </w:tabs>
      <w:ind w:left="567"/>
    </w:pPr>
    <w:rPr>
      <w:szCs w:val="22"/>
    </w:rPr>
  </w:style>
  <w:style w:type="paragraph" w:customStyle="1" w:styleId="TOCBase">
    <w:name w:val="TOC Base"/>
    <w:rsid w:val="00470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AB"/>
    <w:pPr>
      <w:tabs>
        <w:tab w:val="right" w:leader="dot" w:pos="9072"/>
      </w:tabs>
      <w:spacing w:before="40" w:after="40"/>
      <w:ind w:left="284"/>
    </w:pPr>
    <w:rPr>
      <w:rFonts w:ascii="Times New Roman" w:hAnsi="Times New Roman"/>
    </w:rPr>
  </w:style>
  <w:style w:type="paragraph" w:styleId="TOC1">
    <w:name w:val="toc 1"/>
    <w:basedOn w:val="TOCBase"/>
    <w:next w:val="Normal"/>
    <w:rsid w:val="00470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AB"/>
    <w:rPr>
      <w:rFonts w:ascii="Times New Roman" w:eastAsia="Times New Roman" w:hAnsi="Times New Roman" w:cs="Times New Roman"/>
      <w:sz w:val="16"/>
      <w:lang w:eastAsia="en-US"/>
    </w:rPr>
  </w:style>
  <w:style w:type="paragraph" w:styleId="Title">
    <w:name w:val="Title"/>
    <w:basedOn w:val="HeadingBase"/>
    <w:link w:val="TitleChar"/>
    <w:qFormat/>
    <w:rsid w:val="004702AB"/>
    <w:pPr>
      <w:spacing w:before="5040"/>
      <w:jc w:val="center"/>
    </w:pPr>
    <w:rPr>
      <w:sz w:val="48"/>
      <w:szCs w:val="72"/>
      <w:lang w:val="en-US"/>
    </w:rPr>
  </w:style>
  <w:style w:type="character" w:customStyle="1" w:styleId="TitleChar">
    <w:name w:val="Title Char"/>
    <w:basedOn w:val="DefaultParagraphFont"/>
    <w:link w:val="Title"/>
    <w:rsid w:val="00470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AB"/>
    <w:pPr>
      <w:tabs>
        <w:tab w:val="left" w:pos="3600"/>
        <w:tab w:val="left" w:pos="3958"/>
      </w:tabs>
    </w:pPr>
  </w:style>
  <w:style w:type="paragraph" w:customStyle="1" w:styleId="Note">
    <w:name w:val="Note"/>
    <w:basedOn w:val="BodyText"/>
    <w:rsid w:val="00470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AB"/>
    <w:pPr>
      <w:framePr w:wrap="auto" w:hAnchor="text" w:y="6049"/>
    </w:pPr>
    <w:rPr>
      <w:color w:val="000000"/>
      <w:sz w:val="40"/>
    </w:rPr>
  </w:style>
  <w:style w:type="paragraph" w:customStyle="1" w:styleId="TOCTitle">
    <w:name w:val="TOCTitle"/>
    <w:basedOn w:val="Heading1"/>
    <w:rsid w:val="004702AB"/>
    <w:pPr>
      <w:spacing w:after="240"/>
      <w:jc w:val="center"/>
      <w:outlineLvl w:val="9"/>
    </w:pPr>
    <w:rPr>
      <w:caps/>
    </w:rPr>
  </w:style>
  <w:style w:type="paragraph" w:customStyle="1" w:styleId="Version">
    <w:name w:val="Version"/>
    <w:rsid w:val="00470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2AB"/>
    <w:pPr>
      <w:keepNext w:val="0"/>
      <w:tabs>
        <w:tab w:val="right" w:pos="4176"/>
      </w:tabs>
      <w:ind w:left="198" w:hanging="198"/>
    </w:pPr>
    <w:rPr>
      <w:rFonts w:ascii="Garamond" w:hAnsi="Garamond"/>
    </w:rPr>
  </w:style>
  <w:style w:type="paragraph" w:styleId="IndexHeading">
    <w:name w:val="index heading"/>
    <w:basedOn w:val="Normal"/>
    <w:next w:val="Index1"/>
    <w:semiHidden/>
    <w:rsid w:val="004702AB"/>
    <w:pPr>
      <w:spacing w:before="120" w:after="120"/>
    </w:pPr>
    <w:rPr>
      <w:rFonts w:ascii="Arial" w:hAnsi="Arial"/>
      <w:b/>
      <w:color w:val="918585"/>
      <w:sz w:val="24"/>
    </w:rPr>
  </w:style>
  <w:style w:type="paragraph" w:styleId="Header">
    <w:name w:val="header"/>
    <w:basedOn w:val="Normal"/>
    <w:link w:val="HeaderChar"/>
    <w:rsid w:val="00470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AB"/>
    <w:rPr>
      <w:rFonts w:ascii="Times New Roman" w:eastAsia="Times New Roman" w:hAnsi="Times New Roman" w:cs="Times New Roman"/>
      <w:sz w:val="16"/>
      <w:szCs w:val="20"/>
      <w:lang w:val="en-GB" w:eastAsia="en-US"/>
    </w:rPr>
  </w:style>
  <w:style w:type="paragraph" w:customStyle="1" w:styleId="Chapter">
    <w:name w:val="Chapter"/>
    <w:basedOn w:val="Normal"/>
    <w:rsid w:val="004702AB"/>
    <w:pPr>
      <w:spacing w:before="240"/>
    </w:pPr>
    <w:rPr>
      <w:rFonts w:ascii="Times New Roman" w:hAnsi="Times New Roman"/>
      <w:smallCaps/>
      <w:spacing w:val="80"/>
      <w:sz w:val="28"/>
    </w:rPr>
  </w:style>
  <w:style w:type="paragraph" w:customStyle="1" w:styleId="InChapter">
    <w:name w:val="InChapter"/>
    <w:basedOn w:val="Heading3"/>
    <w:rsid w:val="004702AB"/>
    <w:pPr>
      <w:spacing w:after="240"/>
      <w:outlineLvl w:val="9"/>
    </w:pPr>
    <w:rPr>
      <w:noProof/>
    </w:rPr>
  </w:style>
  <w:style w:type="paragraph" w:styleId="Index2">
    <w:name w:val="index 2"/>
    <w:basedOn w:val="Normal"/>
    <w:next w:val="Normal"/>
    <w:semiHidden/>
    <w:rsid w:val="004702AB"/>
    <w:pPr>
      <w:tabs>
        <w:tab w:val="right" w:pos="4176"/>
      </w:tabs>
      <w:ind w:left="568" w:hanging="284"/>
    </w:pPr>
    <w:rPr>
      <w:rFonts w:ascii="Garamond" w:hAnsi="Garamond"/>
    </w:rPr>
  </w:style>
  <w:style w:type="paragraph" w:customStyle="1" w:styleId="Byline">
    <w:name w:val="Byline"/>
    <w:rsid w:val="00470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AB"/>
    <w:pPr>
      <w:tabs>
        <w:tab w:val="clear" w:pos="3600"/>
        <w:tab w:val="clear" w:pos="3958"/>
      </w:tabs>
      <w:jc w:val="right"/>
    </w:pPr>
  </w:style>
  <w:style w:type="character" w:styleId="Emphasis">
    <w:name w:val="Emphasis"/>
    <w:basedOn w:val="DefaultParagraphFont"/>
    <w:qFormat/>
    <w:rsid w:val="004702AB"/>
    <w:rPr>
      <w:i/>
    </w:rPr>
  </w:style>
  <w:style w:type="paragraph" w:styleId="Caption">
    <w:name w:val="caption"/>
    <w:basedOn w:val="BodyText"/>
    <w:next w:val="Normal"/>
    <w:qFormat/>
    <w:rsid w:val="004702AB"/>
    <w:pPr>
      <w:framePr w:w="2268" w:hSpace="181" w:vSpace="181" w:wrap="around" w:vAnchor="text" w:hAnchor="page" w:x="1135" w:y="285" w:anchorLock="1"/>
    </w:pPr>
    <w:rPr>
      <w:i/>
    </w:rPr>
  </w:style>
  <w:style w:type="paragraph" w:customStyle="1" w:styleId="MiniTOCTitle">
    <w:name w:val="MiniTOCTitle"/>
    <w:basedOn w:val="Heading4"/>
    <w:rsid w:val="004702AB"/>
    <w:pPr>
      <w:spacing w:before="240"/>
      <w:outlineLvl w:val="9"/>
    </w:pPr>
    <w:rPr>
      <w:noProof/>
      <w:sz w:val="24"/>
    </w:rPr>
  </w:style>
  <w:style w:type="paragraph" w:customStyle="1" w:styleId="MiniTOCItem">
    <w:name w:val="MiniTOCItem"/>
    <w:basedOn w:val="ListBullet"/>
    <w:rsid w:val="004702AB"/>
    <w:pPr>
      <w:numPr>
        <w:numId w:val="0"/>
      </w:numPr>
      <w:tabs>
        <w:tab w:val="right" w:leader="dot" w:pos="6521"/>
      </w:tabs>
      <w:spacing w:before="0" w:after="0"/>
    </w:pPr>
  </w:style>
  <w:style w:type="paragraph" w:customStyle="1" w:styleId="TOFTitle">
    <w:name w:val="TOFTitle"/>
    <w:basedOn w:val="TOCTitle"/>
    <w:rsid w:val="004702AB"/>
  </w:style>
  <w:style w:type="paragraph" w:styleId="TableofFigures">
    <w:name w:val="table of figures"/>
    <w:basedOn w:val="Normal"/>
    <w:next w:val="Normal"/>
    <w:semiHidden/>
    <w:rsid w:val="004702AB"/>
    <w:pPr>
      <w:tabs>
        <w:tab w:val="right" w:leader="dot" w:pos="9072"/>
      </w:tabs>
      <w:ind w:left="970" w:hanging="403"/>
    </w:pPr>
    <w:rPr>
      <w:rFonts w:ascii="Times New Roman" w:hAnsi="Times New Roman"/>
      <w:b/>
    </w:rPr>
  </w:style>
  <w:style w:type="paragraph" w:styleId="ListNumber">
    <w:name w:val="List Number"/>
    <w:basedOn w:val="List"/>
    <w:rsid w:val="004702AB"/>
    <w:pPr>
      <w:numPr>
        <w:numId w:val="15"/>
      </w:numPr>
      <w:tabs>
        <w:tab w:val="clear" w:pos="340"/>
      </w:tabs>
    </w:pPr>
  </w:style>
  <w:style w:type="character" w:customStyle="1" w:styleId="WingdingSymbols">
    <w:name w:val="Wingding Symbols"/>
    <w:rsid w:val="004702AB"/>
    <w:rPr>
      <w:rFonts w:ascii="Wingdings" w:hAnsi="Wingdings"/>
    </w:rPr>
  </w:style>
  <w:style w:type="paragraph" w:customStyle="1" w:styleId="TableHeading">
    <w:name w:val="Table Heading"/>
    <w:basedOn w:val="HeadingBase"/>
    <w:rsid w:val="004702AB"/>
    <w:pPr>
      <w:keepLines/>
      <w:pBdr>
        <w:bottom w:val="single" w:sz="6" w:space="1" w:color="918585"/>
      </w:pBdr>
      <w:spacing w:before="240"/>
    </w:pPr>
  </w:style>
  <w:style w:type="character" w:customStyle="1" w:styleId="HotSpot">
    <w:name w:val="HotSpot"/>
    <w:rsid w:val="004702AB"/>
    <w:rPr>
      <w:color w:val="0033CC"/>
      <w:u w:val="none"/>
    </w:rPr>
  </w:style>
  <w:style w:type="paragraph" w:customStyle="1" w:styleId="BodyTextRight">
    <w:name w:val="Body Text Right"/>
    <w:basedOn w:val="BodyText"/>
    <w:rsid w:val="004702AB"/>
    <w:pPr>
      <w:spacing w:before="0" w:after="0"/>
      <w:jc w:val="right"/>
    </w:pPr>
  </w:style>
  <w:style w:type="paragraph" w:styleId="Index3">
    <w:name w:val="index 3"/>
    <w:basedOn w:val="ListNumber2"/>
    <w:next w:val="Normal"/>
    <w:semiHidden/>
    <w:rsid w:val="004702AB"/>
    <w:pPr>
      <w:numPr>
        <w:numId w:val="0"/>
      </w:numPr>
      <w:tabs>
        <w:tab w:val="right" w:leader="dot" w:pos="4176"/>
      </w:tabs>
    </w:pPr>
  </w:style>
  <w:style w:type="paragraph" w:styleId="ListNumber2">
    <w:name w:val="List Number 2"/>
    <w:basedOn w:val="List2"/>
    <w:rsid w:val="004702AB"/>
    <w:pPr>
      <w:numPr>
        <w:numId w:val="10"/>
      </w:numPr>
      <w:tabs>
        <w:tab w:val="clear" w:pos="1060"/>
      </w:tabs>
    </w:pPr>
  </w:style>
  <w:style w:type="paragraph" w:customStyle="1" w:styleId="MarginNote">
    <w:name w:val="Margin Note"/>
    <w:basedOn w:val="BodyText"/>
    <w:rsid w:val="00470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AB"/>
    <w:rPr>
      <w:sz w:val="32"/>
    </w:rPr>
  </w:style>
  <w:style w:type="paragraph" w:customStyle="1" w:styleId="HeadingProcedure">
    <w:name w:val="Heading Procedure"/>
    <w:basedOn w:val="HeadingBase"/>
    <w:next w:val="Normal"/>
    <w:rsid w:val="004702AB"/>
    <w:pPr>
      <w:tabs>
        <w:tab w:val="left" w:pos="0"/>
      </w:tabs>
      <w:spacing w:before="120" w:after="60"/>
    </w:pPr>
    <w:rPr>
      <w:i/>
      <w:color w:val="918585"/>
      <w:sz w:val="22"/>
    </w:rPr>
  </w:style>
  <w:style w:type="paragraph" w:customStyle="1" w:styleId="TableBodyText">
    <w:name w:val="Table Body Text"/>
    <w:basedOn w:val="BodyText"/>
    <w:rsid w:val="004702AB"/>
    <w:pPr>
      <w:spacing w:before="60" w:after="60"/>
    </w:pPr>
  </w:style>
  <w:style w:type="paragraph" w:styleId="ListContinue">
    <w:name w:val="List Continue"/>
    <w:basedOn w:val="List"/>
    <w:rsid w:val="004702AB"/>
    <w:pPr>
      <w:ind w:firstLine="0"/>
    </w:pPr>
  </w:style>
  <w:style w:type="paragraph" w:customStyle="1" w:styleId="ListNote">
    <w:name w:val="List Note"/>
    <w:basedOn w:val="List"/>
    <w:rsid w:val="004702AB"/>
    <w:pPr>
      <w:pBdr>
        <w:top w:val="single" w:sz="6" w:space="2" w:color="918585"/>
        <w:bottom w:val="single" w:sz="6" w:space="2" w:color="918585"/>
      </w:pBdr>
      <w:tabs>
        <w:tab w:val="left" w:pos="1021"/>
      </w:tabs>
      <w:ind w:firstLine="0"/>
    </w:pPr>
  </w:style>
  <w:style w:type="paragraph" w:customStyle="1" w:styleId="Warning">
    <w:name w:val="Warning"/>
    <w:basedOn w:val="BodyText"/>
    <w:rsid w:val="004702AB"/>
    <w:pPr>
      <w:shd w:val="clear" w:color="auto" w:fill="D9D9D9"/>
      <w:tabs>
        <w:tab w:val="left" w:pos="992"/>
      </w:tabs>
      <w:ind w:left="119" w:right="119"/>
    </w:pPr>
    <w:rPr>
      <w:sz w:val="20"/>
    </w:rPr>
  </w:style>
  <w:style w:type="paragraph" w:customStyle="1" w:styleId="MarginIcons">
    <w:name w:val="Margin Icons"/>
    <w:basedOn w:val="BodyText"/>
    <w:rsid w:val="00470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AB"/>
    <w:rPr>
      <w:rFonts w:ascii="Courier New" w:hAnsi="Courier New"/>
    </w:rPr>
  </w:style>
  <w:style w:type="paragraph" w:customStyle="1" w:styleId="NoteBullet">
    <w:name w:val="Note Bullet"/>
    <w:basedOn w:val="Note"/>
    <w:rsid w:val="004702AB"/>
    <w:pPr>
      <w:tabs>
        <w:tab w:val="clear" w:pos="680"/>
      </w:tabs>
      <w:spacing w:before="60" w:after="60"/>
    </w:pPr>
  </w:style>
  <w:style w:type="paragraph" w:customStyle="1" w:styleId="SubHeading2">
    <w:name w:val="SubHeading2"/>
    <w:basedOn w:val="HeadingBase"/>
    <w:rsid w:val="004702AB"/>
    <w:pPr>
      <w:spacing w:before="240" w:after="60"/>
    </w:pPr>
    <w:rPr>
      <w:sz w:val="20"/>
    </w:rPr>
  </w:style>
  <w:style w:type="paragraph" w:customStyle="1" w:styleId="SubHeading1">
    <w:name w:val="SubHeading1"/>
    <w:basedOn w:val="HeadingBase"/>
    <w:rsid w:val="004702AB"/>
    <w:pPr>
      <w:spacing w:before="240" w:after="60"/>
    </w:pPr>
    <w:rPr>
      <w:color w:val="918585"/>
      <w:sz w:val="22"/>
    </w:rPr>
  </w:style>
  <w:style w:type="paragraph" w:customStyle="1" w:styleId="SideHeading">
    <w:name w:val="Side Heading"/>
    <w:basedOn w:val="HeadingBase"/>
    <w:rsid w:val="00470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AB"/>
    <w:pPr>
      <w:tabs>
        <w:tab w:val="num" w:pos="360"/>
      </w:tabs>
    </w:pPr>
  </w:style>
  <w:style w:type="paragraph" w:styleId="PlainText">
    <w:name w:val="Plain Text"/>
    <w:basedOn w:val="Normal"/>
    <w:link w:val="PlainTextChar"/>
    <w:rsid w:val="004702AB"/>
    <w:rPr>
      <w:sz w:val="20"/>
    </w:rPr>
  </w:style>
  <w:style w:type="character" w:customStyle="1" w:styleId="PlainTextChar">
    <w:name w:val="Plain Text Char"/>
    <w:basedOn w:val="DefaultParagraphFont"/>
    <w:link w:val="PlainText"/>
    <w:rsid w:val="004702AB"/>
    <w:rPr>
      <w:rFonts w:ascii="Courier New" w:eastAsia="Times New Roman" w:hAnsi="Courier New" w:cs="Times New Roman"/>
      <w:sz w:val="20"/>
      <w:szCs w:val="20"/>
      <w:lang w:eastAsia="en-US"/>
    </w:rPr>
  </w:style>
  <w:style w:type="character" w:customStyle="1" w:styleId="MenuOption">
    <w:name w:val="Menu Option"/>
    <w:basedOn w:val="DefaultParagraphFont"/>
    <w:rsid w:val="004702AB"/>
    <w:rPr>
      <w:b/>
      <w:smallCaps/>
    </w:rPr>
  </w:style>
  <w:style w:type="paragraph" w:customStyle="1" w:styleId="TableListNumber">
    <w:name w:val="Table List Number"/>
    <w:basedOn w:val="ListNumber"/>
    <w:rsid w:val="004702AB"/>
    <w:pPr>
      <w:numPr>
        <w:numId w:val="0"/>
      </w:numPr>
    </w:pPr>
  </w:style>
  <w:style w:type="paragraph" w:styleId="TOC4">
    <w:name w:val="toc 4"/>
    <w:basedOn w:val="TOCBase"/>
    <w:next w:val="Normal"/>
    <w:semiHidden/>
    <w:rsid w:val="004702AB"/>
    <w:pPr>
      <w:tabs>
        <w:tab w:val="right" w:leader="dot" w:pos="9071"/>
      </w:tabs>
      <w:ind w:left="1701"/>
    </w:pPr>
  </w:style>
  <w:style w:type="paragraph" w:customStyle="1" w:styleId="ListAlpha">
    <w:name w:val="List Alpha"/>
    <w:basedOn w:val="List"/>
    <w:rsid w:val="004702AB"/>
    <w:pPr>
      <w:numPr>
        <w:numId w:val="9"/>
      </w:numPr>
    </w:pPr>
  </w:style>
  <w:style w:type="paragraph" w:customStyle="1" w:styleId="ListAlpha2">
    <w:name w:val="List Alpha 2"/>
    <w:basedOn w:val="List2"/>
    <w:rsid w:val="004702AB"/>
    <w:pPr>
      <w:numPr>
        <w:numId w:val="8"/>
      </w:numPr>
    </w:pPr>
  </w:style>
  <w:style w:type="paragraph" w:styleId="List2">
    <w:name w:val="List 2"/>
    <w:basedOn w:val="BodyText"/>
    <w:rsid w:val="004702AB"/>
    <w:pPr>
      <w:tabs>
        <w:tab w:val="left" w:pos="680"/>
      </w:tabs>
      <w:spacing w:before="60" w:after="60"/>
      <w:ind w:left="680" w:hanging="340"/>
    </w:pPr>
  </w:style>
  <w:style w:type="paragraph" w:styleId="List3">
    <w:name w:val="List 3"/>
    <w:basedOn w:val="BodyText"/>
    <w:rsid w:val="004702AB"/>
    <w:pPr>
      <w:tabs>
        <w:tab w:val="left" w:pos="1021"/>
      </w:tabs>
      <w:spacing w:before="60" w:after="60"/>
      <w:ind w:left="1020" w:hanging="340"/>
    </w:pPr>
  </w:style>
  <w:style w:type="paragraph" w:styleId="List4">
    <w:name w:val="List 4"/>
    <w:basedOn w:val="BodyText"/>
    <w:rsid w:val="004702AB"/>
    <w:pPr>
      <w:tabs>
        <w:tab w:val="left" w:pos="1361"/>
      </w:tabs>
      <w:spacing w:before="60" w:after="60"/>
      <w:ind w:left="1361" w:hanging="340"/>
    </w:pPr>
  </w:style>
  <w:style w:type="paragraph" w:styleId="List5">
    <w:name w:val="List 5"/>
    <w:basedOn w:val="BodyText"/>
    <w:rsid w:val="004702AB"/>
    <w:pPr>
      <w:tabs>
        <w:tab w:val="left" w:pos="1701"/>
      </w:tabs>
      <w:spacing w:before="60" w:after="60"/>
      <w:ind w:left="1701" w:hanging="340"/>
    </w:pPr>
  </w:style>
  <w:style w:type="paragraph" w:styleId="ListBullet3">
    <w:name w:val="List Bullet 3"/>
    <w:basedOn w:val="List3"/>
    <w:rsid w:val="004702AB"/>
    <w:pPr>
      <w:numPr>
        <w:numId w:val="14"/>
      </w:numPr>
      <w:tabs>
        <w:tab w:val="clear" w:pos="1021"/>
      </w:tabs>
      <w:ind w:left="1037" w:hanging="357"/>
    </w:pPr>
  </w:style>
  <w:style w:type="paragraph" w:styleId="ListBullet4">
    <w:name w:val="List Bullet 4"/>
    <w:basedOn w:val="List4"/>
    <w:rsid w:val="004702AB"/>
    <w:pPr>
      <w:numPr>
        <w:numId w:val="3"/>
      </w:numPr>
      <w:tabs>
        <w:tab w:val="clear" w:pos="1361"/>
      </w:tabs>
    </w:pPr>
  </w:style>
  <w:style w:type="paragraph" w:styleId="ListBullet5">
    <w:name w:val="List Bullet 5"/>
    <w:basedOn w:val="List5"/>
    <w:rsid w:val="004702AB"/>
    <w:pPr>
      <w:numPr>
        <w:numId w:val="4"/>
      </w:numPr>
    </w:pPr>
  </w:style>
  <w:style w:type="paragraph" w:styleId="ListContinue2">
    <w:name w:val="List Continue 2"/>
    <w:basedOn w:val="List2"/>
    <w:rsid w:val="004702AB"/>
    <w:pPr>
      <w:ind w:firstLine="0"/>
    </w:pPr>
  </w:style>
  <w:style w:type="paragraph" w:styleId="ListContinue3">
    <w:name w:val="List Continue 3"/>
    <w:basedOn w:val="List3"/>
    <w:rsid w:val="004702AB"/>
    <w:pPr>
      <w:ind w:left="1021" w:firstLine="0"/>
    </w:pPr>
  </w:style>
  <w:style w:type="paragraph" w:styleId="ListContinue4">
    <w:name w:val="List Continue 4"/>
    <w:basedOn w:val="List4"/>
    <w:rsid w:val="004702AB"/>
    <w:pPr>
      <w:ind w:firstLine="0"/>
    </w:pPr>
  </w:style>
  <w:style w:type="paragraph" w:styleId="ListContinue5">
    <w:name w:val="List Continue 5"/>
    <w:basedOn w:val="List5"/>
    <w:rsid w:val="004702AB"/>
    <w:pPr>
      <w:ind w:firstLine="0"/>
    </w:pPr>
  </w:style>
  <w:style w:type="paragraph" w:styleId="ListNumber3">
    <w:name w:val="List Number 3"/>
    <w:basedOn w:val="List3"/>
    <w:rsid w:val="004702AB"/>
    <w:pPr>
      <w:numPr>
        <w:numId w:val="5"/>
      </w:numPr>
    </w:pPr>
  </w:style>
  <w:style w:type="paragraph" w:styleId="ListNumber4">
    <w:name w:val="List Number 4"/>
    <w:basedOn w:val="List4"/>
    <w:rsid w:val="004702AB"/>
    <w:pPr>
      <w:numPr>
        <w:numId w:val="6"/>
      </w:numPr>
    </w:pPr>
  </w:style>
  <w:style w:type="paragraph" w:styleId="ListNumber5">
    <w:name w:val="List Number 5"/>
    <w:basedOn w:val="List5"/>
    <w:rsid w:val="004702AB"/>
    <w:pPr>
      <w:numPr>
        <w:numId w:val="7"/>
      </w:numPr>
    </w:pPr>
  </w:style>
  <w:style w:type="paragraph" w:styleId="BlockText">
    <w:name w:val="Block Text"/>
    <w:basedOn w:val="Normal"/>
    <w:rsid w:val="004702AB"/>
    <w:pPr>
      <w:spacing w:after="120"/>
      <w:ind w:left="1440" w:right="1440"/>
    </w:pPr>
  </w:style>
  <w:style w:type="character" w:customStyle="1" w:styleId="Subscript">
    <w:name w:val="Subscript"/>
    <w:basedOn w:val="DefaultParagraphFont"/>
    <w:rsid w:val="004702AB"/>
    <w:rPr>
      <w:sz w:val="16"/>
      <w:vertAlign w:val="subscript"/>
    </w:rPr>
  </w:style>
  <w:style w:type="character" w:customStyle="1" w:styleId="Superscript">
    <w:name w:val="Superscript"/>
    <w:basedOn w:val="DefaultParagraphFont"/>
    <w:rsid w:val="004702AB"/>
    <w:rPr>
      <w:sz w:val="16"/>
      <w:vertAlign w:val="superscript"/>
    </w:rPr>
  </w:style>
  <w:style w:type="character" w:customStyle="1" w:styleId="Symbols">
    <w:name w:val="Symbols"/>
    <w:basedOn w:val="DefaultParagraphFont"/>
    <w:rsid w:val="004702AB"/>
    <w:rPr>
      <w:rFonts w:ascii="Symbol" w:hAnsi="Symbol"/>
    </w:rPr>
  </w:style>
  <w:style w:type="character" w:customStyle="1" w:styleId="MenuOptions">
    <w:name w:val="Menu Options"/>
    <w:basedOn w:val="DefaultParagraphFont"/>
    <w:rsid w:val="004702AB"/>
    <w:rPr>
      <w:rFonts w:ascii="Arial Narrow" w:hAnsi="Arial Narrow"/>
      <w:smallCaps/>
    </w:rPr>
  </w:style>
  <w:style w:type="character" w:customStyle="1" w:styleId="Buttons">
    <w:name w:val="Buttons"/>
    <w:basedOn w:val="DefaultParagraphFont"/>
    <w:rsid w:val="004702AB"/>
    <w:rPr>
      <w:b/>
    </w:rPr>
  </w:style>
  <w:style w:type="character" w:customStyle="1" w:styleId="Underlined">
    <w:name w:val="Underlined"/>
    <w:basedOn w:val="DefaultParagraphFont"/>
    <w:rsid w:val="004702AB"/>
    <w:rPr>
      <w:u w:val="single"/>
    </w:rPr>
  </w:style>
  <w:style w:type="paragraph" w:customStyle="1" w:styleId="TableBodyTextRight">
    <w:name w:val="Table Body Text Right"/>
    <w:basedOn w:val="TableBodyText"/>
    <w:rsid w:val="004702AB"/>
    <w:pPr>
      <w:widowControl w:val="0"/>
      <w:autoSpaceDE w:val="0"/>
      <w:autoSpaceDN w:val="0"/>
      <w:adjustRightInd w:val="0"/>
      <w:jc w:val="right"/>
    </w:pPr>
    <w:rPr>
      <w:rFonts w:cs="Arial"/>
      <w:szCs w:val="18"/>
    </w:rPr>
  </w:style>
  <w:style w:type="paragraph" w:customStyle="1" w:styleId="CopyrightText">
    <w:name w:val="Copyright Text"/>
    <w:basedOn w:val="BodyText"/>
    <w:rsid w:val="004702AB"/>
    <w:rPr>
      <w:sz w:val="18"/>
    </w:rPr>
  </w:style>
  <w:style w:type="paragraph" w:customStyle="1" w:styleId="BodySmallRight">
    <w:name w:val="Body Small Right"/>
    <w:basedOn w:val="BodyTextRight"/>
    <w:rsid w:val="004702AB"/>
    <w:rPr>
      <w:sz w:val="18"/>
      <w:szCs w:val="18"/>
    </w:rPr>
  </w:style>
  <w:style w:type="paragraph" w:customStyle="1" w:styleId="MarginEdition">
    <w:name w:val="Margin Edition"/>
    <w:basedOn w:val="MarginNote"/>
    <w:rsid w:val="004702AB"/>
    <w:pPr>
      <w:spacing w:before="0" w:after="0"/>
    </w:pPr>
    <w:rPr>
      <w:rFonts w:ascii="Times New Roman" w:hAnsi="Times New Roman"/>
      <w:color w:val="999999"/>
    </w:rPr>
  </w:style>
  <w:style w:type="paragraph" w:customStyle="1" w:styleId="Spacer">
    <w:name w:val="Spacer"/>
    <w:basedOn w:val="Normal"/>
    <w:rsid w:val="004702AB"/>
    <w:rPr>
      <w:sz w:val="2"/>
      <w:szCs w:val="2"/>
    </w:rPr>
  </w:style>
  <w:style w:type="character" w:customStyle="1" w:styleId="Small">
    <w:name w:val="Small"/>
    <w:basedOn w:val="DefaultParagraphFont"/>
    <w:rsid w:val="004702AB"/>
    <w:rPr>
      <w:sz w:val="16"/>
    </w:rPr>
  </w:style>
  <w:style w:type="paragraph" w:customStyle="1" w:styleId="WideTable">
    <w:name w:val="Wide Table"/>
    <w:basedOn w:val="Normal"/>
    <w:rsid w:val="004702AB"/>
    <w:pPr>
      <w:ind w:left="-1418"/>
    </w:pPr>
    <w:rPr>
      <w:sz w:val="2"/>
      <w:szCs w:val="2"/>
    </w:rPr>
  </w:style>
  <w:style w:type="character" w:styleId="PageNumber">
    <w:name w:val="page number"/>
    <w:basedOn w:val="DefaultParagraphFont"/>
    <w:rsid w:val="004702AB"/>
  </w:style>
  <w:style w:type="paragraph" w:styleId="Quote">
    <w:name w:val="Quote"/>
    <w:basedOn w:val="Heading1"/>
    <w:link w:val="QuoteChar"/>
    <w:qFormat/>
    <w:rsid w:val="004702AB"/>
    <w:rPr>
      <w:b w:val="0"/>
      <w:sz w:val="72"/>
      <w:szCs w:val="72"/>
      <w:lang w:val="en-NZ"/>
    </w:rPr>
  </w:style>
  <w:style w:type="character" w:customStyle="1" w:styleId="QuoteChar">
    <w:name w:val="Quote Char"/>
    <w:basedOn w:val="DefaultParagraphFont"/>
    <w:link w:val="Quote"/>
    <w:rsid w:val="00470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AB"/>
    <w:pPr>
      <w:pageBreakBefore/>
    </w:pPr>
  </w:style>
  <w:style w:type="paragraph" w:customStyle="1" w:styleId="Border">
    <w:name w:val="Border"/>
    <w:basedOn w:val="Normal"/>
    <w:qFormat/>
    <w:rsid w:val="00470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AB"/>
    <w:rPr>
      <w:b/>
      <w:bCs/>
      <w:i/>
      <w:iCs/>
      <w:color w:val="auto"/>
    </w:rPr>
  </w:style>
  <w:style w:type="paragraph" w:styleId="IntenseQuote">
    <w:name w:val="Intense Quote"/>
    <w:basedOn w:val="Normal"/>
    <w:next w:val="Normal"/>
    <w:link w:val="IntenseQuoteChar"/>
    <w:uiPriority w:val="30"/>
    <w:qFormat/>
    <w:rsid w:val="00470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AB"/>
    <w:rPr>
      <w:smallCaps/>
      <w:color w:val="auto"/>
      <w:u w:val="single"/>
    </w:rPr>
  </w:style>
  <w:style w:type="character" w:styleId="IntenseReference">
    <w:name w:val="Intense Reference"/>
    <w:basedOn w:val="DefaultParagraphFont"/>
    <w:uiPriority w:val="32"/>
    <w:qFormat/>
    <w:rsid w:val="004702AB"/>
    <w:rPr>
      <w:b/>
      <w:bCs/>
      <w:smallCaps/>
      <w:color w:val="auto"/>
      <w:spacing w:val="5"/>
      <w:u w:val="single"/>
    </w:rPr>
  </w:style>
  <w:style w:type="paragraph" w:customStyle="1" w:styleId="2ColumnHeading">
    <w:name w:val="2Column Heading"/>
    <w:basedOn w:val="BodyText"/>
    <w:qFormat/>
    <w:rsid w:val="004702AB"/>
    <w:pPr>
      <w:spacing w:after="60"/>
      <w:ind w:left="-2268"/>
    </w:pPr>
    <w:rPr>
      <w:b/>
    </w:rPr>
  </w:style>
  <w:style w:type="paragraph" w:customStyle="1" w:styleId="Heading1TOC">
    <w:name w:val="Heading1 TOC"/>
    <w:basedOn w:val="Normal"/>
    <w:qFormat/>
    <w:rsid w:val="004702AB"/>
    <w:pPr>
      <w:spacing w:before="240" w:after="120"/>
    </w:pPr>
    <w:rPr>
      <w:rFonts w:ascii="Times New Roman" w:hAnsi="Times New Roman"/>
      <w:b/>
      <w:sz w:val="32"/>
    </w:rPr>
  </w:style>
  <w:style w:type="paragraph" w:customStyle="1" w:styleId="Heading2TOC">
    <w:name w:val="Heading2 TOC"/>
    <w:basedOn w:val="Normal"/>
    <w:qFormat/>
    <w:rsid w:val="004702AB"/>
    <w:pPr>
      <w:spacing w:before="240" w:after="60"/>
    </w:pPr>
    <w:rPr>
      <w:rFonts w:ascii="Times New Roman" w:hAnsi="Times New Roman"/>
      <w:b/>
      <w:sz w:val="28"/>
    </w:rPr>
  </w:style>
  <w:style w:type="character" w:customStyle="1" w:styleId="Underline">
    <w:name w:val="Underline"/>
    <w:basedOn w:val="DefaultParagraphFont"/>
    <w:qFormat/>
    <w:rsid w:val="004702AB"/>
    <w:rPr>
      <w:u w:val="single"/>
    </w:rPr>
  </w:style>
  <w:style w:type="character" w:customStyle="1" w:styleId="BoldandItalics">
    <w:name w:val="Bold and Italics"/>
    <w:qFormat/>
    <w:rsid w:val="004702AB"/>
    <w:rPr>
      <w:b/>
      <w:i/>
      <w:u w:val="none"/>
    </w:rPr>
  </w:style>
  <w:style w:type="paragraph" w:styleId="BalloonText">
    <w:name w:val="Balloon Text"/>
    <w:basedOn w:val="Normal"/>
    <w:link w:val="BalloonTextChar"/>
    <w:rsid w:val="004702AB"/>
    <w:rPr>
      <w:rFonts w:ascii="Tahoma" w:hAnsi="Tahoma" w:cs="Tahoma"/>
      <w:sz w:val="16"/>
      <w:szCs w:val="16"/>
    </w:rPr>
  </w:style>
  <w:style w:type="character" w:customStyle="1" w:styleId="BalloonTextChar">
    <w:name w:val="Balloon Text Char"/>
    <w:basedOn w:val="DefaultParagraphFont"/>
    <w:link w:val="BalloonText"/>
    <w:rsid w:val="00470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AB"/>
    <w:rPr>
      <w:b/>
      <w:color w:val="660033"/>
      <w:spacing w:val="0"/>
    </w:rPr>
  </w:style>
  <w:style w:type="paragraph" w:customStyle="1" w:styleId="Nameditemlist">
    <w:name w:val="Named item list"/>
    <w:basedOn w:val="BodyText"/>
    <w:qFormat/>
    <w:rsid w:val="004702AB"/>
    <w:pPr>
      <w:tabs>
        <w:tab w:val="left" w:pos="2835"/>
      </w:tabs>
      <w:ind w:left="2835" w:hanging="2835"/>
    </w:pPr>
  </w:style>
  <w:style w:type="paragraph" w:customStyle="1" w:styleId="BodyTextnopadding">
    <w:name w:val="Body Text no padding"/>
    <w:basedOn w:val="BodyText"/>
    <w:qFormat/>
    <w:rsid w:val="004702AB"/>
    <w:pPr>
      <w:spacing w:before="0" w:after="0"/>
    </w:pPr>
  </w:style>
  <w:style w:type="paragraph" w:customStyle="1" w:styleId="BodyTextBold">
    <w:name w:val="Body Text Bold"/>
    <w:basedOn w:val="BodyText"/>
    <w:qFormat/>
    <w:rsid w:val="004702AB"/>
    <w:rPr>
      <w:b/>
    </w:rPr>
  </w:style>
  <w:style w:type="character" w:styleId="Hyperlink">
    <w:name w:val="Hyperlink"/>
    <w:basedOn w:val="DefaultParagraphFont"/>
    <w:uiPriority w:val="99"/>
    <w:unhideWhenUsed/>
    <w:rsid w:val="00570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932</Words>
  <Characters>6391</Characters>
  <Application>Microsoft Office Word</Application>
  <DocSecurity>0</DocSecurity>
  <Lines>199</Lines>
  <Paragraphs>120</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AURATA002 Read, interpret and apply engineering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