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5AF" w:rsidP="00CE75AF">
      <w:pPr>
        <w:pStyle w:val="Title"/>
      </w:pPr>
      <w:r>
        <w:fldChar w:fldCharType="begin"/>
      </w:r>
      <w:r>
        <w:instrText xml:space="preserve"> TITLE   \* MERGEFORMAT </w:instrText>
      </w:r>
      <w:r>
        <w:fldChar w:fldCharType="separate"/>
      </w:r>
      <w:r>
        <w:t>AURASA102 Follow safe working practices in an automotive workplace</w:t>
      </w:r>
      <w:r>
        <w:fldChar w:fldCharType="end"/>
      </w:r>
    </w:p>
    <w:p w:rsidR="00CE75AF" w:rsidP="00CE75AF">
      <w:pPr>
        <w:pStyle w:val="Version"/>
        <w:sectPr w:rsidSect="006D4E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E60" w:rsidP="006D4E60">
      <w:pPr>
        <w:pStyle w:val="SuperHeading"/>
      </w:pPr>
      <w:r w:rsidRPr="006D4E60">
        <w:t>AURASA102 Follow safe working practices in an automotive workplace</w:t>
      </w:r>
    </w:p>
    <w:p w:rsidR="00000000" w:rsidRPr="006D4E60" w:rsidP="006D4E60">
      <w:pPr>
        <w:pStyle w:val="Heading1"/>
      </w:pPr>
      <w:bookmarkStart w:id="1" w:name="O_1112763"/>
      <w:bookmarkEnd w:id="1"/>
      <w:r w:rsidRPr="006D4E60">
        <w:t>Modification History</w:t>
      </w:r>
    </w:p>
    <w:tbl>
      <w:tblPr>
        <w:tblW w:w="0" w:type="auto"/>
        <w:tblLayout w:type="fixed"/>
        <w:tblCellMar>
          <w:left w:w="62" w:type="dxa"/>
          <w:right w:w="62" w:type="dxa"/>
        </w:tblCellMar>
        <w:tblLook w:val="0000"/>
      </w:tblPr>
      <w:tblGrid>
        <w:gridCol w:w="2438"/>
        <w:gridCol w:w="6516"/>
      </w:tblGrid>
      <w:tr w:rsidTr="006D4E6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60" w:rsidP="006D4E60">
            <w:pPr>
              <w:pStyle w:val="BodyText"/>
            </w:pPr>
            <w:r w:rsidRPr="006D4E6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0">
            <w:pPr>
              <w:pStyle w:val="BodyText"/>
              <w:rPr>
                <w:lang w:val="en-NZ"/>
              </w:rPr>
            </w:pPr>
            <w:r w:rsidRPr="006D4E60">
              <w:rPr>
                <w:rStyle w:val="SpecialBold"/>
              </w:rPr>
              <w:t>Comments</w:t>
            </w:r>
          </w:p>
        </w:tc>
      </w:tr>
      <w:tr w:rsidTr="006D4E6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0">
            <w:pPr>
              <w:pStyle w:val="BodyText"/>
              <w:rPr>
                <w:lang w:val="en-NZ"/>
              </w:rPr>
            </w:pPr>
            <w:r w:rsidRPr="006D4E6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60" w:rsidP="006D4E60">
            <w:pPr>
              <w:pStyle w:val="BodyText"/>
            </w:pPr>
            <w:r w:rsidRPr="006D4E60">
              <w:t>This version first released with AUR Automotive Retail, Service and Repair Training Package Version 6.0</w:t>
            </w:r>
          </w:p>
        </w:tc>
      </w:tr>
    </w:tbl>
    <w:p w:rsidR="00000000" w:rsidRPr="006D4E60" w:rsidP="006D4E60">
      <w:pPr>
        <w:pStyle w:val="BodyText"/>
      </w:pPr>
    </w:p>
    <w:p w:rsidR="00000000" w:rsidRPr="006D4E60" w:rsidP="006D4E60">
      <w:pPr>
        <w:pStyle w:val="AllowPageBreak"/>
      </w:pPr>
    </w:p>
    <w:p w:rsidR="00000000" w:rsidRPr="006D4E60" w:rsidP="006D4E60">
      <w:pPr>
        <w:pStyle w:val="Heading1"/>
      </w:pPr>
      <w:bookmarkStart w:id="2" w:name="O_1112770"/>
      <w:bookmarkEnd w:id="2"/>
      <w:r w:rsidRPr="006D4E60">
        <w:t>Application</w:t>
      </w:r>
    </w:p>
    <w:p w:rsidR="00000000" w:rsidRPr="006D4E60" w:rsidP="00CE75AF">
      <w:pPr>
        <w:pStyle w:val="BodyText"/>
      </w:pPr>
      <w:r w:rsidRPr="006D4E60">
        <w:t>This unit describes the skills and knowledge required to identify and follow safety and emergency procedures in an automotive workplace. It involves safety procedures to be followed when using workplace hand tools and hand-held power t</w:t>
      </w:r>
      <w:r w:rsidRPr="006D4E60">
        <w:t>ools, fixed equipment, and chemicals, and when running vehicles and machinery. It includes the individual’s responsibility for safety and emergency response in the event of an accident or incident.</w:t>
      </w:r>
    </w:p>
    <w:p w:rsidR="00000000" w:rsidRPr="006D4E60" w:rsidP="00CE75AF">
      <w:pPr>
        <w:pStyle w:val="BodyText"/>
      </w:pPr>
      <w:r w:rsidRPr="006D4E60">
        <w:t>The unit applies to those who work on agricultural machine</w:t>
      </w:r>
      <w:r w:rsidRPr="006D4E60">
        <w:t>ry, heavy commercial vehicles, light vehicles, marine vessels, motorcycles, mobile plant machinery or outdoor power equipment in the automotive service and repair industry.</w:t>
      </w:r>
    </w:p>
    <w:p w:rsidR="00000000" w:rsidRPr="006D4E60" w:rsidP="00CE75AF">
      <w:pPr>
        <w:pStyle w:val="BodyText"/>
      </w:pPr>
      <w:r w:rsidRPr="006D4E60">
        <w:t>No licensing, legislative, regulatory or certification requirements apply to this u</w:t>
      </w:r>
      <w:r w:rsidRPr="006D4E60">
        <w:t>nit at the time of publication.</w:t>
      </w:r>
    </w:p>
    <w:p w:rsidR="00000000" w:rsidRPr="006D4E60" w:rsidP="006D4E60">
      <w:pPr>
        <w:pStyle w:val="Heading1"/>
      </w:pPr>
      <w:bookmarkStart w:id="3" w:name="O_1112768"/>
      <w:bookmarkEnd w:id="3"/>
      <w:r w:rsidRPr="006D4E60">
        <w:t>Unit Sector</w:t>
      </w:r>
    </w:p>
    <w:p w:rsidR="00000000" w:rsidRPr="006D4E60" w:rsidP="00CE75AF">
      <w:pPr>
        <w:pStyle w:val="BodyText"/>
      </w:pPr>
      <w:r w:rsidRPr="006D4E60">
        <w:t>Common - Health and Safety</w:t>
      </w:r>
    </w:p>
    <w:p w:rsidR="00000000" w:rsidRPr="006D4E60" w:rsidP="006D4E60">
      <w:pPr>
        <w:pStyle w:val="Heading1"/>
      </w:pPr>
      <w:bookmarkStart w:id="4" w:name="O_1112767"/>
      <w:bookmarkEnd w:id="4"/>
      <w:r w:rsidRPr="006D4E60">
        <w:t>Elements and Performance Criteria</w:t>
      </w:r>
    </w:p>
    <w:tbl>
      <w:tblPr>
        <w:tblW w:w="0" w:type="auto"/>
        <w:tblLayout w:type="fixed"/>
        <w:tblCellMar>
          <w:left w:w="62" w:type="dxa"/>
          <w:right w:w="62" w:type="dxa"/>
        </w:tblCellMar>
        <w:tblLook w:val="0000"/>
      </w:tblPr>
      <w:tblGrid>
        <w:gridCol w:w="2545"/>
        <w:gridCol w:w="6363"/>
      </w:tblGrid>
      <w:tr w:rsidTr="006D4E60">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60" w:rsidP="006D4E60">
            <w:pPr>
              <w:pStyle w:val="BodyText"/>
            </w:pPr>
            <w:r w:rsidRPr="006D4E60">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0">
            <w:pPr>
              <w:pStyle w:val="BodyText"/>
              <w:rPr>
                <w:lang w:val="en-NZ"/>
              </w:rPr>
            </w:pPr>
            <w:r w:rsidRPr="006D4E60">
              <w:rPr>
                <w:rStyle w:val="SpecialBold"/>
              </w:rPr>
              <w:t>PERFORMANCE CRITERIA</w:t>
            </w:r>
          </w:p>
        </w:tc>
      </w:tr>
      <w:tr w:rsidTr="006D4E6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60" w:rsidP="006D4E60">
            <w:pPr>
              <w:pStyle w:val="BodyText"/>
            </w:pPr>
            <w:r w:rsidRPr="006D4E60">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0">
            <w:pPr>
              <w:pStyle w:val="BodyText"/>
              <w:rPr>
                <w:lang w:val="en-NZ"/>
              </w:rPr>
            </w:pPr>
            <w:r w:rsidRPr="006D4E60">
              <w:rPr>
                <w:rStyle w:val="Emphasis"/>
              </w:rPr>
              <w:t>Performance criteria desc</w:t>
            </w:r>
            <w:r w:rsidRPr="006D4E60">
              <w:rPr>
                <w:rStyle w:val="Emphasis"/>
              </w:rPr>
              <w:t>ribe the performance needed to demonstrate achievement of the element.</w:t>
            </w:r>
          </w:p>
        </w:tc>
      </w:tr>
      <w:tr w:rsidTr="006D4E6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0">
            <w:pPr>
              <w:pStyle w:val="List"/>
              <w:rPr>
                <w:lang w:val="en-NZ"/>
              </w:rPr>
            </w:pPr>
            <w:r w:rsidRPr="006D4E60">
              <w:t>1. Identify and follow workplace safety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60" w:rsidP="006D4E60">
            <w:pPr>
              <w:pStyle w:val="List"/>
            </w:pPr>
            <w:r w:rsidRPr="006D4E60">
              <w:t>1.1 Identify workplace procedures relating to personal safety</w:t>
            </w:r>
          </w:p>
          <w:p w:rsidR="00000000" w:rsidRPr="006D4E60" w:rsidP="006D4E60">
            <w:pPr>
              <w:pStyle w:val="List"/>
            </w:pPr>
            <w:r w:rsidRPr="006D4E60">
              <w:t>1.2 Identify and report unsafe situations and hazards according to work</w:t>
            </w:r>
            <w:r w:rsidRPr="006D4E60">
              <w:t>place procedures</w:t>
            </w:r>
          </w:p>
          <w:p w:rsidR="00000000" w:rsidRPr="006D4E60" w:rsidP="006D4E60">
            <w:pPr>
              <w:pStyle w:val="List"/>
            </w:pPr>
            <w:r w:rsidRPr="006D4E60">
              <w:t>1.3 Identify and report machinery and equipment breakdowns according to workplace procedures</w:t>
            </w:r>
          </w:p>
          <w:p w:rsidR="00000000" w:rsidRPr="006D4E60" w:rsidP="006D4E60">
            <w:pPr>
              <w:pStyle w:val="List"/>
            </w:pPr>
            <w:r w:rsidRPr="006D4E60">
              <w:t>1.4 Identify and report fire hazards according to workplace procedures and taking the required precautions</w:t>
            </w:r>
          </w:p>
          <w:p w:rsidR="00000000" w:rsidRPr="006D4E60" w:rsidP="006D4E60">
            <w:pPr>
              <w:pStyle w:val="List"/>
            </w:pPr>
            <w:r w:rsidRPr="006D4E60">
              <w:t>1.5 Identify and follow workplace proce</w:t>
            </w:r>
            <w:r w:rsidRPr="006D4E60">
              <w:t>dures and safety requirements for handling and storing dangerous goods and hazardous substances</w:t>
            </w:r>
          </w:p>
          <w:p w:rsidR="00000000" w:rsidRPr="006D4E60" w:rsidP="006D4E60">
            <w:pPr>
              <w:pStyle w:val="List"/>
            </w:pPr>
            <w:r w:rsidRPr="006D4E60">
              <w:t xml:space="preserve">1.6 Identify and follow workplace manual handling procedures </w:t>
            </w:r>
          </w:p>
          <w:p w:rsidR="00000000" w:rsidP="006D4E60">
            <w:pPr>
              <w:pStyle w:val="List"/>
              <w:rPr>
                <w:lang w:val="en-NZ"/>
              </w:rPr>
            </w:pPr>
            <w:r w:rsidRPr="006D4E60">
              <w:t>1.7 Participate in workplace health and safety (WHS) consultative arrangements established by work</w:t>
            </w:r>
            <w:r w:rsidRPr="006D4E60">
              <w:t>place</w:t>
            </w:r>
          </w:p>
        </w:tc>
      </w:tr>
      <w:tr w:rsidTr="006D4E60">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0">
            <w:pPr>
              <w:pStyle w:val="List"/>
              <w:rPr>
                <w:lang w:val="en-NZ"/>
              </w:rPr>
            </w:pPr>
            <w:r w:rsidRPr="006D4E60">
              <w:t>2. Identify and follow workplace emergency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60" w:rsidP="006D4E60">
            <w:pPr>
              <w:pStyle w:val="List"/>
            </w:pPr>
            <w:r w:rsidRPr="006D4E60">
              <w:t xml:space="preserve">2.1 Identify and follow workplace emergency procedures regarding illness and accidents </w:t>
            </w:r>
          </w:p>
          <w:p w:rsidR="00000000" w:rsidRPr="006D4E60" w:rsidP="006D4E60">
            <w:pPr>
              <w:pStyle w:val="List"/>
            </w:pPr>
            <w:r w:rsidRPr="006D4E60">
              <w:t>2.2 Identify and follow safety warning alarms and workplace evacuation procedures</w:t>
            </w:r>
          </w:p>
          <w:p w:rsidR="00000000" w:rsidRPr="006D4E60" w:rsidP="006D4E60">
            <w:pPr>
              <w:pStyle w:val="List"/>
            </w:pPr>
            <w:r w:rsidRPr="006D4E60">
              <w:t>2.3 Identify and locate f</w:t>
            </w:r>
            <w:r w:rsidRPr="006D4E60">
              <w:t>irefighting appliances and equipment for emergency use and application</w:t>
            </w:r>
          </w:p>
          <w:p w:rsidR="00000000" w:rsidRPr="006D4E60" w:rsidP="006D4E60">
            <w:pPr>
              <w:pStyle w:val="List"/>
            </w:pPr>
            <w:r w:rsidRPr="006D4E60">
              <w:t>2.4 Identify and contact qualified persons in the event of an incident, accident or sickness of self, co-workers, staff, customers and others</w:t>
            </w:r>
          </w:p>
          <w:p w:rsidR="00000000" w:rsidRPr="006D4E60" w:rsidP="006D4E60">
            <w:pPr>
              <w:pStyle w:val="List"/>
            </w:pPr>
            <w:r w:rsidRPr="006D4E60">
              <w:t>2.5 Complete accident and incident documentation requirements are according to workplace procedures</w:t>
            </w:r>
          </w:p>
        </w:tc>
      </w:tr>
    </w:tbl>
    <w:p w:rsidR="00000000" w:rsidRPr="006D4E60" w:rsidP="006D4E60">
      <w:pPr>
        <w:pStyle w:val="BodyText"/>
      </w:pPr>
    </w:p>
    <w:p w:rsidR="00000000" w:rsidRPr="006D4E60" w:rsidP="006D4E60">
      <w:pPr>
        <w:pStyle w:val="AllowPageBreak"/>
      </w:pPr>
    </w:p>
    <w:p w:rsidR="00000000" w:rsidRPr="006D4E60" w:rsidP="006D4E60">
      <w:pPr>
        <w:pStyle w:val="Heading1"/>
      </w:pPr>
      <w:bookmarkStart w:id="5" w:name="O_1112766"/>
      <w:bookmarkEnd w:id="5"/>
      <w:r w:rsidRPr="006D4E60">
        <w:t>Foundation Skills</w:t>
      </w:r>
    </w:p>
    <w:p w:rsidR="00000000" w:rsidRPr="00CE75AF" w:rsidP="00CE75AF">
      <w:pPr>
        <w:pStyle w:val="BodyText"/>
        <w:rPr>
          <w:i/>
        </w:rPr>
      </w:pPr>
      <w:r w:rsidRPr="00CE75AF">
        <w:rPr>
          <w:rStyle w:val="Emphasis"/>
        </w:rPr>
        <w:t>This section describes those language, literacy, numeracy and employment skills that are essential to performance but</w:t>
      </w:r>
      <w:r w:rsidRPr="00CE75AF">
        <w:rPr>
          <w:rStyle w:val="Emphasis"/>
        </w:rPr>
        <w:t xml:space="preserve"> not explicit in the performance criteria.</w:t>
      </w:r>
    </w:p>
    <w:tbl>
      <w:tblPr>
        <w:tblW w:w="0" w:type="auto"/>
        <w:tblLayout w:type="fixed"/>
        <w:tblCellMar>
          <w:left w:w="62" w:type="dxa"/>
          <w:right w:w="62" w:type="dxa"/>
        </w:tblCellMar>
        <w:tblLook w:val="0000"/>
      </w:tblPr>
      <w:tblGrid>
        <w:gridCol w:w="2591"/>
        <w:gridCol w:w="6363"/>
      </w:tblGrid>
      <w:tr w:rsidTr="006D4E60">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60" w:rsidP="006D4E60">
            <w:pPr>
              <w:pStyle w:val="BodyText"/>
            </w:pPr>
            <w:r w:rsidRPr="006D4E60">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0">
            <w:pPr>
              <w:pStyle w:val="BodyText"/>
              <w:rPr>
                <w:lang w:val="en-NZ"/>
              </w:rPr>
            </w:pPr>
            <w:r w:rsidRPr="006D4E60">
              <w:rPr>
                <w:rStyle w:val="SpecialBold"/>
              </w:rPr>
              <w:t>DESCRIPTION</w:t>
            </w:r>
          </w:p>
        </w:tc>
      </w:tr>
      <w:tr w:rsidTr="006D4E6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0">
            <w:pPr>
              <w:pStyle w:val="BodyText"/>
              <w:rPr>
                <w:lang w:val="en-NZ"/>
              </w:rPr>
            </w:pPr>
            <w:r w:rsidRPr="006D4E60">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60">
            <w:pPr>
              <w:pStyle w:val="ListBullet"/>
              <w:rPr>
                <w:lang w:val="en-NZ"/>
              </w:rPr>
            </w:pPr>
            <w:r w:rsidRPr="006D4E60">
              <w:t>Locates required sources of information efficiently</w:t>
            </w:r>
          </w:p>
        </w:tc>
      </w:tr>
      <w:tr w:rsidTr="006D4E6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0">
            <w:pPr>
              <w:pStyle w:val="BodyText"/>
              <w:rPr>
                <w:lang w:val="en-NZ"/>
              </w:rPr>
            </w:pPr>
            <w:r w:rsidRPr="006D4E60">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60">
            <w:pPr>
              <w:pStyle w:val="ListBullet"/>
              <w:rPr>
                <w:lang w:val="en-NZ"/>
              </w:rPr>
            </w:pPr>
            <w:r w:rsidRPr="006D4E60">
              <w:t xml:space="preserve">Interprets information from manufacturer and workshop literature when seeking procedures </w:t>
            </w:r>
            <w:r w:rsidRPr="006D4E60">
              <w:t>required to carry out work safely</w:t>
            </w:r>
          </w:p>
        </w:tc>
      </w:tr>
      <w:tr w:rsidTr="006D4E6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0">
            <w:pPr>
              <w:pStyle w:val="BodyText"/>
              <w:rPr>
                <w:lang w:val="en-NZ"/>
              </w:rPr>
            </w:pPr>
            <w:r w:rsidRPr="006D4E60">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E60" w:rsidP="006D4E60">
            <w:pPr>
              <w:pStyle w:val="ListBullet"/>
            </w:pPr>
            <w:r w:rsidRPr="006D4E60">
              <w:t>Clarifies instructions</w:t>
            </w:r>
          </w:p>
          <w:p w:rsidR="00000000" w:rsidP="006D4E60">
            <w:pPr>
              <w:pStyle w:val="ListBullet"/>
              <w:rPr>
                <w:lang w:val="en-NZ"/>
              </w:rPr>
            </w:pPr>
            <w:r w:rsidRPr="006D4E60">
              <w:t>Informs personnel of workplace hazards</w:t>
            </w:r>
          </w:p>
        </w:tc>
      </w:tr>
      <w:tr w:rsidTr="006D4E6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0">
            <w:pPr>
              <w:pStyle w:val="BodyText"/>
              <w:rPr>
                <w:lang w:val="en-NZ"/>
              </w:rPr>
            </w:pPr>
            <w:r w:rsidRPr="006D4E60">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60">
            <w:pPr>
              <w:pStyle w:val="ListBullet"/>
              <w:rPr>
                <w:lang w:val="en-NZ"/>
              </w:rPr>
            </w:pPr>
            <w:r w:rsidRPr="006D4E60">
              <w:t>Identifies hazardous material weights and volumes according to safety data sheets (SDS) and work instructions</w:t>
            </w:r>
          </w:p>
        </w:tc>
      </w:tr>
      <w:tr w:rsidTr="006D4E6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0">
            <w:pPr>
              <w:pStyle w:val="BodyText"/>
              <w:rPr>
                <w:lang w:val="en-NZ"/>
              </w:rPr>
            </w:pPr>
            <w:r w:rsidRPr="006D4E60">
              <w:t>Planning and or</w:t>
            </w:r>
            <w:r w:rsidRPr="006D4E60">
              <w:t xml:space="preserve">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60">
            <w:pPr>
              <w:pStyle w:val="ListBullet"/>
              <w:rPr>
                <w:lang w:val="en-NZ"/>
              </w:rPr>
            </w:pPr>
            <w:r w:rsidRPr="006D4E60">
              <w:t>Plans own work requirements to achieve required outcomes while working according to safety requirements</w:t>
            </w:r>
          </w:p>
        </w:tc>
      </w:tr>
      <w:tr w:rsidTr="006D4E6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0">
            <w:pPr>
              <w:pStyle w:val="BodyText"/>
              <w:rPr>
                <w:lang w:val="en-NZ"/>
              </w:rPr>
            </w:pPr>
            <w:r w:rsidRPr="006D4E60">
              <w:t xml:space="preserve">Self-management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D4E60">
            <w:pPr>
              <w:pStyle w:val="ListBullet"/>
              <w:rPr>
                <w:lang w:val="en-NZ"/>
              </w:rPr>
            </w:pPr>
            <w:r w:rsidRPr="006D4E60">
              <w:t>Identifies and look after own safety</w:t>
            </w:r>
          </w:p>
        </w:tc>
      </w:tr>
      <w:tr w:rsidTr="006D4E60">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60">
            <w:pPr>
              <w:pStyle w:val="BodyText"/>
              <w:rPr>
                <w:lang w:val="en-NZ"/>
              </w:rPr>
            </w:pPr>
            <w:r w:rsidRPr="006D4E60">
              <w:t xml:space="preserve">Problem solving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D4E60" w:rsidP="006D4E60">
            <w:pPr>
              <w:pStyle w:val="ListBullet"/>
            </w:pPr>
            <w:r w:rsidRPr="006D4E60">
              <w:t>Recognises when unsure of safety procedures and seek help</w:t>
            </w:r>
          </w:p>
        </w:tc>
      </w:tr>
    </w:tbl>
    <w:p w:rsidR="00000000" w:rsidRPr="006D4E60" w:rsidP="006D4E60">
      <w:pPr>
        <w:pStyle w:val="BodyText"/>
      </w:pPr>
    </w:p>
    <w:p w:rsidR="00000000" w:rsidRPr="006D4E60" w:rsidP="006D4E60">
      <w:pPr>
        <w:pStyle w:val="AllowPageBreak"/>
      </w:pPr>
    </w:p>
    <w:p w:rsidR="00000000" w:rsidRPr="006D4E60" w:rsidP="006D4E60">
      <w:pPr>
        <w:pStyle w:val="Heading1"/>
      </w:pPr>
      <w:bookmarkStart w:id="6" w:name="O_1112764"/>
      <w:bookmarkEnd w:id="6"/>
      <w:r w:rsidRPr="006D4E60">
        <w:t>Unit Mapping Information</w:t>
      </w:r>
    </w:p>
    <w:p w:rsidR="00000000" w:rsidRPr="006D4E60" w:rsidP="00CE75AF">
      <w:pPr>
        <w:pStyle w:val="BodyText"/>
      </w:pPr>
      <w:r w:rsidRPr="006D4E60">
        <w:t>Supersedes and is equivalent to AURASA002 Follow safe working practices in an automotive workplace.</w:t>
      </w:r>
    </w:p>
    <w:p w:rsidR="00000000" w:rsidRPr="006D4E60" w:rsidP="006D4E60">
      <w:pPr>
        <w:pStyle w:val="Heading1"/>
      </w:pPr>
      <w:bookmarkStart w:id="7" w:name="O_1112757"/>
      <w:bookmarkEnd w:id="7"/>
      <w:r w:rsidRPr="006D4E60">
        <w:t>Links</w:t>
      </w:r>
    </w:p>
    <w:p w:rsidR="00000000" w:rsidRPr="006D4E60" w:rsidP="00CE75AF">
      <w:pPr>
        <w:pStyle w:val="BodyText"/>
      </w:pPr>
      <w:r w:rsidRPr="006D4E6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F2A11">
        <w:rPr>
          <w:rStyle w:val="Hyperlink"/>
        </w:rPr>
        <w:t>https://vetnet.gov.au/Pages/TrainingDocs.aspx?q=b4278d82-d487-4070-a8c4-78045ec695b1</w:t>
      </w:r>
      <w:r>
        <w:fldChar w:fldCharType="end"/>
      </w:r>
    </w:p>
    <w:p w:rsidR="00000000" w:rsidRPr="006D4E60" w:rsidP="006D4E60"/>
    <w:sectPr w:rsidSect="006D4E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60" w:rsidRPr="00CE75AF" w:rsidP="00CE75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AF" w:rsidP="006D4E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75AF" w:rsidP="006D4E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E75AF" w:rsidP="006D4E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E60" w:rsidRPr="00CE75AF" w:rsidP="00CE75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AF" w:rsidRPr="002D2AF8" w:rsidP="006D4E60">
    <w:pPr>
      <w:pStyle w:val="Header"/>
      <w:framePr w:wrap="around"/>
    </w:pPr>
    <w:r>
      <w:fldChar w:fldCharType="begin"/>
    </w:r>
    <w:r>
      <w:instrText xml:space="preserve"> TITLE   \* MERGEFORMAT </w:instrText>
    </w:r>
    <w:r>
      <w:fldChar w:fldCharType="separate"/>
    </w:r>
    <w:r>
      <w:t>AURASA102 Follow safe working practices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CE75AF" w:rsidP="006D4E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4AFF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1820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E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E60"/>
    <w:pPr>
      <w:spacing w:before="360" w:after="60"/>
      <w:outlineLvl w:val="0"/>
    </w:pPr>
    <w:rPr>
      <w:sz w:val="32"/>
    </w:rPr>
  </w:style>
  <w:style w:type="paragraph" w:styleId="Heading2">
    <w:name w:val="heading 2"/>
    <w:basedOn w:val="HeadingBase"/>
    <w:next w:val="BodyText"/>
    <w:link w:val="Heading2Char"/>
    <w:qFormat/>
    <w:rsid w:val="006D4E60"/>
    <w:pPr>
      <w:keepLines/>
      <w:spacing w:before="240" w:after="120"/>
      <w:outlineLvl w:val="1"/>
    </w:pPr>
    <w:rPr>
      <w:sz w:val="28"/>
      <w:szCs w:val="40"/>
    </w:rPr>
  </w:style>
  <w:style w:type="paragraph" w:styleId="Heading3">
    <w:name w:val="heading 3"/>
    <w:basedOn w:val="HeadingBase"/>
    <w:next w:val="BodyText"/>
    <w:link w:val="Heading3Char"/>
    <w:qFormat/>
    <w:rsid w:val="006D4E60"/>
    <w:pPr>
      <w:spacing w:before="180" w:after="120"/>
      <w:outlineLvl w:val="2"/>
    </w:pPr>
    <w:rPr>
      <w:spacing w:val="-10"/>
      <w:kern w:val="32"/>
    </w:rPr>
  </w:style>
  <w:style w:type="paragraph" w:styleId="Heading4">
    <w:name w:val="heading 4"/>
    <w:basedOn w:val="HeadingBase"/>
    <w:next w:val="BodyText"/>
    <w:link w:val="Heading4Char"/>
    <w:qFormat/>
    <w:rsid w:val="006D4E60"/>
    <w:pPr>
      <w:spacing w:before="160" w:after="120"/>
      <w:outlineLvl w:val="3"/>
    </w:pPr>
    <w:rPr>
      <w:sz w:val="22"/>
    </w:rPr>
  </w:style>
  <w:style w:type="paragraph" w:styleId="Heading5">
    <w:name w:val="heading 5"/>
    <w:basedOn w:val="HeadingBase"/>
    <w:next w:val="Normal"/>
    <w:link w:val="Heading5Char"/>
    <w:qFormat/>
    <w:rsid w:val="006D4E60"/>
    <w:pPr>
      <w:spacing w:before="80"/>
      <w:outlineLvl w:val="4"/>
    </w:pPr>
    <w:rPr>
      <w:color w:val="918585"/>
      <w:sz w:val="20"/>
    </w:rPr>
  </w:style>
  <w:style w:type="paragraph" w:styleId="Heading6">
    <w:name w:val="heading 6"/>
    <w:basedOn w:val="HeadingBase"/>
    <w:next w:val="Normal"/>
    <w:link w:val="Heading6Char"/>
    <w:qFormat/>
    <w:rsid w:val="006D4E60"/>
    <w:pPr>
      <w:spacing w:before="60"/>
      <w:outlineLvl w:val="5"/>
    </w:pPr>
    <w:rPr>
      <w:color w:val="918585"/>
      <w:sz w:val="20"/>
    </w:rPr>
  </w:style>
  <w:style w:type="paragraph" w:styleId="Heading7">
    <w:name w:val="heading 7"/>
    <w:basedOn w:val="Normal"/>
    <w:next w:val="Normal"/>
    <w:link w:val="Heading7Char"/>
    <w:qFormat/>
    <w:rsid w:val="006D4E60"/>
    <w:pPr>
      <w:ind w:left="720"/>
      <w:outlineLvl w:val="6"/>
    </w:pPr>
    <w:rPr>
      <w:i/>
    </w:rPr>
  </w:style>
  <w:style w:type="paragraph" w:styleId="Heading8">
    <w:name w:val="heading 8"/>
    <w:basedOn w:val="Normal"/>
    <w:next w:val="Normal"/>
    <w:link w:val="Heading8Char"/>
    <w:qFormat/>
    <w:rsid w:val="006D4E60"/>
    <w:pPr>
      <w:ind w:left="720"/>
      <w:outlineLvl w:val="7"/>
    </w:pPr>
    <w:rPr>
      <w:i/>
    </w:rPr>
  </w:style>
  <w:style w:type="paragraph" w:styleId="Heading9">
    <w:name w:val="heading 9"/>
    <w:basedOn w:val="Normal"/>
    <w:next w:val="Normal"/>
    <w:link w:val="Heading9Char"/>
    <w:qFormat/>
    <w:rsid w:val="006D4E60"/>
    <w:pPr>
      <w:ind w:left="720"/>
      <w:outlineLvl w:val="8"/>
    </w:pPr>
    <w:rPr>
      <w:i/>
    </w:rPr>
  </w:style>
  <w:style w:type="character" w:default="1" w:styleId="DefaultParagraphFont">
    <w:name w:val="Default Paragraph Font"/>
    <w:uiPriority w:val="1"/>
    <w:unhideWhenUsed/>
    <w:rsid w:val="006D4E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E60"/>
  </w:style>
  <w:style w:type="character" w:customStyle="1" w:styleId="Heading1Char">
    <w:name w:val="Heading 1 Char"/>
    <w:basedOn w:val="DefaultParagraphFont"/>
    <w:link w:val="Heading1"/>
    <w:rsid w:val="006D4E60"/>
    <w:rPr>
      <w:rFonts w:ascii="Times New Roman" w:eastAsia="Times New Roman" w:hAnsi="Times New Roman" w:cs="Times New Roman"/>
      <w:b/>
      <w:sz w:val="32"/>
      <w:szCs w:val="20"/>
      <w:lang w:eastAsia="en-US"/>
    </w:rPr>
  </w:style>
  <w:style w:type="paragraph" w:styleId="BodyText">
    <w:name w:val="Body Text"/>
    <w:basedOn w:val="Normal"/>
    <w:link w:val="BodyTextChar"/>
    <w:rsid w:val="006D4E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E60"/>
    <w:rPr>
      <w:rFonts w:ascii="Times New Roman" w:eastAsia="Times New Roman" w:hAnsi="Times New Roman" w:cs="Times New Roman"/>
      <w:sz w:val="24"/>
      <w:lang w:eastAsia="en-US"/>
    </w:rPr>
  </w:style>
  <w:style w:type="paragraph" w:styleId="List">
    <w:name w:val="List"/>
    <w:basedOn w:val="BodyText"/>
    <w:next w:val="BodyText"/>
    <w:rsid w:val="006D4E60"/>
    <w:pPr>
      <w:tabs>
        <w:tab w:val="left" w:pos="340"/>
      </w:tabs>
      <w:spacing w:before="60" w:after="60"/>
      <w:ind w:left="340" w:hanging="340"/>
    </w:pPr>
  </w:style>
  <w:style w:type="paragraph" w:styleId="ListBullet">
    <w:name w:val="List Bullet"/>
    <w:basedOn w:val="List"/>
    <w:rsid w:val="006D4E60"/>
    <w:pPr>
      <w:numPr>
        <w:numId w:val="11"/>
      </w:numPr>
      <w:tabs>
        <w:tab w:val="clear" w:pos="340"/>
      </w:tabs>
      <w:spacing w:before="40" w:after="40"/>
    </w:pPr>
  </w:style>
  <w:style w:type="character" w:customStyle="1" w:styleId="SpecialBold">
    <w:name w:val="Special Bold"/>
    <w:basedOn w:val="DefaultParagraphFont"/>
    <w:rsid w:val="006D4E60"/>
    <w:rPr>
      <w:b/>
      <w:spacing w:val="0"/>
    </w:rPr>
  </w:style>
  <w:style w:type="character" w:styleId="Emphasis">
    <w:name w:val="Emphasis"/>
    <w:basedOn w:val="DefaultParagraphFont"/>
    <w:qFormat/>
    <w:rsid w:val="006D4E60"/>
    <w:rPr>
      <w:i/>
    </w:rPr>
  </w:style>
  <w:style w:type="paragraph" w:customStyle="1" w:styleId="SuperHeading">
    <w:name w:val="SuperHeading"/>
    <w:basedOn w:val="Normal"/>
    <w:rsid w:val="006D4E60"/>
    <w:pPr>
      <w:spacing w:before="240" w:after="120"/>
      <w:outlineLvl w:val="0"/>
    </w:pPr>
    <w:rPr>
      <w:rFonts w:ascii="Times New Roman" w:hAnsi="Times New Roman"/>
      <w:b/>
      <w:sz w:val="32"/>
    </w:rPr>
  </w:style>
  <w:style w:type="paragraph" w:customStyle="1" w:styleId="AllowPageBreak">
    <w:name w:val="AllowPageBreak"/>
    <w:rsid w:val="006D4E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E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E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E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E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E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E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E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E60"/>
    <w:rPr>
      <w:rFonts w:ascii="Courier New" w:eastAsia="Times New Roman" w:hAnsi="Courier New" w:cs="Times New Roman"/>
      <w:i/>
      <w:szCs w:val="20"/>
      <w:lang w:eastAsia="en-US"/>
    </w:rPr>
  </w:style>
  <w:style w:type="paragraph" w:customStyle="1" w:styleId="HeadingBase">
    <w:name w:val="Heading Base"/>
    <w:rsid w:val="006D4E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E60"/>
    <w:pPr>
      <w:tabs>
        <w:tab w:val="right" w:leader="dot" w:pos="9072"/>
      </w:tabs>
      <w:ind w:left="567"/>
    </w:pPr>
    <w:rPr>
      <w:szCs w:val="22"/>
    </w:rPr>
  </w:style>
  <w:style w:type="paragraph" w:customStyle="1" w:styleId="TOCBase">
    <w:name w:val="TOC Base"/>
    <w:rsid w:val="006D4E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E60"/>
    <w:pPr>
      <w:tabs>
        <w:tab w:val="right" w:leader="dot" w:pos="9072"/>
      </w:tabs>
      <w:spacing w:before="40" w:after="40"/>
      <w:ind w:left="284"/>
    </w:pPr>
    <w:rPr>
      <w:rFonts w:ascii="Times New Roman" w:hAnsi="Times New Roman"/>
    </w:rPr>
  </w:style>
  <w:style w:type="paragraph" w:styleId="TOC1">
    <w:name w:val="toc 1"/>
    <w:basedOn w:val="TOCBase"/>
    <w:next w:val="Normal"/>
    <w:rsid w:val="006D4E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E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E60"/>
    <w:rPr>
      <w:rFonts w:ascii="Times New Roman" w:eastAsia="Times New Roman" w:hAnsi="Times New Roman" w:cs="Times New Roman"/>
      <w:sz w:val="16"/>
      <w:lang w:eastAsia="en-US"/>
    </w:rPr>
  </w:style>
  <w:style w:type="paragraph" w:styleId="Title">
    <w:name w:val="Title"/>
    <w:basedOn w:val="HeadingBase"/>
    <w:link w:val="TitleChar"/>
    <w:qFormat/>
    <w:rsid w:val="006D4E60"/>
    <w:pPr>
      <w:spacing w:before="5040"/>
      <w:jc w:val="center"/>
    </w:pPr>
    <w:rPr>
      <w:sz w:val="48"/>
      <w:szCs w:val="72"/>
      <w:lang w:val="en-US"/>
    </w:rPr>
  </w:style>
  <w:style w:type="character" w:customStyle="1" w:styleId="TitleChar">
    <w:name w:val="Title Char"/>
    <w:basedOn w:val="DefaultParagraphFont"/>
    <w:link w:val="Title"/>
    <w:rsid w:val="006D4E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E60"/>
    <w:pPr>
      <w:tabs>
        <w:tab w:val="left" w:pos="3600"/>
        <w:tab w:val="left" w:pos="3958"/>
      </w:tabs>
    </w:pPr>
  </w:style>
  <w:style w:type="paragraph" w:customStyle="1" w:styleId="Note">
    <w:name w:val="Note"/>
    <w:basedOn w:val="BodyText"/>
    <w:rsid w:val="006D4E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E60"/>
    <w:pPr>
      <w:framePr w:wrap="auto" w:hAnchor="text" w:y="6049"/>
    </w:pPr>
    <w:rPr>
      <w:color w:val="000000"/>
      <w:sz w:val="40"/>
    </w:rPr>
  </w:style>
  <w:style w:type="paragraph" w:customStyle="1" w:styleId="TOCTitle">
    <w:name w:val="TOCTitle"/>
    <w:basedOn w:val="Heading1"/>
    <w:rsid w:val="006D4E60"/>
    <w:pPr>
      <w:spacing w:after="240"/>
      <w:jc w:val="center"/>
      <w:outlineLvl w:val="9"/>
    </w:pPr>
    <w:rPr>
      <w:caps/>
    </w:rPr>
  </w:style>
  <w:style w:type="paragraph" w:customStyle="1" w:styleId="Version">
    <w:name w:val="Version"/>
    <w:rsid w:val="006D4E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4E60"/>
    <w:pPr>
      <w:numPr>
        <w:numId w:val="12"/>
      </w:numPr>
      <w:tabs>
        <w:tab w:val="clear" w:pos="680"/>
      </w:tabs>
    </w:pPr>
  </w:style>
  <w:style w:type="paragraph" w:styleId="Index1">
    <w:name w:val="index 1"/>
    <w:basedOn w:val="Normal"/>
    <w:next w:val="Normal"/>
    <w:semiHidden/>
    <w:rsid w:val="006D4E60"/>
    <w:pPr>
      <w:keepNext w:val="0"/>
      <w:tabs>
        <w:tab w:val="right" w:pos="4176"/>
      </w:tabs>
      <w:ind w:left="198" w:hanging="198"/>
    </w:pPr>
    <w:rPr>
      <w:rFonts w:ascii="Garamond" w:hAnsi="Garamond"/>
    </w:rPr>
  </w:style>
  <w:style w:type="paragraph" w:styleId="IndexHeading">
    <w:name w:val="index heading"/>
    <w:basedOn w:val="Normal"/>
    <w:next w:val="Index1"/>
    <w:semiHidden/>
    <w:rsid w:val="006D4E60"/>
    <w:pPr>
      <w:spacing w:before="120" w:after="120"/>
    </w:pPr>
    <w:rPr>
      <w:rFonts w:ascii="Arial" w:hAnsi="Arial"/>
      <w:b/>
      <w:color w:val="918585"/>
      <w:sz w:val="24"/>
    </w:rPr>
  </w:style>
  <w:style w:type="paragraph" w:styleId="Header">
    <w:name w:val="header"/>
    <w:basedOn w:val="Normal"/>
    <w:link w:val="HeaderChar"/>
    <w:rsid w:val="006D4E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E60"/>
    <w:rPr>
      <w:rFonts w:ascii="Times New Roman" w:eastAsia="Times New Roman" w:hAnsi="Times New Roman" w:cs="Times New Roman"/>
      <w:sz w:val="16"/>
      <w:szCs w:val="20"/>
      <w:lang w:val="en-GB" w:eastAsia="en-US"/>
    </w:rPr>
  </w:style>
  <w:style w:type="paragraph" w:customStyle="1" w:styleId="Chapter">
    <w:name w:val="Chapter"/>
    <w:basedOn w:val="Normal"/>
    <w:rsid w:val="006D4E60"/>
    <w:pPr>
      <w:spacing w:before="240"/>
    </w:pPr>
    <w:rPr>
      <w:rFonts w:ascii="Times New Roman" w:hAnsi="Times New Roman"/>
      <w:smallCaps/>
      <w:spacing w:val="80"/>
      <w:sz w:val="28"/>
    </w:rPr>
  </w:style>
  <w:style w:type="paragraph" w:customStyle="1" w:styleId="InChapter">
    <w:name w:val="InChapter"/>
    <w:basedOn w:val="Heading3"/>
    <w:rsid w:val="006D4E60"/>
    <w:pPr>
      <w:spacing w:after="240"/>
      <w:outlineLvl w:val="9"/>
    </w:pPr>
    <w:rPr>
      <w:noProof/>
    </w:rPr>
  </w:style>
  <w:style w:type="paragraph" w:styleId="Index2">
    <w:name w:val="index 2"/>
    <w:basedOn w:val="Normal"/>
    <w:next w:val="Normal"/>
    <w:semiHidden/>
    <w:rsid w:val="006D4E60"/>
    <w:pPr>
      <w:tabs>
        <w:tab w:val="right" w:pos="4176"/>
      </w:tabs>
      <w:ind w:left="568" w:hanging="284"/>
    </w:pPr>
    <w:rPr>
      <w:rFonts w:ascii="Garamond" w:hAnsi="Garamond"/>
    </w:rPr>
  </w:style>
  <w:style w:type="paragraph" w:customStyle="1" w:styleId="Byline">
    <w:name w:val="Byline"/>
    <w:rsid w:val="006D4E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E60"/>
    <w:pPr>
      <w:tabs>
        <w:tab w:val="clear" w:pos="3600"/>
        <w:tab w:val="clear" w:pos="3958"/>
      </w:tabs>
      <w:jc w:val="right"/>
    </w:pPr>
  </w:style>
  <w:style w:type="paragraph" w:styleId="Caption">
    <w:name w:val="caption"/>
    <w:basedOn w:val="BodyText"/>
    <w:next w:val="Normal"/>
    <w:qFormat/>
    <w:rsid w:val="006D4E60"/>
    <w:pPr>
      <w:framePr w:w="2268" w:hSpace="181" w:vSpace="181" w:wrap="around" w:vAnchor="text" w:hAnchor="page" w:x="1135" w:y="285" w:anchorLock="1"/>
    </w:pPr>
    <w:rPr>
      <w:i/>
    </w:rPr>
  </w:style>
  <w:style w:type="paragraph" w:customStyle="1" w:styleId="MiniTOCTitle">
    <w:name w:val="MiniTOCTitle"/>
    <w:basedOn w:val="Heading4"/>
    <w:rsid w:val="006D4E60"/>
    <w:pPr>
      <w:spacing w:before="240"/>
      <w:outlineLvl w:val="9"/>
    </w:pPr>
    <w:rPr>
      <w:noProof/>
      <w:sz w:val="24"/>
    </w:rPr>
  </w:style>
  <w:style w:type="paragraph" w:customStyle="1" w:styleId="MiniTOCItem">
    <w:name w:val="MiniTOCItem"/>
    <w:basedOn w:val="ListBullet"/>
    <w:rsid w:val="006D4E60"/>
    <w:pPr>
      <w:numPr>
        <w:numId w:val="0"/>
      </w:numPr>
      <w:tabs>
        <w:tab w:val="right" w:leader="dot" w:pos="6521"/>
      </w:tabs>
      <w:spacing w:before="0" w:after="0"/>
    </w:pPr>
  </w:style>
  <w:style w:type="paragraph" w:customStyle="1" w:styleId="TOFTitle">
    <w:name w:val="TOFTitle"/>
    <w:basedOn w:val="TOCTitle"/>
    <w:rsid w:val="006D4E60"/>
  </w:style>
  <w:style w:type="paragraph" w:styleId="TableofFigures">
    <w:name w:val="table of figures"/>
    <w:basedOn w:val="Normal"/>
    <w:next w:val="Normal"/>
    <w:semiHidden/>
    <w:rsid w:val="006D4E60"/>
    <w:pPr>
      <w:tabs>
        <w:tab w:val="right" w:leader="dot" w:pos="9072"/>
      </w:tabs>
      <w:ind w:left="970" w:hanging="403"/>
    </w:pPr>
    <w:rPr>
      <w:rFonts w:ascii="Times New Roman" w:hAnsi="Times New Roman"/>
      <w:b/>
    </w:rPr>
  </w:style>
  <w:style w:type="paragraph" w:styleId="ListNumber">
    <w:name w:val="List Number"/>
    <w:basedOn w:val="List"/>
    <w:rsid w:val="006D4E60"/>
    <w:pPr>
      <w:numPr>
        <w:numId w:val="14"/>
      </w:numPr>
      <w:tabs>
        <w:tab w:val="clear" w:pos="340"/>
      </w:tabs>
    </w:pPr>
  </w:style>
  <w:style w:type="character" w:customStyle="1" w:styleId="WingdingSymbols">
    <w:name w:val="Wingding Symbols"/>
    <w:rsid w:val="006D4E60"/>
    <w:rPr>
      <w:rFonts w:ascii="Wingdings" w:hAnsi="Wingdings"/>
    </w:rPr>
  </w:style>
  <w:style w:type="paragraph" w:customStyle="1" w:styleId="TableHeading">
    <w:name w:val="Table Heading"/>
    <w:basedOn w:val="HeadingBase"/>
    <w:rsid w:val="006D4E60"/>
    <w:pPr>
      <w:keepLines/>
      <w:pBdr>
        <w:bottom w:val="single" w:sz="6" w:space="1" w:color="918585"/>
      </w:pBdr>
      <w:spacing w:before="240"/>
    </w:pPr>
  </w:style>
  <w:style w:type="character" w:customStyle="1" w:styleId="HotSpot">
    <w:name w:val="HotSpot"/>
    <w:rsid w:val="006D4E60"/>
    <w:rPr>
      <w:color w:val="0033CC"/>
      <w:u w:val="none"/>
    </w:rPr>
  </w:style>
  <w:style w:type="paragraph" w:customStyle="1" w:styleId="BodyTextRight">
    <w:name w:val="Body Text Right"/>
    <w:basedOn w:val="BodyText"/>
    <w:rsid w:val="006D4E60"/>
    <w:pPr>
      <w:spacing w:before="0" w:after="0"/>
      <w:jc w:val="right"/>
    </w:pPr>
  </w:style>
  <w:style w:type="paragraph" w:styleId="Index3">
    <w:name w:val="index 3"/>
    <w:basedOn w:val="ListNumber2"/>
    <w:next w:val="Normal"/>
    <w:semiHidden/>
    <w:rsid w:val="006D4E60"/>
    <w:pPr>
      <w:numPr>
        <w:numId w:val="0"/>
      </w:numPr>
      <w:tabs>
        <w:tab w:val="right" w:leader="dot" w:pos="4176"/>
      </w:tabs>
    </w:pPr>
  </w:style>
  <w:style w:type="paragraph" w:styleId="ListNumber2">
    <w:name w:val="List Number 2"/>
    <w:basedOn w:val="List2"/>
    <w:rsid w:val="006D4E60"/>
    <w:pPr>
      <w:numPr>
        <w:numId w:val="9"/>
      </w:numPr>
      <w:tabs>
        <w:tab w:val="clear" w:pos="1060"/>
      </w:tabs>
    </w:pPr>
  </w:style>
  <w:style w:type="paragraph" w:customStyle="1" w:styleId="MarginNote">
    <w:name w:val="Margin Note"/>
    <w:basedOn w:val="BodyText"/>
    <w:rsid w:val="006D4E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E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E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E60"/>
    <w:rPr>
      <w:sz w:val="32"/>
    </w:rPr>
  </w:style>
  <w:style w:type="paragraph" w:customStyle="1" w:styleId="HeadingProcedure">
    <w:name w:val="Heading Procedure"/>
    <w:basedOn w:val="HeadingBase"/>
    <w:next w:val="Normal"/>
    <w:rsid w:val="006D4E60"/>
    <w:pPr>
      <w:tabs>
        <w:tab w:val="left" w:pos="0"/>
      </w:tabs>
      <w:spacing w:before="120" w:after="60"/>
    </w:pPr>
    <w:rPr>
      <w:i/>
      <w:color w:val="918585"/>
      <w:sz w:val="22"/>
    </w:rPr>
  </w:style>
  <w:style w:type="paragraph" w:customStyle="1" w:styleId="TableBodyText">
    <w:name w:val="Table Body Text"/>
    <w:basedOn w:val="BodyText"/>
    <w:rsid w:val="006D4E60"/>
    <w:pPr>
      <w:spacing w:before="60" w:after="60"/>
    </w:pPr>
  </w:style>
  <w:style w:type="paragraph" w:styleId="ListContinue">
    <w:name w:val="List Continue"/>
    <w:basedOn w:val="List"/>
    <w:rsid w:val="006D4E60"/>
    <w:pPr>
      <w:ind w:firstLine="0"/>
    </w:pPr>
  </w:style>
  <w:style w:type="paragraph" w:customStyle="1" w:styleId="ListNote">
    <w:name w:val="List Note"/>
    <w:basedOn w:val="List"/>
    <w:rsid w:val="006D4E60"/>
    <w:pPr>
      <w:pBdr>
        <w:top w:val="single" w:sz="6" w:space="2" w:color="918585"/>
        <w:bottom w:val="single" w:sz="6" w:space="2" w:color="918585"/>
      </w:pBdr>
      <w:tabs>
        <w:tab w:val="left" w:pos="1021"/>
      </w:tabs>
      <w:ind w:firstLine="0"/>
    </w:pPr>
  </w:style>
  <w:style w:type="paragraph" w:customStyle="1" w:styleId="Warning">
    <w:name w:val="Warning"/>
    <w:basedOn w:val="BodyText"/>
    <w:rsid w:val="006D4E60"/>
    <w:pPr>
      <w:shd w:val="clear" w:color="auto" w:fill="D9D9D9"/>
      <w:tabs>
        <w:tab w:val="left" w:pos="992"/>
      </w:tabs>
      <w:ind w:left="119" w:right="119"/>
    </w:pPr>
    <w:rPr>
      <w:sz w:val="20"/>
    </w:rPr>
  </w:style>
  <w:style w:type="paragraph" w:customStyle="1" w:styleId="MarginIcons">
    <w:name w:val="Margin Icons"/>
    <w:basedOn w:val="BodyText"/>
    <w:rsid w:val="006D4E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E60"/>
    <w:rPr>
      <w:rFonts w:ascii="Courier New" w:hAnsi="Courier New"/>
    </w:rPr>
  </w:style>
  <w:style w:type="paragraph" w:customStyle="1" w:styleId="NoteBullet">
    <w:name w:val="Note Bullet"/>
    <w:basedOn w:val="Note"/>
    <w:rsid w:val="006D4E60"/>
    <w:pPr>
      <w:tabs>
        <w:tab w:val="clear" w:pos="680"/>
      </w:tabs>
      <w:spacing w:before="60" w:after="60"/>
    </w:pPr>
  </w:style>
  <w:style w:type="paragraph" w:customStyle="1" w:styleId="SubHeading2">
    <w:name w:val="SubHeading2"/>
    <w:basedOn w:val="HeadingBase"/>
    <w:rsid w:val="006D4E60"/>
    <w:pPr>
      <w:spacing w:before="240" w:after="60"/>
    </w:pPr>
    <w:rPr>
      <w:sz w:val="20"/>
    </w:rPr>
  </w:style>
  <w:style w:type="paragraph" w:customStyle="1" w:styleId="SubHeading1">
    <w:name w:val="SubHeading1"/>
    <w:basedOn w:val="HeadingBase"/>
    <w:rsid w:val="006D4E60"/>
    <w:pPr>
      <w:spacing w:before="240" w:after="60"/>
    </w:pPr>
    <w:rPr>
      <w:color w:val="918585"/>
      <w:sz w:val="22"/>
    </w:rPr>
  </w:style>
  <w:style w:type="paragraph" w:customStyle="1" w:styleId="SideHeading">
    <w:name w:val="Side Heading"/>
    <w:basedOn w:val="HeadingBase"/>
    <w:rsid w:val="006D4E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E60"/>
    <w:pPr>
      <w:numPr>
        <w:numId w:val="10"/>
      </w:numPr>
    </w:pPr>
  </w:style>
  <w:style w:type="paragraph" w:styleId="PlainText">
    <w:name w:val="Plain Text"/>
    <w:basedOn w:val="Normal"/>
    <w:link w:val="PlainTextChar"/>
    <w:rsid w:val="006D4E60"/>
    <w:rPr>
      <w:sz w:val="20"/>
    </w:rPr>
  </w:style>
  <w:style w:type="character" w:customStyle="1" w:styleId="PlainTextChar">
    <w:name w:val="Plain Text Char"/>
    <w:basedOn w:val="DefaultParagraphFont"/>
    <w:link w:val="PlainText"/>
    <w:rsid w:val="006D4E60"/>
    <w:rPr>
      <w:rFonts w:ascii="Courier New" w:eastAsia="Times New Roman" w:hAnsi="Courier New" w:cs="Times New Roman"/>
      <w:sz w:val="20"/>
      <w:szCs w:val="20"/>
      <w:lang w:eastAsia="en-US"/>
    </w:rPr>
  </w:style>
  <w:style w:type="character" w:customStyle="1" w:styleId="MenuOption">
    <w:name w:val="Menu Option"/>
    <w:basedOn w:val="DefaultParagraphFont"/>
    <w:rsid w:val="006D4E60"/>
    <w:rPr>
      <w:b/>
      <w:smallCaps/>
    </w:rPr>
  </w:style>
  <w:style w:type="paragraph" w:customStyle="1" w:styleId="TableListNumber">
    <w:name w:val="Table List Number"/>
    <w:basedOn w:val="ListNumber"/>
    <w:rsid w:val="006D4E60"/>
    <w:pPr>
      <w:numPr>
        <w:numId w:val="0"/>
      </w:numPr>
    </w:pPr>
  </w:style>
  <w:style w:type="paragraph" w:styleId="TOC4">
    <w:name w:val="toc 4"/>
    <w:basedOn w:val="TOCBase"/>
    <w:next w:val="Normal"/>
    <w:semiHidden/>
    <w:rsid w:val="006D4E60"/>
    <w:pPr>
      <w:tabs>
        <w:tab w:val="right" w:leader="dot" w:pos="9071"/>
      </w:tabs>
      <w:ind w:left="1701"/>
    </w:pPr>
  </w:style>
  <w:style w:type="paragraph" w:customStyle="1" w:styleId="ListAlpha">
    <w:name w:val="List Alpha"/>
    <w:basedOn w:val="List"/>
    <w:rsid w:val="006D4E60"/>
    <w:pPr>
      <w:numPr>
        <w:numId w:val="8"/>
      </w:numPr>
    </w:pPr>
  </w:style>
  <w:style w:type="paragraph" w:customStyle="1" w:styleId="ListAlpha2">
    <w:name w:val="List Alpha 2"/>
    <w:basedOn w:val="List2"/>
    <w:rsid w:val="006D4E60"/>
    <w:pPr>
      <w:numPr>
        <w:numId w:val="7"/>
      </w:numPr>
    </w:pPr>
  </w:style>
  <w:style w:type="paragraph" w:styleId="List2">
    <w:name w:val="List 2"/>
    <w:basedOn w:val="BodyText"/>
    <w:rsid w:val="006D4E60"/>
    <w:pPr>
      <w:tabs>
        <w:tab w:val="left" w:pos="680"/>
      </w:tabs>
      <w:spacing w:before="60" w:after="60"/>
      <w:ind w:left="680" w:hanging="340"/>
    </w:pPr>
  </w:style>
  <w:style w:type="paragraph" w:styleId="List3">
    <w:name w:val="List 3"/>
    <w:basedOn w:val="BodyText"/>
    <w:rsid w:val="006D4E60"/>
    <w:pPr>
      <w:tabs>
        <w:tab w:val="left" w:pos="1021"/>
      </w:tabs>
      <w:spacing w:before="60" w:after="60"/>
      <w:ind w:left="1020" w:hanging="340"/>
    </w:pPr>
  </w:style>
  <w:style w:type="paragraph" w:styleId="List4">
    <w:name w:val="List 4"/>
    <w:basedOn w:val="BodyText"/>
    <w:rsid w:val="006D4E60"/>
    <w:pPr>
      <w:tabs>
        <w:tab w:val="left" w:pos="1361"/>
      </w:tabs>
      <w:spacing w:before="60" w:after="60"/>
      <w:ind w:left="1361" w:hanging="340"/>
    </w:pPr>
  </w:style>
  <w:style w:type="paragraph" w:styleId="List5">
    <w:name w:val="List 5"/>
    <w:basedOn w:val="BodyText"/>
    <w:rsid w:val="006D4E60"/>
    <w:pPr>
      <w:tabs>
        <w:tab w:val="left" w:pos="1701"/>
      </w:tabs>
      <w:spacing w:before="60" w:after="60"/>
      <w:ind w:left="1701" w:hanging="340"/>
    </w:pPr>
  </w:style>
  <w:style w:type="paragraph" w:styleId="ListBullet3">
    <w:name w:val="List Bullet 3"/>
    <w:basedOn w:val="List3"/>
    <w:rsid w:val="006D4E60"/>
    <w:pPr>
      <w:numPr>
        <w:numId w:val="13"/>
      </w:numPr>
      <w:tabs>
        <w:tab w:val="clear" w:pos="1021"/>
      </w:tabs>
      <w:ind w:left="1037" w:hanging="357"/>
    </w:pPr>
  </w:style>
  <w:style w:type="paragraph" w:styleId="ListBullet4">
    <w:name w:val="List Bullet 4"/>
    <w:basedOn w:val="List4"/>
    <w:rsid w:val="006D4E60"/>
    <w:pPr>
      <w:numPr>
        <w:numId w:val="2"/>
      </w:numPr>
      <w:tabs>
        <w:tab w:val="clear" w:pos="1361"/>
      </w:tabs>
    </w:pPr>
  </w:style>
  <w:style w:type="paragraph" w:styleId="ListBullet5">
    <w:name w:val="List Bullet 5"/>
    <w:basedOn w:val="List5"/>
    <w:rsid w:val="006D4E60"/>
    <w:pPr>
      <w:numPr>
        <w:numId w:val="3"/>
      </w:numPr>
    </w:pPr>
  </w:style>
  <w:style w:type="paragraph" w:styleId="ListContinue2">
    <w:name w:val="List Continue 2"/>
    <w:basedOn w:val="List2"/>
    <w:rsid w:val="006D4E60"/>
    <w:pPr>
      <w:ind w:firstLine="0"/>
    </w:pPr>
  </w:style>
  <w:style w:type="paragraph" w:styleId="ListContinue3">
    <w:name w:val="List Continue 3"/>
    <w:basedOn w:val="List3"/>
    <w:rsid w:val="006D4E60"/>
    <w:pPr>
      <w:ind w:left="1021" w:firstLine="0"/>
    </w:pPr>
  </w:style>
  <w:style w:type="paragraph" w:styleId="ListContinue4">
    <w:name w:val="List Continue 4"/>
    <w:basedOn w:val="List4"/>
    <w:rsid w:val="006D4E60"/>
    <w:pPr>
      <w:ind w:firstLine="0"/>
    </w:pPr>
  </w:style>
  <w:style w:type="paragraph" w:styleId="ListContinue5">
    <w:name w:val="List Continue 5"/>
    <w:basedOn w:val="List5"/>
    <w:rsid w:val="006D4E60"/>
    <w:pPr>
      <w:ind w:firstLine="0"/>
    </w:pPr>
  </w:style>
  <w:style w:type="paragraph" w:styleId="ListNumber3">
    <w:name w:val="List Number 3"/>
    <w:basedOn w:val="List3"/>
    <w:rsid w:val="006D4E60"/>
    <w:pPr>
      <w:numPr>
        <w:numId w:val="4"/>
      </w:numPr>
    </w:pPr>
  </w:style>
  <w:style w:type="paragraph" w:styleId="ListNumber4">
    <w:name w:val="List Number 4"/>
    <w:basedOn w:val="List4"/>
    <w:rsid w:val="006D4E60"/>
    <w:pPr>
      <w:numPr>
        <w:numId w:val="5"/>
      </w:numPr>
    </w:pPr>
  </w:style>
  <w:style w:type="paragraph" w:styleId="ListNumber5">
    <w:name w:val="List Number 5"/>
    <w:basedOn w:val="List5"/>
    <w:rsid w:val="006D4E60"/>
    <w:pPr>
      <w:numPr>
        <w:numId w:val="6"/>
      </w:numPr>
    </w:pPr>
  </w:style>
  <w:style w:type="paragraph" w:styleId="BlockText">
    <w:name w:val="Block Text"/>
    <w:basedOn w:val="Normal"/>
    <w:rsid w:val="006D4E60"/>
    <w:pPr>
      <w:spacing w:after="120"/>
      <w:ind w:left="1440" w:right="1440"/>
    </w:pPr>
  </w:style>
  <w:style w:type="character" w:customStyle="1" w:styleId="Subscript">
    <w:name w:val="Subscript"/>
    <w:basedOn w:val="DefaultParagraphFont"/>
    <w:rsid w:val="006D4E60"/>
    <w:rPr>
      <w:sz w:val="16"/>
      <w:vertAlign w:val="subscript"/>
    </w:rPr>
  </w:style>
  <w:style w:type="character" w:customStyle="1" w:styleId="Superscript">
    <w:name w:val="Superscript"/>
    <w:basedOn w:val="DefaultParagraphFont"/>
    <w:rsid w:val="006D4E60"/>
    <w:rPr>
      <w:sz w:val="16"/>
      <w:vertAlign w:val="superscript"/>
    </w:rPr>
  </w:style>
  <w:style w:type="character" w:customStyle="1" w:styleId="Symbols">
    <w:name w:val="Symbols"/>
    <w:basedOn w:val="DefaultParagraphFont"/>
    <w:rsid w:val="006D4E60"/>
    <w:rPr>
      <w:rFonts w:ascii="Symbol" w:hAnsi="Symbol"/>
    </w:rPr>
  </w:style>
  <w:style w:type="character" w:customStyle="1" w:styleId="MenuOptions">
    <w:name w:val="Menu Options"/>
    <w:basedOn w:val="DefaultParagraphFont"/>
    <w:rsid w:val="006D4E60"/>
    <w:rPr>
      <w:rFonts w:ascii="Arial Narrow" w:hAnsi="Arial Narrow"/>
      <w:smallCaps/>
    </w:rPr>
  </w:style>
  <w:style w:type="character" w:customStyle="1" w:styleId="Buttons">
    <w:name w:val="Buttons"/>
    <w:basedOn w:val="DefaultParagraphFont"/>
    <w:rsid w:val="006D4E60"/>
    <w:rPr>
      <w:b/>
    </w:rPr>
  </w:style>
  <w:style w:type="character" w:customStyle="1" w:styleId="Underlined">
    <w:name w:val="Underlined"/>
    <w:basedOn w:val="DefaultParagraphFont"/>
    <w:rsid w:val="006D4E60"/>
    <w:rPr>
      <w:u w:val="single"/>
    </w:rPr>
  </w:style>
  <w:style w:type="paragraph" w:customStyle="1" w:styleId="TableBodyTextRight">
    <w:name w:val="Table Body Text Right"/>
    <w:basedOn w:val="TableBodyText"/>
    <w:rsid w:val="006D4E60"/>
    <w:pPr>
      <w:widowControl w:val="0"/>
      <w:autoSpaceDE w:val="0"/>
      <w:autoSpaceDN w:val="0"/>
      <w:adjustRightInd w:val="0"/>
      <w:jc w:val="right"/>
    </w:pPr>
    <w:rPr>
      <w:rFonts w:cs="Arial"/>
      <w:szCs w:val="18"/>
    </w:rPr>
  </w:style>
  <w:style w:type="paragraph" w:customStyle="1" w:styleId="CopyrightText">
    <w:name w:val="Copyright Text"/>
    <w:basedOn w:val="BodyText"/>
    <w:rsid w:val="006D4E60"/>
    <w:rPr>
      <w:sz w:val="18"/>
    </w:rPr>
  </w:style>
  <w:style w:type="paragraph" w:customStyle="1" w:styleId="BodySmallRight">
    <w:name w:val="Body Small Right"/>
    <w:basedOn w:val="BodyTextRight"/>
    <w:rsid w:val="006D4E60"/>
    <w:rPr>
      <w:sz w:val="18"/>
      <w:szCs w:val="18"/>
    </w:rPr>
  </w:style>
  <w:style w:type="paragraph" w:customStyle="1" w:styleId="MarginEdition">
    <w:name w:val="Margin Edition"/>
    <w:basedOn w:val="MarginNote"/>
    <w:rsid w:val="006D4E60"/>
    <w:pPr>
      <w:spacing w:before="0" w:after="0"/>
    </w:pPr>
    <w:rPr>
      <w:rFonts w:ascii="Times New Roman" w:hAnsi="Times New Roman"/>
      <w:color w:val="999999"/>
    </w:rPr>
  </w:style>
  <w:style w:type="paragraph" w:customStyle="1" w:styleId="Spacer">
    <w:name w:val="Spacer"/>
    <w:basedOn w:val="Normal"/>
    <w:rsid w:val="006D4E60"/>
    <w:rPr>
      <w:sz w:val="2"/>
      <w:szCs w:val="2"/>
    </w:rPr>
  </w:style>
  <w:style w:type="character" w:customStyle="1" w:styleId="Small">
    <w:name w:val="Small"/>
    <w:basedOn w:val="DefaultParagraphFont"/>
    <w:rsid w:val="006D4E60"/>
    <w:rPr>
      <w:sz w:val="16"/>
    </w:rPr>
  </w:style>
  <w:style w:type="paragraph" w:customStyle="1" w:styleId="WideTable">
    <w:name w:val="Wide Table"/>
    <w:basedOn w:val="Normal"/>
    <w:rsid w:val="006D4E60"/>
    <w:pPr>
      <w:ind w:left="-1418"/>
    </w:pPr>
    <w:rPr>
      <w:sz w:val="2"/>
      <w:szCs w:val="2"/>
    </w:rPr>
  </w:style>
  <w:style w:type="character" w:styleId="PageNumber">
    <w:name w:val="page number"/>
    <w:basedOn w:val="DefaultParagraphFont"/>
    <w:rsid w:val="006D4E60"/>
  </w:style>
  <w:style w:type="paragraph" w:styleId="Quote">
    <w:name w:val="Quote"/>
    <w:basedOn w:val="Heading1"/>
    <w:link w:val="QuoteChar"/>
    <w:qFormat/>
    <w:rsid w:val="006D4E60"/>
    <w:rPr>
      <w:b w:val="0"/>
      <w:sz w:val="72"/>
      <w:szCs w:val="72"/>
      <w:lang w:val="en-NZ"/>
    </w:rPr>
  </w:style>
  <w:style w:type="character" w:customStyle="1" w:styleId="QuoteChar">
    <w:name w:val="Quote Char"/>
    <w:basedOn w:val="DefaultParagraphFont"/>
    <w:link w:val="Quote"/>
    <w:rsid w:val="006D4E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E60"/>
    <w:pPr>
      <w:pageBreakBefore/>
    </w:pPr>
  </w:style>
  <w:style w:type="paragraph" w:customStyle="1" w:styleId="Border">
    <w:name w:val="Border"/>
    <w:basedOn w:val="Normal"/>
    <w:qFormat/>
    <w:rsid w:val="006D4E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E60"/>
    <w:rPr>
      <w:b/>
      <w:bCs/>
      <w:i/>
      <w:iCs/>
      <w:color w:val="auto"/>
    </w:rPr>
  </w:style>
  <w:style w:type="paragraph" w:styleId="IntenseQuote">
    <w:name w:val="Intense Quote"/>
    <w:basedOn w:val="Normal"/>
    <w:next w:val="Normal"/>
    <w:link w:val="IntenseQuoteChar"/>
    <w:uiPriority w:val="30"/>
    <w:qFormat/>
    <w:rsid w:val="006D4E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E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E60"/>
    <w:rPr>
      <w:smallCaps/>
      <w:color w:val="auto"/>
      <w:u w:val="single"/>
    </w:rPr>
  </w:style>
  <w:style w:type="character" w:styleId="IntenseReference">
    <w:name w:val="Intense Reference"/>
    <w:basedOn w:val="DefaultParagraphFont"/>
    <w:uiPriority w:val="32"/>
    <w:qFormat/>
    <w:rsid w:val="006D4E60"/>
    <w:rPr>
      <w:b/>
      <w:bCs/>
      <w:smallCaps/>
      <w:color w:val="auto"/>
      <w:spacing w:val="5"/>
      <w:u w:val="single"/>
    </w:rPr>
  </w:style>
  <w:style w:type="paragraph" w:customStyle="1" w:styleId="2ColumnHeading">
    <w:name w:val="2Column Heading"/>
    <w:basedOn w:val="BodyText"/>
    <w:qFormat/>
    <w:rsid w:val="006D4E60"/>
    <w:pPr>
      <w:spacing w:after="60"/>
      <w:ind w:left="-2268"/>
    </w:pPr>
    <w:rPr>
      <w:b/>
    </w:rPr>
  </w:style>
  <w:style w:type="paragraph" w:customStyle="1" w:styleId="Heading1TOC">
    <w:name w:val="Heading1 TOC"/>
    <w:basedOn w:val="Normal"/>
    <w:qFormat/>
    <w:rsid w:val="006D4E60"/>
    <w:pPr>
      <w:spacing w:before="240" w:after="120"/>
    </w:pPr>
    <w:rPr>
      <w:rFonts w:ascii="Times New Roman" w:hAnsi="Times New Roman"/>
      <w:b/>
      <w:sz w:val="32"/>
    </w:rPr>
  </w:style>
  <w:style w:type="paragraph" w:customStyle="1" w:styleId="Heading2TOC">
    <w:name w:val="Heading2 TOC"/>
    <w:basedOn w:val="Normal"/>
    <w:qFormat/>
    <w:rsid w:val="006D4E60"/>
    <w:pPr>
      <w:spacing w:before="240" w:after="60"/>
    </w:pPr>
    <w:rPr>
      <w:rFonts w:ascii="Times New Roman" w:hAnsi="Times New Roman"/>
      <w:b/>
      <w:sz w:val="28"/>
    </w:rPr>
  </w:style>
  <w:style w:type="character" w:customStyle="1" w:styleId="Underline">
    <w:name w:val="Underline"/>
    <w:basedOn w:val="DefaultParagraphFont"/>
    <w:qFormat/>
    <w:rsid w:val="006D4E60"/>
    <w:rPr>
      <w:u w:val="single"/>
    </w:rPr>
  </w:style>
  <w:style w:type="character" w:customStyle="1" w:styleId="BoldandItalics">
    <w:name w:val="Bold and Italics"/>
    <w:qFormat/>
    <w:rsid w:val="006D4E60"/>
    <w:rPr>
      <w:b/>
      <w:i/>
      <w:u w:val="none"/>
    </w:rPr>
  </w:style>
  <w:style w:type="paragraph" w:styleId="BalloonText">
    <w:name w:val="Balloon Text"/>
    <w:basedOn w:val="Normal"/>
    <w:link w:val="BalloonTextChar"/>
    <w:rsid w:val="006D4E60"/>
    <w:rPr>
      <w:rFonts w:ascii="Tahoma" w:hAnsi="Tahoma" w:cs="Tahoma"/>
      <w:sz w:val="16"/>
      <w:szCs w:val="16"/>
    </w:rPr>
  </w:style>
  <w:style w:type="character" w:customStyle="1" w:styleId="BalloonTextChar">
    <w:name w:val="Balloon Text Char"/>
    <w:basedOn w:val="DefaultParagraphFont"/>
    <w:link w:val="BalloonText"/>
    <w:rsid w:val="006D4E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E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E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E60"/>
    <w:rPr>
      <w:b/>
      <w:color w:val="660033"/>
      <w:spacing w:val="0"/>
    </w:rPr>
  </w:style>
  <w:style w:type="paragraph" w:customStyle="1" w:styleId="Nameditemlist">
    <w:name w:val="Named item list"/>
    <w:basedOn w:val="BodyText"/>
    <w:qFormat/>
    <w:rsid w:val="006D4E60"/>
    <w:pPr>
      <w:tabs>
        <w:tab w:val="left" w:pos="2835"/>
      </w:tabs>
      <w:ind w:left="2835" w:hanging="2835"/>
    </w:pPr>
  </w:style>
  <w:style w:type="paragraph" w:customStyle="1" w:styleId="BodyTextnopadding">
    <w:name w:val="Body Text no padding"/>
    <w:basedOn w:val="BodyText"/>
    <w:qFormat/>
    <w:rsid w:val="006D4E60"/>
    <w:pPr>
      <w:spacing w:before="0" w:after="0"/>
    </w:pPr>
  </w:style>
  <w:style w:type="paragraph" w:customStyle="1" w:styleId="BodyTextBold">
    <w:name w:val="Body Text Bold"/>
    <w:basedOn w:val="BodyText"/>
    <w:qFormat/>
    <w:rsid w:val="006D4E60"/>
    <w:rPr>
      <w:b/>
    </w:rPr>
  </w:style>
  <w:style w:type="character" w:styleId="Hyperlink">
    <w:name w:val="Hyperlink"/>
    <w:basedOn w:val="DefaultParagraphFont"/>
    <w:uiPriority w:val="99"/>
    <w:unhideWhenUsed/>
    <w:rsid w:val="00CE75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3391</Characters>
  <Application>Microsoft Office Word</Application>
  <DocSecurity>0</DocSecurity>
  <Lines>109</Lines>
  <Paragraphs>67</Paragraphs>
  <ScaleCrop>false</ScaleCrop>
  <Company>Author-it Software Corporation Ltd.</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AURASA102 Follow safe working practices in an automotive workplace</dc:title>
  <dc:subject>Approved</dc:subject>
  <dc:creator>PwC’s Skills for Australia</dc:creator>
  <cp:keywords>Release: 1</cp:keywords>
  <dc:description>Review Date: 12 April 2008</dc:description>
  <cp:lastModifiedBy>HSD_TPCMSd.prod</cp:lastModifiedBy>
  <cp:revision>3</cp:revision>
  <dcterms:created xsi:type="dcterms:W3CDTF">2022-02-23T11:03:00Z</dcterms:created>
  <dcterms:modified xsi:type="dcterms:W3CDTF">2022-02-23T11:03:00Z</dcterms:modified>
</cp:coreProperties>
</file>