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379" w:rsidP="00C32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AURAQA002 Inspect technical quality of work in an automotive workplace</w:t>
      </w:r>
      <w:r>
        <w:fldChar w:fldCharType="end"/>
      </w:r>
    </w:p>
    <w:p w:rsidR="00C32379" w:rsidP="00C32379">
      <w:pPr>
        <w:pStyle w:val="Version"/>
        <w:sectPr w:rsidSect="00E12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31D" w:rsidP="00E1231D">
      <w:pPr>
        <w:pStyle w:val="SuperHeading"/>
      </w:pPr>
      <w:r w:rsidRPr="00E1231D">
        <w:t>Assessment Requirements for AURAQA002 Inspect technical quality of work in an automotive workplace</w:t>
      </w:r>
    </w:p>
    <w:p w:rsidR="00000000" w:rsidRPr="00E1231D" w:rsidP="00E1231D">
      <w:pPr>
        <w:pStyle w:val="Heading1"/>
      </w:pPr>
      <w:bookmarkStart w:id="1" w:name="O_796106"/>
      <w:bookmarkEnd w:id="1"/>
      <w:r w:rsidRPr="00E1231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323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1D" w:rsidP="00E1231D">
            <w:pPr>
              <w:pStyle w:val="BodyText"/>
            </w:pPr>
            <w:r w:rsidRPr="00E1231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1D">
            <w:pPr>
              <w:pStyle w:val="BodyText"/>
              <w:rPr>
                <w:lang w:val="en-NZ"/>
              </w:rPr>
            </w:pPr>
            <w:r w:rsidRPr="00E1231D">
              <w:rPr>
                <w:rStyle w:val="SpecialBold"/>
              </w:rPr>
              <w:t>Comment</w:t>
            </w:r>
          </w:p>
        </w:tc>
      </w:tr>
      <w:tr w:rsidTr="00C3237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31D">
            <w:pPr>
              <w:pStyle w:val="BodyText"/>
              <w:rPr>
                <w:lang w:val="en-NZ"/>
              </w:rPr>
            </w:pPr>
            <w:r w:rsidRPr="00E1231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31D" w:rsidP="00E1231D">
            <w:pPr>
              <w:pStyle w:val="BodyText"/>
            </w:pPr>
            <w:r w:rsidRPr="00E1231D">
              <w:t>New unit of competency.</w:t>
            </w:r>
          </w:p>
        </w:tc>
      </w:tr>
    </w:tbl>
    <w:p w:rsidR="00000000" w:rsidRPr="00E1231D" w:rsidP="00E1231D">
      <w:pPr>
        <w:pStyle w:val="BodyText"/>
      </w:pPr>
    </w:p>
    <w:p w:rsidR="00000000" w:rsidRPr="00E1231D" w:rsidP="00E1231D">
      <w:pPr>
        <w:pStyle w:val="AllowPageBreak"/>
      </w:pPr>
    </w:p>
    <w:p w:rsidR="00000000" w:rsidRPr="00E1231D" w:rsidP="00E1231D">
      <w:pPr>
        <w:pStyle w:val="Heading1"/>
      </w:pPr>
      <w:bookmarkStart w:id="2" w:name="O_796107"/>
      <w:bookmarkEnd w:id="2"/>
      <w:r w:rsidRPr="00E1231D">
        <w:t>Performance Evidence</w:t>
      </w:r>
    </w:p>
    <w:p w:rsidR="00000000" w:rsidRPr="00E1231D" w:rsidP="00C32379">
      <w:pPr>
        <w:pStyle w:val="BodyText"/>
      </w:pPr>
      <w:r w:rsidRPr="00E1231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1231D" w:rsidP="00E1231D">
      <w:pPr>
        <w:pStyle w:val="ListBullet"/>
      </w:pPr>
      <w:r w:rsidRPr="00E1231D">
        <w:t>carry out two technical quality i</w:t>
      </w:r>
      <w:r w:rsidRPr="00E1231D">
        <w:t xml:space="preserve">nspections in an automotive service and repair workplace </w:t>
      </w:r>
    </w:p>
    <w:p w:rsidR="00000000" w:rsidRPr="00E1231D" w:rsidP="00E1231D">
      <w:pPr>
        <w:pStyle w:val="ListBullet"/>
      </w:pPr>
      <w:r w:rsidRPr="00E1231D">
        <w:t>complete a workplace quality report relating to the above inspections.</w:t>
      </w:r>
    </w:p>
    <w:p w:rsidR="00000000" w:rsidRPr="00E1231D" w:rsidP="00E1231D">
      <w:pPr>
        <w:pStyle w:val="AllowPageBreak"/>
      </w:pPr>
    </w:p>
    <w:p w:rsidR="00000000" w:rsidRPr="00E1231D" w:rsidP="00E1231D">
      <w:pPr>
        <w:pStyle w:val="Heading1"/>
      </w:pPr>
      <w:bookmarkStart w:id="3" w:name="O_796108"/>
      <w:bookmarkEnd w:id="3"/>
      <w:r w:rsidRPr="00E1231D">
        <w:t>Knowledge Evidence</w:t>
      </w:r>
    </w:p>
    <w:p w:rsidR="00000000" w:rsidRPr="00E1231D" w:rsidP="00C32379">
      <w:pPr>
        <w:pStyle w:val="BodyText"/>
      </w:pPr>
      <w:r w:rsidRPr="00E1231D">
        <w:t>Individuals must be able to demonstrate knowledge of:</w:t>
      </w:r>
    </w:p>
    <w:p w:rsidR="00000000" w:rsidRPr="00E1231D" w:rsidP="00E1231D">
      <w:pPr>
        <w:pStyle w:val="ListBullet"/>
      </w:pPr>
      <w:r w:rsidRPr="00E1231D">
        <w:t>common automotive industry and quality terminology</w:t>
      </w:r>
    </w:p>
    <w:p w:rsidR="00000000" w:rsidRPr="00E1231D" w:rsidP="00E1231D">
      <w:pPr>
        <w:pStyle w:val="ListBullet"/>
      </w:pPr>
      <w:r w:rsidRPr="00E1231D">
        <w:t>quality systems and procedures relating to automotive workplace, including:</w:t>
      </w:r>
    </w:p>
    <w:p w:rsidR="00000000" w:rsidRPr="00E1231D" w:rsidP="00E1231D">
      <w:pPr>
        <w:pStyle w:val="ListBullet2"/>
      </w:pPr>
      <w:r w:rsidRPr="00E1231D">
        <w:t>quality system documentation, including work instructions</w:t>
      </w:r>
    </w:p>
    <w:p w:rsidR="00000000" w:rsidRPr="00E1231D" w:rsidP="00E1231D">
      <w:pPr>
        <w:pStyle w:val="ListBullet2"/>
      </w:pPr>
      <w:r w:rsidRPr="00E1231D">
        <w:t>product specifications</w:t>
      </w:r>
    </w:p>
    <w:p w:rsidR="00000000" w:rsidRPr="00E1231D" w:rsidP="00E1231D">
      <w:pPr>
        <w:pStyle w:val="ListBullet2"/>
      </w:pPr>
      <w:r w:rsidRPr="00E1231D">
        <w:t>equipment maintenance schedules</w:t>
      </w:r>
    </w:p>
    <w:p w:rsidR="00000000" w:rsidRPr="00E1231D" w:rsidP="00E1231D">
      <w:pPr>
        <w:pStyle w:val="ListBullet2"/>
      </w:pPr>
      <w:r w:rsidRPr="00E1231D">
        <w:t>technical proce</w:t>
      </w:r>
      <w:r w:rsidRPr="00E1231D">
        <w:t>dures and specifically prepared standards</w:t>
      </w:r>
    </w:p>
    <w:p w:rsidR="00000000" w:rsidRPr="00E1231D" w:rsidP="00E1231D">
      <w:pPr>
        <w:pStyle w:val="ListBullet2"/>
      </w:pPr>
      <w:r w:rsidRPr="00E1231D">
        <w:t>vehicle safety requirements</w:t>
      </w:r>
    </w:p>
    <w:p w:rsidR="00000000" w:rsidRPr="00E1231D" w:rsidP="00E1231D">
      <w:pPr>
        <w:pStyle w:val="ListBullet2"/>
      </w:pPr>
      <w:r w:rsidRPr="00E1231D">
        <w:t>work planning processes</w:t>
      </w:r>
    </w:p>
    <w:p w:rsidR="00000000" w:rsidRPr="00E1231D" w:rsidP="00E1231D">
      <w:pPr>
        <w:pStyle w:val="ListBullet2"/>
      </w:pPr>
      <w:r w:rsidRPr="00E1231D">
        <w:t>safe operating procedures</w:t>
      </w:r>
    </w:p>
    <w:p w:rsidR="00000000" w:rsidRPr="00E1231D" w:rsidP="00E1231D">
      <w:pPr>
        <w:pStyle w:val="ListBullet2"/>
      </w:pPr>
      <w:r w:rsidRPr="00E1231D">
        <w:t>work site environmental control measures</w:t>
      </w:r>
    </w:p>
    <w:p w:rsidR="00000000" w:rsidRPr="00E1231D" w:rsidP="00E1231D">
      <w:pPr>
        <w:pStyle w:val="ListBullet2"/>
      </w:pPr>
      <w:r w:rsidRPr="00E1231D">
        <w:t>workplace reporting procedures</w:t>
      </w:r>
    </w:p>
    <w:p w:rsidR="00000000" w:rsidRPr="00E1231D" w:rsidP="00E1231D">
      <w:pPr>
        <w:pStyle w:val="ListBullet"/>
      </w:pPr>
      <w:r w:rsidRPr="00E1231D">
        <w:t>types of quality inspections, including:</w:t>
      </w:r>
    </w:p>
    <w:p w:rsidR="00000000" w:rsidRPr="00E1231D" w:rsidP="00E1231D">
      <w:pPr>
        <w:pStyle w:val="ListBullet2"/>
      </w:pPr>
      <w:r w:rsidRPr="00E1231D">
        <w:t>periodic inspection during job</w:t>
      </w:r>
    </w:p>
    <w:p w:rsidR="00000000" w:rsidRPr="00E1231D" w:rsidP="00E1231D">
      <w:pPr>
        <w:pStyle w:val="ListBullet2"/>
      </w:pPr>
      <w:r w:rsidRPr="00E1231D">
        <w:t>observation at completion of job</w:t>
      </w:r>
    </w:p>
    <w:p w:rsidR="00000000" w:rsidRPr="00E1231D" w:rsidP="00E1231D">
      <w:pPr>
        <w:pStyle w:val="ListBullet2"/>
      </w:pPr>
      <w:r w:rsidRPr="00E1231D">
        <w:t>random inspections</w:t>
      </w:r>
    </w:p>
    <w:p w:rsidR="00000000" w:rsidRPr="00E1231D" w:rsidP="00E1231D">
      <w:pPr>
        <w:pStyle w:val="ListBullet2"/>
      </w:pPr>
      <w:r w:rsidRPr="00E1231D">
        <w:t>component inspections</w:t>
      </w:r>
    </w:p>
    <w:p w:rsidR="00000000" w:rsidRPr="00E1231D" w:rsidP="00E1231D">
      <w:pPr>
        <w:pStyle w:val="ListBullet2"/>
      </w:pPr>
      <w:r w:rsidRPr="00E1231D">
        <w:t>invoicing compliance</w:t>
      </w:r>
    </w:p>
    <w:p w:rsidR="00000000" w:rsidRPr="00E1231D" w:rsidP="00E1231D">
      <w:pPr>
        <w:pStyle w:val="ListBullet2"/>
      </w:pPr>
      <w:r w:rsidRPr="00E1231D">
        <w:t>checks of rectification of reported and diagnosed problems</w:t>
      </w:r>
    </w:p>
    <w:p w:rsidR="00000000" w:rsidRPr="00E1231D" w:rsidP="00E1231D">
      <w:pPr>
        <w:pStyle w:val="ListBullet"/>
      </w:pPr>
      <w:r w:rsidRPr="00E1231D">
        <w:t>types of quality specifications or performance indicators, including:</w:t>
      </w:r>
    </w:p>
    <w:p w:rsidR="00000000" w:rsidRPr="00E1231D" w:rsidP="00E1231D">
      <w:pPr>
        <w:pStyle w:val="ListBullet2"/>
      </w:pPr>
      <w:r w:rsidRPr="00E1231D">
        <w:t xml:space="preserve">time, quantity, quality and cost </w:t>
      </w:r>
    </w:p>
    <w:p w:rsidR="00000000" w:rsidRPr="00E1231D" w:rsidP="00E1231D">
      <w:pPr>
        <w:pStyle w:val="ListBullet2"/>
      </w:pPr>
      <w:r w:rsidRPr="00E1231D">
        <w:t>targeting high risk areas</w:t>
      </w:r>
    </w:p>
    <w:p w:rsidR="00000000" w:rsidRPr="00E1231D" w:rsidP="00E1231D">
      <w:pPr>
        <w:pStyle w:val="ListBullet2"/>
      </w:pPr>
      <w:r w:rsidRPr="00E1231D">
        <w:t>measures to avoid wastage</w:t>
      </w:r>
    </w:p>
    <w:p w:rsidR="00000000" w:rsidRPr="00E1231D" w:rsidP="00E1231D">
      <w:pPr>
        <w:pStyle w:val="ListBullet2"/>
      </w:pPr>
      <w:r w:rsidRPr="00E1231D">
        <w:t>internal and/or external customer satisfaction</w:t>
      </w:r>
    </w:p>
    <w:p w:rsidR="00000000" w:rsidRPr="00E1231D" w:rsidP="00E1231D">
      <w:pPr>
        <w:pStyle w:val="ListBullet2"/>
      </w:pPr>
      <w:r w:rsidRPr="00E1231D">
        <w:t>processes to ensure a ‘right first time’ approach</w:t>
      </w:r>
    </w:p>
    <w:p w:rsidR="00000000" w:rsidRPr="00E1231D" w:rsidP="00E1231D">
      <w:pPr>
        <w:pStyle w:val="ListBullet"/>
      </w:pPr>
      <w:r w:rsidRPr="00E1231D">
        <w:t>procedures for carrying out technical quality inspections, including:</w:t>
      </w:r>
    </w:p>
    <w:p w:rsidR="00000000" w:rsidRPr="00E1231D" w:rsidP="00E1231D">
      <w:pPr>
        <w:pStyle w:val="ListBullet2"/>
      </w:pPr>
      <w:r w:rsidRPr="00E1231D">
        <w:t>identifying relevant quality specifications or performance indicators</w:t>
      </w:r>
    </w:p>
    <w:p w:rsidR="00000000" w:rsidRPr="00E1231D" w:rsidP="00E1231D">
      <w:pPr>
        <w:pStyle w:val="ListBullet2"/>
      </w:pPr>
      <w:r w:rsidRPr="00E1231D">
        <w:t>assigning rankings to quality specifications or performance indicators</w:t>
      </w:r>
    </w:p>
    <w:p w:rsidR="00000000" w:rsidRPr="00E1231D" w:rsidP="00E1231D">
      <w:pPr>
        <w:pStyle w:val="ListBullet2"/>
      </w:pPr>
      <w:r w:rsidRPr="00E1231D">
        <w:t xml:space="preserve">measuring performance against quality specifications or performance indicators </w:t>
      </w:r>
    </w:p>
    <w:p w:rsidR="00000000" w:rsidRPr="00E1231D" w:rsidP="00E1231D">
      <w:pPr>
        <w:pStyle w:val="ListBullet2"/>
      </w:pPr>
      <w:r w:rsidRPr="00E1231D">
        <w:t>documenting quality inspections, in</w:t>
      </w:r>
      <w:r w:rsidRPr="00E1231D">
        <w:t>cluding non-compliance reports.</w:t>
      </w:r>
    </w:p>
    <w:p w:rsidR="00000000" w:rsidRPr="00E1231D" w:rsidP="00E1231D">
      <w:pPr>
        <w:pStyle w:val="AllowPageBreak"/>
      </w:pPr>
    </w:p>
    <w:p w:rsidR="00000000" w:rsidRPr="00E1231D" w:rsidP="00E1231D">
      <w:pPr>
        <w:pStyle w:val="Heading1"/>
      </w:pPr>
      <w:bookmarkStart w:id="4" w:name="O_796109"/>
      <w:bookmarkEnd w:id="4"/>
      <w:r w:rsidRPr="00E1231D">
        <w:t>Assessment Conditions</w:t>
      </w:r>
    </w:p>
    <w:p w:rsidR="00000000" w:rsidRPr="00E1231D" w:rsidP="00C32379">
      <w:pPr>
        <w:pStyle w:val="BodyText"/>
      </w:pPr>
      <w:r w:rsidRPr="00E1231D">
        <w:t>Assessors must satisfy NVR/AQTF assessor requirements.</w:t>
      </w:r>
    </w:p>
    <w:p w:rsidR="00000000" w:rsidRPr="00E1231D" w:rsidP="00C32379">
      <w:pPr>
        <w:pStyle w:val="BodyText"/>
      </w:pPr>
      <w:r w:rsidRPr="00E1231D">
        <w:t>Competency is to be assessed in the workplace or a simulated environment that accurately reflects performance in a real workplace</w:t>
      </w:r>
      <w:r w:rsidRPr="00E1231D">
        <w:t xml:space="preserve"> setting.</w:t>
      </w:r>
    </w:p>
    <w:p w:rsidR="00000000" w:rsidRPr="00E1231D" w:rsidP="00C32379">
      <w:pPr>
        <w:pStyle w:val="BodyText"/>
      </w:pPr>
      <w:r w:rsidRPr="00E1231D">
        <w:t>Assessment must include direct observation of tasks.</w:t>
      </w:r>
    </w:p>
    <w:p w:rsidR="00000000" w:rsidRPr="00E1231D" w:rsidP="00C32379">
      <w:pPr>
        <w:pStyle w:val="BodyText"/>
      </w:pPr>
      <w:r w:rsidRPr="00E1231D">
        <w:t>Where assessment of competency includes third-party evidence, individuals must provide evidence that links them to having inspected the technical quality of work in an automotive workplace, e</w:t>
      </w:r>
      <w:r w:rsidRPr="00E1231D">
        <w:t>.g. inspection reports.</w:t>
      </w:r>
    </w:p>
    <w:p w:rsidR="00000000" w:rsidRPr="00E1231D" w:rsidP="00C32379">
      <w:pPr>
        <w:pStyle w:val="BodyText"/>
      </w:pPr>
      <w:r w:rsidRPr="00E1231D">
        <w:t>Assessors must verify performance evidence through questioning on skills and knowledge to ensure correct interpretation and application.</w:t>
      </w:r>
    </w:p>
    <w:p w:rsidR="00000000" w:rsidRPr="00E1231D" w:rsidP="00C32379">
      <w:pPr>
        <w:pStyle w:val="BodyText"/>
      </w:pPr>
      <w:r w:rsidRPr="00E1231D">
        <w:t>The following resources must be made available:</w:t>
      </w:r>
    </w:p>
    <w:p w:rsidR="00000000" w:rsidRPr="00E1231D" w:rsidP="00E1231D">
      <w:pPr>
        <w:pStyle w:val="ListBullet"/>
      </w:pPr>
      <w:r w:rsidRPr="00E1231D">
        <w:t>automotive service, repair, sales or office administration workplace or simulated workplace</w:t>
      </w:r>
    </w:p>
    <w:p w:rsidR="00000000" w:rsidRPr="00E1231D" w:rsidP="00E1231D">
      <w:pPr>
        <w:pStyle w:val="ListBullet"/>
      </w:pPr>
      <w:r w:rsidRPr="00E1231D">
        <w:t xml:space="preserve">commercially realistic situations requiring inspections of technical quality </w:t>
      </w:r>
    </w:p>
    <w:p w:rsidR="00000000" w:rsidRPr="00E1231D" w:rsidP="00E1231D">
      <w:pPr>
        <w:pStyle w:val="ListBullet"/>
      </w:pPr>
      <w:r w:rsidRPr="00E1231D">
        <w:t>work instructions and workplace procedures relating to technical quality inspections.</w:t>
      </w:r>
    </w:p>
    <w:p w:rsidR="00000000" w:rsidRPr="00E1231D" w:rsidP="00E1231D">
      <w:pPr>
        <w:pStyle w:val="AllowPageBreak"/>
      </w:pPr>
    </w:p>
    <w:p w:rsidR="00000000" w:rsidRPr="00E1231D" w:rsidP="00E1231D">
      <w:pPr>
        <w:pStyle w:val="Heading1"/>
      </w:pPr>
      <w:bookmarkStart w:id="5" w:name="O_796112"/>
      <w:bookmarkEnd w:id="5"/>
      <w:r w:rsidRPr="00E1231D">
        <w:t>Links</w:t>
      </w:r>
    </w:p>
    <w:p w:rsidR="00000000" w:rsidRPr="00E1231D" w:rsidP="00C32379">
      <w:pPr>
        <w:pStyle w:val="BodyText"/>
      </w:pPr>
      <w:r w:rsidRPr="00E12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20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231D" w:rsidP="00C32379">
      <w:pPr>
        <w:pStyle w:val="BodyText"/>
      </w:pPr>
      <w:r w:rsidRPr="00E12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205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231D" w:rsidP="00E1231D"/>
    <w:sectPr w:rsidSect="00E12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D" w:rsidRPr="00C32379" w:rsidP="00C32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79" w:rsidP="00E12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379" w:rsidP="00E12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2379" w:rsidP="00E12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31D" w:rsidRPr="00C32379" w:rsidP="00C32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379" w:rsidRPr="002D2AF8" w:rsidP="00E12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AURAQA002 Inspect technical quality of work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32379" w:rsidP="00E12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28C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40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CD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31D"/>
  </w:style>
  <w:style w:type="character" w:customStyle="1" w:styleId="Heading1Char">
    <w:name w:val="Heading 1 Char"/>
    <w:basedOn w:val="DefaultParagraphFont"/>
    <w:link w:val="Heading1"/>
    <w:rsid w:val="00E12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3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31D"/>
    <w:rPr>
      <w:b/>
      <w:spacing w:val="0"/>
    </w:rPr>
  </w:style>
  <w:style w:type="paragraph" w:styleId="ListBullet2">
    <w:name w:val="List Bullet 2"/>
    <w:basedOn w:val="List2"/>
    <w:rsid w:val="00E123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2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31D"/>
    <w:rPr>
      <w:i/>
    </w:rPr>
  </w:style>
  <w:style w:type="paragraph" w:styleId="Caption">
    <w:name w:val="caption"/>
    <w:basedOn w:val="BodyText"/>
    <w:next w:val="Normal"/>
    <w:qFormat/>
    <w:rsid w:val="00E12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31D"/>
  </w:style>
  <w:style w:type="paragraph" w:styleId="TableofFigures">
    <w:name w:val="table of figures"/>
    <w:basedOn w:val="Normal"/>
    <w:next w:val="Normal"/>
    <w:semiHidden/>
    <w:rsid w:val="00E12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3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231D"/>
    <w:rPr>
      <w:rFonts w:ascii="Wingdings" w:hAnsi="Wingdings"/>
    </w:rPr>
  </w:style>
  <w:style w:type="paragraph" w:customStyle="1" w:styleId="TableHeading">
    <w:name w:val="Table Heading"/>
    <w:basedOn w:val="HeadingBase"/>
    <w:rsid w:val="00E12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31D"/>
    <w:rPr>
      <w:color w:val="0033CC"/>
      <w:u w:val="none"/>
    </w:rPr>
  </w:style>
  <w:style w:type="paragraph" w:customStyle="1" w:styleId="BodyTextRight">
    <w:name w:val="Body Text Right"/>
    <w:basedOn w:val="BodyText"/>
    <w:rsid w:val="00E12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3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31D"/>
    <w:rPr>
      <w:sz w:val="32"/>
    </w:rPr>
  </w:style>
  <w:style w:type="paragraph" w:customStyle="1" w:styleId="HeadingProcedure">
    <w:name w:val="Heading Procedure"/>
    <w:basedOn w:val="HeadingBase"/>
    <w:next w:val="Normal"/>
    <w:rsid w:val="00E12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31D"/>
    <w:pPr>
      <w:spacing w:before="60" w:after="60"/>
    </w:pPr>
  </w:style>
  <w:style w:type="paragraph" w:styleId="ListContinue">
    <w:name w:val="List Continue"/>
    <w:basedOn w:val="List"/>
    <w:rsid w:val="00E1231D"/>
    <w:pPr>
      <w:ind w:firstLine="0"/>
    </w:pPr>
  </w:style>
  <w:style w:type="paragraph" w:customStyle="1" w:styleId="ListNote">
    <w:name w:val="List Note"/>
    <w:basedOn w:val="List"/>
    <w:rsid w:val="00E12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31D"/>
    <w:rPr>
      <w:rFonts w:ascii="Courier New" w:hAnsi="Courier New"/>
    </w:rPr>
  </w:style>
  <w:style w:type="paragraph" w:customStyle="1" w:styleId="NoteBullet">
    <w:name w:val="Note Bullet"/>
    <w:basedOn w:val="Note"/>
    <w:rsid w:val="00E12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3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31D"/>
    <w:rPr>
      <w:b/>
      <w:smallCaps/>
    </w:rPr>
  </w:style>
  <w:style w:type="paragraph" w:customStyle="1" w:styleId="TableListNumber">
    <w:name w:val="Table List Number"/>
    <w:basedOn w:val="ListNumber"/>
    <w:rsid w:val="00E12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31D"/>
    <w:pPr>
      <w:numPr>
        <w:numId w:val="9"/>
      </w:numPr>
    </w:pPr>
  </w:style>
  <w:style w:type="paragraph" w:customStyle="1" w:styleId="ListAlpha2">
    <w:name w:val="List Alpha 2"/>
    <w:basedOn w:val="List2"/>
    <w:rsid w:val="00E1231D"/>
    <w:pPr>
      <w:numPr>
        <w:numId w:val="8"/>
      </w:numPr>
    </w:pPr>
  </w:style>
  <w:style w:type="paragraph" w:styleId="List2">
    <w:name w:val="List 2"/>
    <w:basedOn w:val="BodyText"/>
    <w:rsid w:val="00E12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3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3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31D"/>
    <w:pPr>
      <w:numPr>
        <w:numId w:val="4"/>
      </w:numPr>
    </w:pPr>
  </w:style>
  <w:style w:type="paragraph" w:styleId="ListContinue2">
    <w:name w:val="List Continue 2"/>
    <w:basedOn w:val="List2"/>
    <w:rsid w:val="00E1231D"/>
    <w:pPr>
      <w:ind w:firstLine="0"/>
    </w:pPr>
  </w:style>
  <w:style w:type="paragraph" w:styleId="ListContinue3">
    <w:name w:val="List Continue 3"/>
    <w:basedOn w:val="List3"/>
    <w:rsid w:val="00E1231D"/>
    <w:pPr>
      <w:ind w:left="1021" w:firstLine="0"/>
    </w:pPr>
  </w:style>
  <w:style w:type="paragraph" w:styleId="ListContinue4">
    <w:name w:val="List Continue 4"/>
    <w:basedOn w:val="List4"/>
    <w:rsid w:val="00E1231D"/>
    <w:pPr>
      <w:ind w:firstLine="0"/>
    </w:pPr>
  </w:style>
  <w:style w:type="paragraph" w:styleId="ListContinue5">
    <w:name w:val="List Continue 5"/>
    <w:basedOn w:val="List5"/>
    <w:rsid w:val="00E1231D"/>
    <w:pPr>
      <w:ind w:firstLine="0"/>
    </w:pPr>
  </w:style>
  <w:style w:type="paragraph" w:styleId="ListNumber3">
    <w:name w:val="List Number 3"/>
    <w:basedOn w:val="List3"/>
    <w:rsid w:val="00E1231D"/>
    <w:pPr>
      <w:numPr>
        <w:numId w:val="5"/>
      </w:numPr>
    </w:pPr>
  </w:style>
  <w:style w:type="paragraph" w:styleId="ListNumber4">
    <w:name w:val="List Number 4"/>
    <w:basedOn w:val="List4"/>
    <w:rsid w:val="00E1231D"/>
    <w:pPr>
      <w:numPr>
        <w:numId w:val="6"/>
      </w:numPr>
    </w:pPr>
  </w:style>
  <w:style w:type="paragraph" w:styleId="ListNumber5">
    <w:name w:val="List Number 5"/>
    <w:basedOn w:val="List5"/>
    <w:rsid w:val="00E1231D"/>
    <w:pPr>
      <w:numPr>
        <w:numId w:val="7"/>
      </w:numPr>
    </w:pPr>
  </w:style>
  <w:style w:type="paragraph" w:styleId="BlockText">
    <w:name w:val="Block Text"/>
    <w:basedOn w:val="Normal"/>
    <w:rsid w:val="00E12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31D"/>
    <w:rPr>
      <w:sz w:val="16"/>
      <w:vertAlign w:val="superscript"/>
    </w:rPr>
  </w:style>
  <w:style w:type="character" w:customStyle="1" w:styleId="Symbols">
    <w:name w:val="Symbols"/>
    <w:basedOn w:val="DefaultParagraphFont"/>
    <w:rsid w:val="00E1231D"/>
    <w:rPr>
      <w:rFonts w:ascii="Symbol" w:hAnsi="Symbol"/>
    </w:rPr>
  </w:style>
  <w:style w:type="character" w:customStyle="1" w:styleId="MenuOptions">
    <w:name w:val="Menu Options"/>
    <w:basedOn w:val="DefaultParagraphFont"/>
    <w:rsid w:val="00E12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31D"/>
    <w:rPr>
      <w:b/>
    </w:rPr>
  </w:style>
  <w:style w:type="character" w:customStyle="1" w:styleId="Underlined">
    <w:name w:val="Underlined"/>
    <w:basedOn w:val="DefaultParagraphFont"/>
    <w:rsid w:val="00E1231D"/>
    <w:rPr>
      <w:u w:val="single"/>
    </w:rPr>
  </w:style>
  <w:style w:type="paragraph" w:customStyle="1" w:styleId="TableBodyTextRight">
    <w:name w:val="Table Body Text Right"/>
    <w:basedOn w:val="TableBodyText"/>
    <w:rsid w:val="00E12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31D"/>
    <w:rPr>
      <w:sz w:val="18"/>
    </w:rPr>
  </w:style>
  <w:style w:type="paragraph" w:customStyle="1" w:styleId="BodySmallRight">
    <w:name w:val="Body Small Right"/>
    <w:basedOn w:val="BodyTextRight"/>
    <w:rsid w:val="00E1231D"/>
    <w:rPr>
      <w:sz w:val="18"/>
      <w:szCs w:val="18"/>
    </w:rPr>
  </w:style>
  <w:style w:type="paragraph" w:customStyle="1" w:styleId="MarginEdition">
    <w:name w:val="Margin Edition"/>
    <w:basedOn w:val="MarginNote"/>
    <w:rsid w:val="00E12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31D"/>
    <w:rPr>
      <w:sz w:val="2"/>
      <w:szCs w:val="2"/>
    </w:rPr>
  </w:style>
  <w:style w:type="character" w:customStyle="1" w:styleId="Small">
    <w:name w:val="Small"/>
    <w:basedOn w:val="DefaultParagraphFont"/>
    <w:rsid w:val="00E1231D"/>
    <w:rPr>
      <w:sz w:val="16"/>
    </w:rPr>
  </w:style>
  <w:style w:type="paragraph" w:customStyle="1" w:styleId="WideTable">
    <w:name w:val="Wide Table"/>
    <w:basedOn w:val="Normal"/>
    <w:rsid w:val="00E12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31D"/>
  </w:style>
  <w:style w:type="paragraph" w:styleId="Quote">
    <w:name w:val="Quote"/>
    <w:basedOn w:val="Heading1"/>
    <w:link w:val="QuoteChar"/>
    <w:qFormat/>
    <w:rsid w:val="00E12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31D"/>
    <w:pPr>
      <w:pageBreakBefore/>
    </w:pPr>
  </w:style>
  <w:style w:type="paragraph" w:customStyle="1" w:styleId="Border">
    <w:name w:val="Border"/>
    <w:basedOn w:val="Normal"/>
    <w:qFormat/>
    <w:rsid w:val="00E12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31D"/>
    <w:rPr>
      <w:u w:val="single"/>
    </w:rPr>
  </w:style>
  <w:style w:type="character" w:customStyle="1" w:styleId="BoldandItalics">
    <w:name w:val="Bold and Italics"/>
    <w:qFormat/>
    <w:rsid w:val="00E1231D"/>
    <w:rPr>
      <w:b/>
      <w:i/>
      <w:u w:val="none"/>
    </w:rPr>
  </w:style>
  <w:style w:type="paragraph" w:styleId="BalloonText">
    <w:name w:val="Balloon Text"/>
    <w:basedOn w:val="Normal"/>
    <w:link w:val="BalloonTextChar"/>
    <w:rsid w:val="00E12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31D"/>
    <w:pPr>
      <w:spacing w:before="0" w:after="0"/>
    </w:pPr>
  </w:style>
  <w:style w:type="paragraph" w:customStyle="1" w:styleId="BodyTextBold">
    <w:name w:val="Body Text Bold"/>
    <w:basedOn w:val="BodyText"/>
    <w:qFormat/>
    <w:rsid w:val="00E1231D"/>
    <w:rPr>
      <w:b/>
    </w:rPr>
  </w:style>
  <w:style w:type="character" w:styleId="Hyperlink">
    <w:name w:val="Hyperlink"/>
    <w:basedOn w:val="DefaultParagraphFont"/>
    <w:uiPriority w:val="99"/>
    <w:unhideWhenUsed/>
    <w:rsid w:val="00C32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3125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AURAQA002 Inspect technical quality of work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