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B48" w:rsidP="00506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AURANN011 Estimate and quote automotive body repairs</w:t>
      </w:r>
      <w:r>
        <w:fldChar w:fldCharType="end"/>
      </w:r>
    </w:p>
    <w:p w:rsidR="00506B48" w:rsidP="00506B48">
      <w:pPr>
        <w:pStyle w:val="Version"/>
        <w:sectPr w:rsidSect="00260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382" w:rsidP="00260382">
      <w:pPr>
        <w:pStyle w:val="SuperHeading"/>
      </w:pPr>
      <w:r w:rsidRPr="00260382">
        <w:t>Assessment Requirements for AURANN011 Estimate and quote automotive body repairs</w:t>
      </w:r>
    </w:p>
    <w:p w:rsidR="00000000" w:rsidRPr="00260382" w:rsidP="00260382">
      <w:pPr>
        <w:pStyle w:val="Heading1"/>
      </w:pPr>
      <w:bookmarkStart w:id="1" w:name="O_980283"/>
      <w:bookmarkEnd w:id="1"/>
      <w:r w:rsidRPr="00260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310"/>
      </w:tblGrid>
      <w:tr w:rsidTr="0050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382" w:rsidP="00260382">
            <w:pPr>
              <w:pStyle w:val="BodyText"/>
            </w:pPr>
            <w:r w:rsidRPr="00260382">
              <w:rPr>
                <w:rStyle w:val="SpecialBold"/>
              </w:rPr>
              <w:t>Release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382">
            <w:pPr>
              <w:pStyle w:val="BodyText"/>
              <w:rPr>
                <w:lang w:val="en-NZ"/>
              </w:rPr>
            </w:pPr>
            <w:r w:rsidRPr="00260382">
              <w:rPr>
                <w:rStyle w:val="SpecialBold"/>
              </w:rPr>
              <w:t>Comment</w:t>
            </w:r>
          </w:p>
        </w:tc>
      </w:tr>
      <w:tr w:rsidTr="0050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382">
            <w:pPr>
              <w:pStyle w:val="BodyText"/>
              <w:rPr>
                <w:lang w:val="en-NZ"/>
              </w:rPr>
            </w:pPr>
            <w:r w:rsidRPr="00260382">
              <w:rPr>
                <w:rStyle w:val="SpecialBold"/>
              </w:rPr>
              <w:t>Release 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382" w:rsidP="00260382">
            <w:pPr>
              <w:pStyle w:val="BodyText"/>
            </w:pPr>
            <w:r w:rsidRPr="00260382">
              <w:t>New unit of competency</w:t>
            </w:r>
          </w:p>
        </w:tc>
      </w:tr>
    </w:tbl>
    <w:p w:rsidR="00000000" w:rsidRPr="00260382" w:rsidP="00260382">
      <w:pPr>
        <w:pStyle w:val="BodyText"/>
      </w:pPr>
    </w:p>
    <w:p w:rsidR="00000000" w:rsidRPr="00260382" w:rsidP="00260382">
      <w:pPr>
        <w:pStyle w:val="AllowPageBreak"/>
      </w:pPr>
    </w:p>
    <w:p w:rsidR="00000000" w:rsidRPr="00260382" w:rsidP="00260382">
      <w:pPr>
        <w:pStyle w:val="Heading1"/>
      </w:pPr>
      <w:bookmarkStart w:id="2" w:name="O_980286"/>
      <w:bookmarkEnd w:id="2"/>
      <w:r w:rsidRPr="00260382">
        <w:t>Performance Evidence</w:t>
      </w:r>
    </w:p>
    <w:p w:rsidR="00000000" w:rsidRPr="00260382" w:rsidP="00506B48">
      <w:pPr>
        <w:pStyle w:val="BodyText"/>
      </w:pPr>
      <w:r w:rsidRPr="00260382">
        <w:t>Before competency can be determine</w:t>
      </w:r>
      <w:r w:rsidRPr="00260382">
        <w:t>d, individuals must demonstrate they can perform the following according to the standard defined in the unit’s elements and performance criteria and foundation skills:</w:t>
      </w:r>
    </w:p>
    <w:p w:rsidR="00000000" w:rsidRPr="00260382" w:rsidP="00260382">
      <w:pPr>
        <w:pStyle w:val="ListBullet"/>
      </w:pPr>
      <w:r w:rsidRPr="00260382">
        <w:t>inspect three different vehicles or equipment with body damage, and for each vehicle or</w:t>
      </w:r>
      <w:r w:rsidRPr="00260382">
        <w:t xml:space="preserve"> equipment:</w:t>
      </w:r>
    </w:p>
    <w:p w:rsidR="00000000" w:rsidRPr="00260382" w:rsidP="00260382">
      <w:pPr>
        <w:pStyle w:val="ListBullet2"/>
      </w:pPr>
      <w:r w:rsidRPr="00260382">
        <w:t>estimate the cost of replacement parts and labour</w:t>
      </w:r>
    </w:p>
    <w:p w:rsidR="00000000" w:rsidRPr="00260382" w:rsidP="00260382">
      <w:pPr>
        <w:pStyle w:val="ListBullet2"/>
      </w:pPr>
      <w:r w:rsidRPr="00260382">
        <w:t>prepare a written repair quotation for insurance claim purposes and present to customer</w:t>
      </w:r>
    </w:p>
    <w:p w:rsidR="00000000" w:rsidRPr="00260382" w:rsidP="00260382">
      <w:pPr>
        <w:pStyle w:val="AllowPageBreak"/>
      </w:pPr>
    </w:p>
    <w:p w:rsidR="00000000" w:rsidRPr="00260382" w:rsidP="00260382">
      <w:pPr>
        <w:pStyle w:val="Heading1"/>
      </w:pPr>
      <w:bookmarkStart w:id="3" w:name="O_980285"/>
      <w:bookmarkEnd w:id="3"/>
      <w:r w:rsidRPr="00260382">
        <w:t>Knowledge Evidence</w:t>
      </w:r>
    </w:p>
    <w:p w:rsidR="00000000" w:rsidRPr="00260382" w:rsidP="00506B48">
      <w:pPr>
        <w:pStyle w:val="BodyText"/>
      </w:pPr>
      <w:r w:rsidRPr="00260382">
        <w:t>Individuals must be able to demonstrate knowledge of:</w:t>
      </w:r>
    </w:p>
    <w:p w:rsidR="00000000" w:rsidRPr="00260382" w:rsidP="00260382">
      <w:pPr>
        <w:pStyle w:val="ListBullet"/>
      </w:pPr>
      <w:r w:rsidRPr="00260382">
        <w:t>workplace procedures and work health and safety (WHS) and occupational health and safety (OHS) requirements relating to estimating and quoting automotive body repairs, including procedures for:</w:t>
      </w:r>
    </w:p>
    <w:p w:rsidR="00000000" w:rsidRPr="00260382" w:rsidP="00260382">
      <w:pPr>
        <w:pStyle w:val="ListBullet2"/>
      </w:pPr>
      <w:r w:rsidRPr="00260382">
        <w:t>selecting and using personal protective equipment (PPE)</w:t>
      </w:r>
    </w:p>
    <w:p w:rsidR="00000000" w:rsidRPr="00260382" w:rsidP="00260382">
      <w:pPr>
        <w:pStyle w:val="ListBullet2"/>
      </w:pPr>
      <w:r w:rsidRPr="00260382">
        <w:t>using</w:t>
      </w:r>
      <w:r w:rsidRPr="00260382">
        <w:t xml:space="preserve"> hand tools and equipment</w:t>
      </w:r>
    </w:p>
    <w:p w:rsidR="00000000" w:rsidRPr="00260382" w:rsidP="00260382">
      <w:pPr>
        <w:pStyle w:val="ListBullet"/>
      </w:pPr>
      <w:r w:rsidRPr="00260382">
        <w:t>relevant legislation relating to trade practices and consumer rights, as well as industry codes of conduct</w:t>
      </w:r>
    </w:p>
    <w:p w:rsidR="00000000" w:rsidRPr="00260382" w:rsidP="00260382">
      <w:pPr>
        <w:pStyle w:val="ListBullet"/>
      </w:pPr>
      <w:r w:rsidRPr="00260382">
        <w:t>location and content of specifications relating to the damaged vehicle or equipment being inspected</w:t>
      </w:r>
    </w:p>
    <w:p w:rsidR="00000000" w:rsidRPr="00260382" w:rsidP="00260382">
      <w:pPr>
        <w:pStyle w:val="ListBullet"/>
      </w:pPr>
      <w:r w:rsidRPr="00260382">
        <w:t>body repair quality st</w:t>
      </w:r>
      <w:r w:rsidRPr="00260382">
        <w:t>andards</w:t>
      </w:r>
    </w:p>
    <w:p w:rsidR="00000000" w:rsidRPr="00260382" w:rsidP="00260382">
      <w:pPr>
        <w:pStyle w:val="ListBullet"/>
      </w:pPr>
      <w:r w:rsidRPr="00260382">
        <w:t>procedures for identifying and determining location and extent of vehicle damage, including understanding recalibration procedures and scanning tools</w:t>
      </w:r>
    </w:p>
    <w:p w:rsidR="00000000" w:rsidRPr="00260382" w:rsidP="00260382">
      <w:pPr>
        <w:pStyle w:val="ListBullet"/>
      </w:pPr>
      <w:r w:rsidRPr="00260382">
        <w:t>procedures for estimating and job costing, including calculating:</w:t>
      </w:r>
    </w:p>
    <w:p w:rsidR="00000000" w:rsidRPr="00260382" w:rsidP="00260382">
      <w:pPr>
        <w:pStyle w:val="ListBullet2"/>
      </w:pPr>
      <w:r w:rsidRPr="00260382">
        <w:t>labour costs, including calcula</w:t>
      </w:r>
      <w:r w:rsidRPr="00260382">
        <w:t>ting time to perform work, from:</w:t>
      </w:r>
    </w:p>
    <w:p w:rsidR="00000000" w:rsidRPr="00260382" w:rsidP="00260382">
      <w:pPr>
        <w:pStyle w:val="ListBullet3"/>
      </w:pPr>
      <w:r w:rsidRPr="00260382">
        <w:t>inspecting vehicle damage</w:t>
      </w:r>
    </w:p>
    <w:p w:rsidR="00000000" w:rsidRPr="00260382" w:rsidP="00260382">
      <w:pPr>
        <w:pStyle w:val="ListBullet3"/>
      </w:pPr>
      <w:r w:rsidRPr="00260382">
        <w:t>analysing original equipment manufacturer (OEM) or authorised agency repair procedures</w:t>
      </w:r>
    </w:p>
    <w:p w:rsidR="00000000" w:rsidRPr="00260382" w:rsidP="00260382">
      <w:pPr>
        <w:pStyle w:val="ListBullet3"/>
      </w:pPr>
      <w:r w:rsidRPr="00260382">
        <w:t>analysing workplace procedures</w:t>
      </w:r>
    </w:p>
    <w:p w:rsidR="00000000" w:rsidRPr="00260382" w:rsidP="00260382">
      <w:pPr>
        <w:pStyle w:val="ListBullet2"/>
      </w:pPr>
      <w:r w:rsidRPr="00260382">
        <w:t>parts costs, including those of:</w:t>
      </w:r>
    </w:p>
    <w:p w:rsidR="00000000" w:rsidRPr="00260382" w:rsidP="00260382">
      <w:pPr>
        <w:pStyle w:val="ListBullet3"/>
      </w:pPr>
      <w:r w:rsidRPr="00260382">
        <w:t>new parts</w:t>
      </w:r>
    </w:p>
    <w:p w:rsidR="00000000" w:rsidRPr="00260382" w:rsidP="00260382">
      <w:pPr>
        <w:pStyle w:val="ListBullet3"/>
      </w:pPr>
      <w:r w:rsidRPr="00260382">
        <w:t>second-hand parts</w:t>
      </w:r>
    </w:p>
    <w:p w:rsidR="00000000" w:rsidRPr="00260382" w:rsidP="00260382">
      <w:pPr>
        <w:pStyle w:val="ListBullet3"/>
      </w:pPr>
      <w:r w:rsidRPr="00260382">
        <w:t>repaired parts</w:t>
      </w:r>
    </w:p>
    <w:p w:rsidR="00000000" w:rsidRPr="00260382" w:rsidP="00260382">
      <w:pPr>
        <w:pStyle w:val="ListBullet2"/>
      </w:pPr>
      <w:r w:rsidRPr="00260382">
        <w:t>costs relating to external products or services</w:t>
      </w:r>
    </w:p>
    <w:p w:rsidR="00000000" w:rsidRPr="00260382" w:rsidP="00260382">
      <w:pPr>
        <w:pStyle w:val="ListBullet"/>
      </w:pPr>
      <w:r w:rsidRPr="00260382">
        <w:t>procedures for gaining evidence to support repair quotation, including:</w:t>
      </w:r>
    </w:p>
    <w:p w:rsidR="00000000" w:rsidRPr="00260382" w:rsidP="00260382">
      <w:pPr>
        <w:pStyle w:val="ListBullet2"/>
      </w:pPr>
      <w:r w:rsidRPr="00260382">
        <w:t>part dismantling of damaged area for repair plan</w:t>
      </w:r>
    </w:p>
    <w:p w:rsidR="00000000" w:rsidRPr="00260382" w:rsidP="00260382">
      <w:pPr>
        <w:pStyle w:val="ListBullet2"/>
      </w:pPr>
      <w:r w:rsidRPr="00260382">
        <w:t xml:space="preserve">estimating and documenting indirect or unforeseen damage </w:t>
      </w:r>
    </w:p>
    <w:p w:rsidR="00506B48" w:rsidP="00260382">
      <w:pPr>
        <w:pStyle w:val="ListBullet2"/>
      </w:pPr>
      <w:r w:rsidRPr="00260382">
        <w:t>taking and storing photographs.</w:t>
      </w:r>
    </w:p>
    <w:p w:rsidR="00506B48" w:rsidP="00260382">
      <w:pPr>
        <w:pStyle w:val="ListBullet2"/>
      </w:pPr>
    </w:p>
    <w:p w:rsidR="00000000" w:rsidRPr="00260382" w:rsidP="00260382">
      <w:pPr>
        <w:pStyle w:val="Heading1"/>
      </w:pPr>
      <w:bookmarkStart w:id="4" w:name="O_980284"/>
      <w:bookmarkEnd w:id="4"/>
      <w:r w:rsidRPr="00260382">
        <w:t>Assessment Conditions</w:t>
      </w:r>
    </w:p>
    <w:p w:rsidR="00000000" w:rsidRPr="00260382" w:rsidP="00506B48">
      <w:pPr>
        <w:pStyle w:val="BodyText"/>
      </w:pPr>
      <w:r w:rsidRPr="00260382">
        <w:t>Assessors must satisfy NVR/AQTF assessor requirements.</w:t>
      </w:r>
    </w:p>
    <w:p w:rsidR="00000000" w:rsidRPr="00260382" w:rsidP="00506B48">
      <w:pPr>
        <w:pStyle w:val="BodyText"/>
      </w:pPr>
      <w:r w:rsidRPr="00260382">
        <w:t>Competency is to be assessed in the workplace or a simulated environment that accurately reflects performance in a real workplac</w:t>
      </w:r>
      <w:r w:rsidRPr="00260382">
        <w:t>e setting.</w:t>
      </w:r>
    </w:p>
    <w:p w:rsidR="00000000" w:rsidRPr="00260382" w:rsidP="00506B48">
      <w:pPr>
        <w:pStyle w:val="BodyText"/>
      </w:pPr>
      <w:r w:rsidRPr="00260382">
        <w:t>Assessment must include direct observation of tasks.</w:t>
      </w:r>
    </w:p>
    <w:p w:rsidR="00000000" w:rsidRPr="00260382" w:rsidP="00506B48">
      <w:pPr>
        <w:pStyle w:val="BodyText"/>
      </w:pPr>
      <w:r w:rsidRPr="00260382">
        <w:t>Where assessment of competency includes third-party evidence, individuals must provide evidence that links them to having prepared an automotive body repair quotation, e.g. workplace-specifi</w:t>
      </w:r>
      <w:r w:rsidRPr="00260382">
        <w:t>c quotations.</w:t>
      </w:r>
    </w:p>
    <w:p w:rsidR="00000000" w:rsidRPr="00260382" w:rsidP="00506B48">
      <w:pPr>
        <w:pStyle w:val="BodyText"/>
      </w:pPr>
      <w:r w:rsidRPr="00260382">
        <w:t>Assessors must verify performance evidence through questioning on skills and knowledge to ensure correct interpretation and application.</w:t>
      </w:r>
    </w:p>
    <w:p w:rsidR="00000000" w:rsidRPr="00260382" w:rsidP="00506B48">
      <w:pPr>
        <w:pStyle w:val="BodyText"/>
      </w:pPr>
      <w:r w:rsidRPr="00260382">
        <w:t>The following resources must be made available:</w:t>
      </w:r>
    </w:p>
    <w:p w:rsidR="00000000" w:rsidRPr="00260382" w:rsidP="00260382">
      <w:pPr>
        <w:pStyle w:val="ListBullet"/>
      </w:pPr>
      <w:r w:rsidRPr="00260382">
        <w:t>automotive body repair workpla</w:t>
      </w:r>
      <w:r w:rsidRPr="00260382">
        <w:t>ce or simulated workplace</w:t>
      </w:r>
    </w:p>
    <w:p w:rsidR="00000000" w:rsidRPr="00260382" w:rsidP="00260382">
      <w:pPr>
        <w:pStyle w:val="ListBullet"/>
      </w:pPr>
      <w:r w:rsidRPr="00260382">
        <w:t>three different vehicles or equipment requiring body repairs</w:t>
      </w:r>
    </w:p>
    <w:p w:rsidR="00000000" w:rsidRPr="00260382" w:rsidP="00260382">
      <w:pPr>
        <w:pStyle w:val="ListBullet"/>
      </w:pPr>
      <w:r w:rsidRPr="00260382">
        <w:t>customer or individual in the role of a customer</w:t>
      </w:r>
    </w:p>
    <w:p w:rsidR="00000000" w:rsidRPr="00260382" w:rsidP="00260382">
      <w:pPr>
        <w:pStyle w:val="ListBullet"/>
      </w:pPr>
      <w:r w:rsidRPr="00260382">
        <w:t>manufacturer and component repair and replacement costing guides</w:t>
      </w:r>
    </w:p>
    <w:p w:rsidR="00000000" w:rsidRPr="00260382" w:rsidP="00260382">
      <w:pPr>
        <w:pStyle w:val="ListBullet"/>
      </w:pPr>
      <w:r w:rsidRPr="00260382">
        <w:t>OEM repair procedures, repair time manuals and labour r</w:t>
      </w:r>
      <w:r w:rsidRPr="00260382">
        <w:t>ates</w:t>
      </w:r>
    </w:p>
    <w:p w:rsidR="00000000" w:rsidRPr="00260382" w:rsidP="00260382">
      <w:pPr>
        <w:pStyle w:val="ListBullet"/>
      </w:pPr>
      <w:r w:rsidRPr="00260382">
        <w:t xml:space="preserve">office equipment, including calculators, computer, internet and software </w:t>
      </w:r>
    </w:p>
    <w:p w:rsidR="00506B48" w:rsidP="00260382">
      <w:pPr>
        <w:pStyle w:val="ListBullet"/>
      </w:pPr>
      <w:r w:rsidRPr="00260382">
        <w:t>workplace procedures relating to vehicle or machinery body repairs.</w:t>
      </w:r>
    </w:p>
    <w:p w:rsidR="00506B48" w:rsidP="00260382">
      <w:pPr>
        <w:pStyle w:val="ListBullet"/>
      </w:pPr>
    </w:p>
    <w:p w:rsidR="00000000" w:rsidRPr="00260382" w:rsidP="00260382">
      <w:pPr>
        <w:pStyle w:val="Heading1"/>
      </w:pPr>
      <w:bookmarkStart w:id="5" w:name="O_980282"/>
      <w:bookmarkEnd w:id="5"/>
      <w:r w:rsidRPr="00260382">
        <w:t>Links</w:t>
      </w:r>
    </w:p>
    <w:p w:rsidR="00000000" w:rsidRPr="00260382" w:rsidP="00506B48">
      <w:pPr>
        <w:pStyle w:val="BodyText"/>
      </w:pPr>
      <w:r w:rsidRPr="00260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74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60382" w:rsidP="00260382"/>
    <w:sectPr w:rsidSect="00260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82" w:rsidRPr="00506B48" w:rsidP="00506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48" w:rsidP="0026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B48" w:rsidP="0026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06B48" w:rsidP="00260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382" w:rsidRPr="00506B48" w:rsidP="00506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48" w:rsidRPr="002D2AF8" w:rsidP="0026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AURANN011 Estimate and quote automotive body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06B48" w:rsidP="00260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E2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2E3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4C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382"/>
  </w:style>
  <w:style w:type="character" w:customStyle="1" w:styleId="Heading1Char">
    <w:name w:val="Heading 1 Char"/>
    <w:basedOn w:val="DefaultParagraphFont"/>
    <w:link w:val="Heading1"/>
    <w:rsid w:val="00260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3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382"/>
    <w:rPr>
      <w:b/>
      <w:spacing w:val="0"/>
    </w:rPr>
  </w:style>
  <w:style w:type="paragraph" w:styleId="ListBullet2">
    <w:name w:val="List Bullet 2"/>
    <w:basedOn w:val="List2"/>
    <w:rsid w:val="002603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0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03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0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382"/>
    <w:rPr>
      <w:i/>
    </w:rPr>
  </w:style>
  <w:style w:type="paragraph" w:styleId="Caption">
    <w:name w:val="caption"/>
    <w:basedOn w:val="BodyText"/>
    <w:next w:val="Normal"/>
    <w:qFormat/>
    <w:rsid w:val="00260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382"/>
  </w:style>
  <w:style w:type="paragraph" w:styleId="TableofFigures">
    <w:name w:val="table of figures"/>
    <w:basedOn w:val="Normal"/>
    <w:next w:val="Normal"/>
    <w:semiHidden/>
    <w:rsid w:val="00260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3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0382"/>
    <w:rPr>
      <w:rFonts w:ascii="Wingdings" w:hAnsi="Wingdings"/>
    </w:rPr>
  </w:style>
  <w:style w:type="paragraph" w:customStyle="1" w:styleId="TableHeading">
    <w:name w:val="Table Heading"/>
    <w:basedOn w:val="HeadingBase"/>
    <w:rsid w:val="00260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382"/>
    <w:rPr>
      <w:color w:val="0033CC"/>
      <w:u w:val="none"/>
    </w:rPr>
  </w:style>
  <w:style w:type="paragraph" w:customStyle="1" w:styleId="BodyTextRight">
    <w:name w:val="Body Text Right"/>
    <w:basedOn w:val="BodyText"/>
    <w:rsid w:val="00260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3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382"/>
    <w:rPr>
      <w:sz w:val="32"/>
    </w:rPr>
  </w:style>
  <w:style w:type="paragraph" w:customStyle="1" w:styleId="HeadingProcedure">
    <w:name w:val="Heading Procedure"/>
    <w:basedOn w:val="HeadingBase"/>
    <w:next w:val="Normal"/>
    <w:rsid w:val="00260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382"/>
    <w:pPr>
      <w:spacing w:before="60" w:after="60"/>
    </w:pPr>
  </w:style>
  <w:style w:type="paragraph" w:styleId="ListContinue">
    <w:name w:val="List Continue"/>
    <w:basedOn w:val="List"/>
    <w:rsid w:val="00260382"/>
    <w:pPr>
      <w:ind w:firstLine="0"/>
    </w:pPr>
  </w:style>
  <w:style w:type="paragraph" w:customStyle="1" w:styleId="ListNote">
    <w:name w:val="List Note"/>
    <w:basedOn w:val="List"/>
    <w:rsid w:val="00260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382"/>
    <w:rPr>
      <w:rFonts w:ascii="Courier New" w:hAnsi="Courier New"/>
    </w:rPr>
  </w:style>
  <w:style w:type="paragraph" w:customStyle="1" w:styleId="NoteBullet">
    <w:name w:val="Note Bullet"/>
    <w:basedOn w:val="Note"/>
    <w:rsid w:val="00260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3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0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382"/>
    <w:rPr>
      <w:b/>
      <w:smallCaps/>
    </w:rPr>
  </w:style>
  <w:style w:type="paragraph" w:customStyle="1" w:styleId="TableListNumber">
    <w:name w:val="Table List Number"/>
    <w:basedOn w:val="ListNumber"/>
    <w:rsid w:val="00260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382"/>
    <w:pPr>
      <w:numPr>
        <w:numId w:val="10"/>
      </w:numPr>
    </w:pPr>
  </w:style>
  <w:style w:type="paragraph" w:customStyle="1" w:styleId="ListAlpha2">
    <w:name w:val="List Alpha 2"/>
    <w:basedOn w:val="List2"/>
    <w:rsid w:val="00260382"/>
    <w:pPr>
      <w:numPr>
        <w:numId w:val="9"/>
      </w:numPr>
    </w:pPr>
  </w:style>
  <w:style w:type="paragraph" w:styleId="List2">
    <w:name w:val="List 2"/>
    <w:basedOn w:val="BodyText"/>
    <w:rsid w:val="00260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3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03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0382"/>
    <w:pPr>
      <w:numPr>
        <w:numId w:val="5"/>
      </w:numPr>
    </w:pPr>
  </w:style>
  <w:style w:type="paragraph" w:styleId="ListContinue2">
    <w:name w:val="List Continue 2"/>
    <w:basedOn w:val="List2"/>
    <w:rsid w:val="00260382"/>
    <w:pPr>
      <w:ind w:firstLine="0"/>
    </w:pPr>
  </w:style>
  <w:style w:type="paragraph" w:styleId="ListContinue3">
    <w:name w:val="List Continue 3"/>
    <w:basedOn w:val="List3"/>
    <w:rsid w:val="00260382"/>
    <w:pPr>
      <w:ind w:left="1021" w:firstLine="0"/>
    </w:pPr>
  </w:style>
  <w:style w:type="paragraph" w:styleId="ListContinue4">
    <w:name w:val="List Continue 4"/>
    <w:basedOn w:val="List4"/>
    <w:rsid w:val="00260382"/>
    <w:pPr>
      <w:ind w:firstLine="0"/>
    </w:pPr>
  </w:style>
  <w:style w:type="paragraph" w:styleId="ListContinue5">
    <w:name w:val="List Continue 5"/>
    <w:basedOn w:val="List5"/>
    <w:rsid w:val="00260382"/>
    <w:pPr>
      <w:ind w:firstLine="0"/>
    </w:pPr>
  </w:style>
  <w:style w:type="paragraph" w:styleId="ListNumber3">
    <w:name w:val="List Number 3"/>
    <w:basedOn w:val="List3"/>
    <w:rsid w:val="00260382"/>
    <w:pPr>
      <w:numPr>
        <w:numId w:val="6"/>
      </w:numPr>
    </w:pPr>
  </w:style>
  <w:style w:type="paragraph" w:styleId="ListNumber4">
    <w:name w:val="List Number 4"/>
    <w:basedOn w:val="List4"/>
    <w:rsid w:val="00260382"/>
    <w:pPr>
      <w:numPr>
        <w:numId w:val="7"/>
      </w:numPr>
    </w:pPr>
  </w:style>
  <w:style w:type="paragraph" w:styleId="ListNumber5">
    <w:name w:val="List Number 5"/>
    <w:basedOn w:val="List5"/>
    <w:rsid w:val="00260382"/>
    <w:pPr>
      <w:numPr>
        <w:numId w:val="8"/>
      </w:numPr>
    </w:pPr>
  </w:style>
  <w:style w:type="paragraph" w:styleId="BlockText">
    <w:name w:val="Block Text"/>
    <w:basedOn w:val="Normal"/>
    <w:rsid w:val="00260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382"/>
    <w:rPr>
      <w:sz w:val="16"/>
      <w:vertAlign w:val="superscript"/>
    </w:rPr>
  </w:style>
  <w:style w:type="character" w:customStyle="1" w:styleId="Symbols">
    <w:name w:val="Symbols"/>
    <w:basedOn w:val="DefaultParagraphFont"/>
    <w:rsid w:val="00260382"/>
    <w:rPr>
      <w:rFonts w:ascii="Symbol" w:hAnsi="Symbol"/>
    </w:rPr>
  </w:style>
  <w:style w:type="character" w:customStyle="1" w:styleId="MenuOptions">
    <w:name w:val="Menu Options"/>
    <w:basedOn w:val="DefaultParagraphFont"/>
    <w:rsid w:val="00260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382"/>
    <w:rPr>
      <w:b/>
    </w:rPr>
  </w:style>
  <w:style w:type="character" w:customStyle="1" w:styleId="Underlined">
    <w:name w:val="Underlined"/>
    <w:basedOn w:val="DefaultParagraphFont"/>
    <w:rsid w:val="00260382"/>
    <w:rPr>
      <w:u w:val="single"/>
    </w:rPr>
  </w:style>
  <w:style w:type="paragraph" w:customStyle="1" w:styleId="TableBodyTextRight">
    <w:name w:val="Table Body Text Right"/>
    <w:basedOn w:val="TableBodyText"/>
    <w:rsid w:val="00260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382"/>
    <w:rPr>
      <w:sz w:val="18"/>
    </w:rPr>
  </w:style>
  <w:style w:type="paragraph" w:customStyle="1" w:styleId="BodySmallRight">
    <w:name w:val="Body Small Right"/>
    <w:basedOn w:val="BodyTextRight"/>
    <w:rsid w:val="00260382"/>
    <w:rPr>
      <w:sz w:val="18"/>
      <w:szCs w:val="18"/>
    </w:rPr>
  </w:style>
  <w:style w:type="paragraph" w:customStyle="1" w:styleId="MarginEdition">
    <w:name w:val="Margin Edition"/>
    <w:basedOn w:val="MarginNote"/>
    <w:rsid w:val="00260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382"/>
    <w:rPr>
      <w:sz w:val="2"/>
      <w:szCs w:val="2"/>
    </w:rPr>
  </w:style>
  <w:style w:type="character" w:customStyle="1" w:styleId="Small">
    <w:name w:val="Small"/>
    <w:basedOn w:val="DefaultParagraphFont"/>
    <w:rsid w:val="00260382"/>
    <w:rPr>
      <w:sz w:val="16"/>
    </w:rPr>
  </w:style>
  <w:style w:type="paragraph" w:customStyle="1" w:styleId="WideTable">
    <w:name w:val="Wide Table"/>
    <w:basedOn w:val="Normal"/>
    <w:rsid w:val="00260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382"/>
  </w:style>
  <w:style w:type="paragraph" w:styleId="Quote">
    <w:name w:val="Quote"/>
    <w:basedOn w:val="Heading1"/>
    <w:link w:val="QuoteChar"/>
    <w:qFormat/>
    <w:rsid w:val="00260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382"/>
    <w:pPr>
      <w:pageBreakBefore/>
    </w:pPr>
  </w:style>
  <w:style w:type="paragraph" w:customStyle="1" w:styleId="Border">
    <w:name w:val="Border"/>
    <w:basedOn w:val="Normal"/>
    <w:qFormat/>
    <w:rsid w:val="00260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382"/>
    <w:rPr>
      <w:u w:val="single"/>
    </w:rPr>
  </w:style>
  <w:style w:type="character" w:customStyle="1" w:styleId="BoldandItalics">
    <w:name w:val="Bold and Italics"/>
    <w:qFormat/>
    <w:rsid w:val="00260382"/>
    <w:rPr>
      <w:b/>
      <w:i/>
      <w:u w:val="none"/>
    </w:rPr>
  </w:style>
  <w:style w:type="paragraph" w:styleId="BalloonText">
    <w:name w:val="Balloon Text"/>
    <w:basedOn w:val="Normal"/>
    <w:link w:val="BalloonTextChar"/>
    <w:rsid w:val="0026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382"/>
    <w:pPr>
      <w:spacing w:before="0" w:after="0"/>
    </w:pPr>
  </w:style>
  <w:style w:type="paragraph" w:customStyle="1" w:styleId="BodyTextBold">
    <w:name w:val="Body Text Bold"/>
    <w:basedOn w:val="BodyText"/>
    <w:qFormat/>
    <w:rsid w:val="00260382"/>
    <w:rPr>
      <w:b/>
    </w:rPr>
  </w:style>
  <w:style w:type="character" w:styleId="Hyperlink">
    <w:name w:val="Hyperlink"/>
    <w:basedOn w:val="DefaultParagraphFont"/>
    <w:uiPriority w:val="99"/>
    <w:unhideWhenUsed/>
    <w:rsid w:val="00506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3024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AURANN011 Estimate and quote automotive body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