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304E" w:rsidP="006030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AURAMA102 Communicate business information in an automotive workplace</w:t>
      </w:r>
      <w:r>
        <w:fldChar w:fldCharType="end"/>
      </w:r>
    </w:p>
    <w:p w:rsidR="0060304E" w:rsidP="0060304E">
      <w:pPr>
        <w:pStyle w:val="Version"/>
        <w:sectPr w:rsidSect="003D2A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2AB6" w:rsidP="003D2AB6">
      <w:pPr>
        <w:pStyle w:val="SuperHeading"/>
      </w:pPr>
      <w:r w:rsidRPr="003D2AB6">
        <w:t>Assessment Requirements for AURAMA102 Communicate business information in an automotive workplace</w:t>
      </w:r>
    </w:p>
    <w:p w:rsidR="00000000" w:rsidRPr="003D2AB6" w:rsidP="003D2AB6">
      <w:pPr>
        <w:pStyle w:val="Heading1"/>
      </w:pPr>
      <w:bookmarkStart w:id="1" w:name="O_1119740"/>
      <w:bookmarkEnd w:id="1"/>
      <w:r w:rsidRPr="003D2A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D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AB6" w:rsidP="003D2AB6">
            <w:pPr>
              <w:pStyle w:val="BodyText"/>
            </w:pPr>
            <w:r w:rsidRPr="003D2AB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AB6">
            <w:pPr>
              <w:pStyle w:val="BodyText"/>
              <w:rPr>
                <w:lang w:val="en-NZ"/>
              </w:rPr>
            </w:pPr>
            <w:r w:rsidRPr="003D2AB6">
              <w:rPr>
                <w:rStyle w:val="SpecialBold"/>
              </w:rPr>
              <w:t>Comments</w:t>
            </w:r>
          </w:p>
        </w:tc>
      </w:tr>
      <w:tr w:rsidTr="003D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AB6">
            <w:pPr>
              <w:pStyle w:val="BodyText"/>
              <w:rPr>
                <w:lang w:val="en-NZ"/>
              </w:rPr>
            </w:pPr>
            <w:r w:rsidRPr="003D2AB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AB6" w:rsidP="003D2AB6">
            <w:pPr>
              <w:pStyle w:val="BodyText"/>
            </w:pPr>
            <w:r w:rsidRPr="003D2AB6">
              <w:t>This version first released with AUR Automotive Ret</w:t>
            </w:r>
            <w:r w:rsidRPr="003D2AB6">
              <w:t>ail, Service and Repair Training Package Version 6.0</w:t>
            </w:r>
          </w:p>
        </w:tc>
      </w:tr>
    </w:tbl>
    <w:p w:rsidR="00000000" w:rsidRPr="003D2AB6" w:rsidP="003D2AB6">
      <w:pPr>
        <w:pStyle w:val="BodyText"/>
      </w:pPr>
    </w:p>
    <w:p w:rsidR="00000000" w:rsidRPr="003D2AB6" w:rsidP="003D2AB6">
      <w:pPr>
        <w:pStyle w:val="AllowPageBreak"/>
      </w:pPr>
    </w:p>
    <w:p w:rsidR="00000000" w:rsidRPr="003D2AB6" w:rsidP="003D2AB6">
      <w:pPr>
        <w:pStyle w:val="Heading1"/>
      </w:pPr>
      <w:bookmarkStart w:id="2" w:name="O_1119743"/>
      <w:bookmarkEnd w:id="2"/>
      <w:r w:rsidRPr="003D2AB6">
        <w:t>Performance Evidence</w:t>
      </w:r>
    </w:p>
    <w:p w:rsidR="00000000" w:rsidRPr="003D2AB6" w:rsidP="0060304E">
      <w:pPr>
        <w:pStyle w:val="BodyText"/>
      </w:pPr>
      <w:r w:rsidRPr="003D2AB6">
        <w:t>The candidate must demonstrate the ability to complete the tasks outlined in the elements, performance criteria and foundation skills of this unit, including evi</w:t>
      </w:r>
      <w:r w:rsidRPr="003D2AB6">
        <w:t>dence of the ability to:</w:t>
      </w:r>
    </w:p>
    <w:p w:rsidR="00000000" w:rsidRPr="003D2AB6" w:rsidP="003D2AB6">
      <w:pPr>
        <w:pStyle w:val="ListBullet"/>
      </w:pPr>
      <w:r w:rsidRPr="003D2AB6">
        <w:t>receive and respond to at least one piece of verbal communication relating to the automotive workplace that includes asking questions and providing responses</w:t>
      </w:r>
    </w:p>
    <w:p w:rsidR="00000000" w:rsidRPr="003D2AB6" w:rsidP="003D2AB6">
      <w:pPr>
        <w:pStyle w:val="ListBullet"/>
      </w:pPr>
      <w:r w:rsidRPr="003D2AB6">
        <w:t>receive and respond to at least one piece of written communication relat</w:t>
      </w:r>
      <w:r w:rsidRPr="003D2AB6">
        <w:t>ing to the automotive workplace</w:t>
      </w:r>
    </w:p>
    <w:p w:rsidR="00000000" w:rsidRPr="003D2AB6" w:rsidP="003D2AB6">
      <w:pPr>
        <w:pStyle w:val="ListBullet"/>
      </w:pPr>
      <w:r w:rsidRPr="003D2AB6">
        <w:t>participate in at least one workplace meeting relating to the automotive workplace that includes asking questions and providing responses</w:t>
      </w:r>
    </w:p>
    <w:p w:rsidR="00000000" w:rsidRPr="003D2AB6" w:rsidP="003D2AB6">
      <w:pPr>
        <w:pStyle w:val="ListBullet"/>
      </w:pPr>
      <w:r w:rsidRPr="003D2AB6">
        <w:t>prepare and make at least one presentation of information relating to the automotive w</w:t>
      </w:r>
      <w:r w:rsidRPr="003D2AB6">
        <w:t xml:space="preserve">orkplace </w:t>
      </w:r>
    </w:p>
    <w:p w:rsidR="00000000" w:rsidRPr="003D2AB6" w:rsidP="003D2AB6">
      <w:pPr>
        <w:pStyle w:val="ListBullet"/>
      </w:pPr>
      <w:r w:rsidRPr="003D2AB6">
        <w:t>prepare for and participate in at least one discussion to resolve a workplace issue and document the outcomes.</w:t>
      </w:r>
    </w:p>
    <w:p w:rsidR="00000000" w:rsidRPr="003D2AB6" w:rsidP="003D2AB6">
      <w:pPr>
        <w:pStyle w:val="AllowPageBreak"/>
      </w:pPr>
    </w:p>
    <w:p w:rsidR="00000000" w:rsidRPr="003D2AB6" w:rsidP="003D2AB6">
      <w:pPr>
        <w:pStyle w:val="Heading1"/>
      </w:pPr>
      <w:bookmarkStart w:id="3" w:name="O_1119742"/>
      <w:bookmarkEnd w:id="3"/>
      <w:r w:rsidRPr="003D2AB6">
        <w:t>Knowledge Evidence</w:t>
      </w:r>
    </w:p>
    <w:p w:rsidR="00000000" w:rsidRPr="003D2AB6" w:rsidP="0060304E">
      <w:pPr>
        <w:pStyle w:val="BodyText"/>
      </w:pPr>
      <w:r w:rsidRPr="003D2AB6">
        <w:t>The ca</w:t>
      </w:r>
      <w:r w:rsidRPr="003D2AB6">
        <w:t>ndidate must be able to demonstrate knowledge to complete the tasks outlined in the elements, performance criteria and foundation skills of this unit, including knowledge of:</w:t>
      </w:r>
    </w:p>
    <w:p w:rsidR="00000000" w:rsidRPr="003D2AB6" w:rsidP="003D2AB6">
      <w:pPr>
        <w:pStyle w:val="ListBullet"/>
      </w:pPr>
      <w:r w:rsidRPr="003D2AB6">
        <w:t xml:space="preserve">methods to locate and interpret information to be communicated in an automotive </w:t>
      </w:r>
      <w:r w:rsidRPr="003D2AB6">
        <w:t>workplace, including:</w:t>
      </w:r>
    </w:p>
    <w:p w:rsidR="00000000" w:rsidRPr="003D2AB6" w:rsidP="003D2AB6">
      <w:pPr>
        <w:pStyle w:val="ListBullet2"/>
      </w:pPr>
      <w:r w:rsidRPr="003D2AB6">
        <w:t>information provided by customer and supervisor</w:t>
      </w:r>
    </w:p>
    <w:p w:rsidR="00000000" w:rsidRPr="003D2AB6" w:rsidP="003D2AB6">
      <w:pPr>
        <w:pStyle w:val="ListBullet2"/>
      </w:pPr>
      <w:r w:rsidRPr="003D2AB6">
        <w:t>manufacturer specifications and procedures or equivalent documentation</w:t>
      </w:r>
    </w:p>
    <w:p w:rsidR="00000000" w:rsidRPr="003D2AB6" w:rsidP="003D2AB6">
      <w:pPr>
        <w:pStyle w:val="ListBullet"/>
      </w:pPr>
      <w:r w:rsidRPr="003D2AB6">
        <w:t>workplace procedures required to communicate business information in an automotive workplace, including: </w:t>
      </w:r>
    </w:p>
    <w:p w:rsidR="00000000" w:rsidRPr="003D2AB6" w:rsidP="003D2AB6">
      <w:pPr>
        <w:pStyle w:val="ListBullet2"/>
      </w:pPr>
      <w:r w:rsidRPr="003D2AB6">
        <w:t>docume</w:t>
      </w:r>
      <w:r w:rsidRPr="003D2AB6">
        <w:t>ntation procedures</w:t>
      </w:r>
    </w:p>
    <w:p w:rsidR="00000000" w:rsidRPr="003D2AB6" w:rsidP="003D2AB6">
      <w:pPr>
        <w:pStyle w:val="ListBullet"/>
      </w:pPr>
      <w:r w:rsidRPr="003D2AB6">
        <w:t>automotive industry technical terms and their application to an automotive workplace</w:t>
      </w:r>
    </w:p>
    <w:p w:rsidR="00000000" w:rsidRPr="003D2AB6" w:rsidP="003D2AB6">
      <w:pPr>
        <w:pStyle w:val="ListBullet"/>
      </w:pPr>
      <w:r w:rsidRPr="003D2AB6">
        <w:t>use of communication systems, including email, telephone, intercom and social media</w:t>
      </w:r>
    </w:p>
    <w:p w:rsidR="00000000" w:rsidRPr="003D2AB6" w:rsidP="003D2AB6">
      <w:pPr>
        <w:pStyle w:val="ListBullet"/>
      </w:pPr>
      <w:r w:rsidRPr="003D2AB6">
        <w:t>procedures for communicating verbally, including:</w:t>
      </w:r>
    </w:p>
    <w:p w:rsidR="00000000" w:rsidRPr="003D2AB6" w:rsidP="003D2AB6">
      <w:pPr>
        <w:pStyle w:val="ListBullet2"/>
      </w:pPr>
      <w:r w:rsidRPr="003D2AB6">
        <w:t>active listening</w:t>
      </w:r>
      <w:r w:rsidRPr="003D2AB6">
        <w:t xml:space="preserve"> and questioning techniques</w:t>
      </w:r>
    </w:p>
    <w:p w:rsidR="00000000" w:rsidRPr="003D2AB6" w:rsidP="003D2AB6">
      <w:pPr>
        <w:pStyle w:val="ListBullet2"/>
      </w:pPr>
      <w:r w:rsidRPr="003D2AB6">
        <w:t>creating clear, succinct and unambiguous language</w:t>
      </w:r>
    </w:p>
    <w:p w:rsidR="00000000" w:rsidRPr="003D2AB6" w:rsidP="003D2AB6">
      <w:pPr>
        <w:pStyle w:val="ListBullet2"/>
      </w:pPr>
      <w:r w:rsidRPr="003D2AB6">
        <w:t>clarifying meaning</w:t>
      </w:r>
    </w:p>
    <w:p w:rsidR="00000000" w:rsidRPr="003D2AB6" w:rsidP="003D2AB6">
      <w:pPr>
        <w:pStyle w:val="ListBullet2"/>
      </w:pPr>
      <w:r w:rsidRPr="003D2AB6">
        <w:t>choosing language to suit audience</w:t>
      </w:r>
    </w:p>
    <w:p w:rsidR="00000000" w:rsidRPr="003D2AB6" w:rsidP="003D2AB6">
      <w:pPr>
        <w:pStyle w:val="ListBullet"/>
      </w:pPr>
      <w:r w:rsidRPr="003D2AB6">
        <w:t>procedures for communicating in writing, including:</w:t>
      </w:r>
    </w:p>
    <w:p w:rsidR="00000000" w:rsidRPr="003D2AB6" w:rsidP="003D2AB6">
      <w:pPr>
        <w:pStyle w:val="ListBullet2"/>
      </w:pPr>
      <w:r w:rsidRPr="003D2AB6">
        <w:t>accessing and interpreting key concepts of written material</w:t>
      </w:r>
    </w:p>
    <w:p w:rsidR="00000000" w:rsidRPr="003D2AB6" w:rsidP="003D2AB6">
      <w:pPr>
        <w:pStyle w:val="ListBullet2"/>
      </w:pPr>
      <w:r w:rsidRPr="003D2AB6">
        <w:t>organising responses to address questions and according to communication medium</w:t>
      </w:r>
    </w:p>
    <w:p w:rsidR="00000000" w:rsidRPr="003D2AB6" w:rsidP="003D2AB6">
      <w:pPr>
        <w:pStyle w:val="ListBullet2"/>
      </w:pPr>
      <w:r w:rsidRPr="003D2AB6">
        <w:t>creating draft documents, including structure and formatting</w:t>
      </w:r>
    </w:p>
    <w:p w:rsidR="00000000" w:rsidRPr="003D2AB6" w:rsidP="003D2AB6">
      <w:pPr>
        <w:pStyle w:val="ListBullet2"/>
      </w:pPr>
      <w:r w:rsidRPr="003D2AB6">
        <w:t>editing documents</w:t>
      </w:r>
    </w:p>
    <w:p w:rsidR="00000000" w:rsidRPr="003D2AB6" w:rsidP="003D2AB6">
      <w:pPr>
        <w:pStyle w:val="ListBullet"/>
      </w:pPr>
      <w:r w:rsidRPr="003D2AB6">
        <w:t>procedures for participating in meetings, including:</w:t>
      </w:r>
    </w:p>
    <w:p w:rsidR="00000000" w:rsidRPr="003D2AB6" w:rsidP="003D2AB6">
      <w:pPr>
        <w:pStyle w:val="ListBullet2"/>
      </w:pPr>
      <w:r w:rsidRPr="003D2AB6">
        <w:t>accessing and reviewing previous meeting m</w:t>
      </w:r>
      <w:r w:rsidRPr="003D2AB6">
        <w:t>inutes and agendas</w:t>
      </w:r>
    </w:p>
    <w:p w:rsidR="00000000" w:rsidRPr="003D2AB6" w:rsidP="003D2AB6">
      <w:pPr>
        <w:pStyle w:val="ListBullet2"/>
      </w:pPr>
      <w:r w:rsidRPr="003D2AB6">
        <w:t>contributing to meeting outcomes</w:t>
      </w:r>
    </w:p>
    <w:p w:rsidR="00000000" w:rsidRPr="003D2AB6" w:rsidP="003D2AB6">
      <w:pPr>
        <w:pStyle w:val="ListBullet2"/>
      </w:pPr>
      <w:r w:rsidRPr="003D2AB6">
        <w:t>determining own role in meeting outcomes</w:t>
      </w:r>
    </w:p>
    <w:p w:rsidR="00000000" w:rsidRPr="003D2AB6" w:rsidP="003D2AB6">
      <w:pPr>
        <w:pStyle w:val="ListBullet"/>
      </w:pPr>
      <w:r w:rsidRPr="003D2AB6">
        <w:t>procedures for presenting information, including:</w:t>
      </w:r>
    </w:p>
    <w:p w:rsidR="00000000" w:rsidRPr="003D2AB6" w:rsidP="003D2AB6">
      <w:pPr>
        <w:pStyle w:val="ListBullet2"/>
      </w:pPr>
      <w:r w:rsidRPr="003D2AB6">
        <w:t>determining target audience</w:t>
      </w:r>
    </w:p>
    <w:p w:rsidR="00000000" w:rsidRPr="003D2AB6" w:rsidP="003D2AB6">
      <w:pPr>
        <w:pStyle w:val="ListBullet2"/>
      </w:pPr>
      <w:r w:rsidRPr="003D2AB6">
        <w:t>determining presentation format, including choosing equipment and materials</w:t>
      </w:r>
    </w:p>
    <w:p w:rsidR="00000000" w:rsidRPr="003D2AB6" w:rsidP="003D2AB6">
      <w:pPr>
        <w:pStyle w:val="ListBullet2"/>
      </w:pPr>
      <w:r w:rsidRPr="003D2AB6">
        <w:t>deliver</w:t>
      </w:r>
      <w:r w:rsidRPr="003D2AB6">
        <w:t>ing a presentation</w:t>
      </w:r>
    </w:p>
    <w:p w:rsidR="00000000" w:rsidRPr="003D2AB6" w:rsidP="003D2AB6">
      <w:pPr>
        <w:pStyle w:val="ListBullet"/>
      </w:pPr>
      <w:r w:rsidRPr="003D2AB6">
        <w:t>procedures for negotiating between parties, including:</w:t>
      </w:r>
    </w:p>
    <w:p w:rsidR="00000000" w:rsidRPr="003D2AB6" w:rsidP="003D2AB6">
      <w:pPr>
        <w:pStyle w:val="ListBullet2"/>
      </w:pPr>
      <w:r w:rsidRPr="003D2AB6">
        <w:t>determining key factors of issues</w:t>
      </w:r>
    </w:p>
    <w:p w:rsidR="00000000" w:rsidRPr="003D2AB6" w:rsidP="003D2AB6">
      <w:pPr>
        <w:pStyle w:val="ListBullet2"/>
      </w:pPr>
      <w:r w:rsidRPr="003D2AB6">
        <w:t>planning discussions</w:t>
      </w:r>
    </w:p>
    <w:p w:rsidR="00000000" w:rsidRPr="003D2AB6" w:rsidP="003D2AB6">
      <w:pPr>
        <w:pStyle w:val="ListBullet2"/>
      </w:pPr>
      <w:r w:rsidRPr="003D2AB6">
        <w:t>conducting discussions, including:</w:t>
      </w:r>
    </w:p>
    <w:p w:rsidR="00000000" w:rsidRPr="003D2AB6" w:rsidP="003D2AB6">
      <w:pPr>
        <w:pStyle w:val="ListBullet3"/>
      </w:pPr>
      <w:r w:rsidRPr="003D2AB6">
        <w:t>establishing rapport</w:t>
      </w:r>
    </w:p>
    <w:p w:rsidR="00000000" w:rsidRPr="003D2AB6" w:rsidP="003D2AB6">
      <w:pPr>
        <w:pStyle w:val="ListBullet3"/>
      </w:pPr>
      <w:r w:rsidRPr="003D2AB6">
        <w:t>acknowledging disagreements and the views of others</w:t>
      </w:r>
    </w:p>
    <w:p w:rsidR="00000000" w:rsidRPr="003D2AB6" w:rsidP="003D2AB6">
      <w:pPr>
        <w:pStyle w:val="ListBullet3"/>
      </w:pPr>
      <w:r w:rsidRPr="003D2AB6">
        <w:t>dealing constructively with differences</w:t>
      </w:r>
    </w:p>
    <w:p w:rsidR="00000000" w:rsidRPr="003D2AB6" w:rsidP="003D2AB6">
      <w:pPr>
        <w:pStyle w:val="ListBullet3"/>
      </w:pPr>
      <w:r w:rsidRPr="003D2AB6">
        <w:t>staying focused</w:t>
      </w:r>
    </w:p>
    <w:p w:rsidR="00000000" w:rsidRPr="003D2AB6" w:rsidP="003D2AB6">
      <w:pPr>
        <w:pStyle w:val="ListBullet3"/>
      </w:pPr>
      <w:r w:rsidRPr="003D2AB6">
        <w:t>making a strong case without overselling or becoming personal or aggressive</w:t>
      </w:r>
    </w:p>
    <w:p w:rsidR="00000000" w:rsidRPr="003D2AB6" w:rsidP="003D2AB6">
      <w:pPr>
        <w:pStyle w:val="ListBullet3"/>
      </w:pPr>
      <w:r w:rsidRPr="003D2AB6">
        <w:t>compromising to achieve realistic and achievable outcomes.</w:t>
      </w:r>
    </w:p>
    <w:p w:rsidR="00000000" w:rsidRPr="003D2AB6" w:rsidP="003D2AB6">
      <w:pPr>
        <w:pStyle w:val="AllowPageBreak"/>
      </w:pPr>
    </w:p>
    <w:p w:rsidR="00000000" w:rsidRPr="003D2AB6" w:rsidP="003D2AB6">
      <w:pPr>
        <w:pStyle w:val="Heading1"/>
      </w:pPr>
      <w:bookmarkStart w:id="4" w:name="O_1119741"/>
      <w:bookmarkEnd w:id="4"/>
      <w:r w:rsidRPr="003D2AB6">
        <w:t>Assessment Conditions</w:t>
      </w:r>
    </w:p>
    <w:p w:rsidR="00000000" w:rsidRPr="003D2AB6" w:rsidP="0060304E">
      <w:pPr>
        <w:pStyle w:val="BodyText"/>
      </w:pPr>
      <w:r w:rsidRPr="003D2AB6">
        <w:t>Competency is to be assessed in the workplace or a simulated environment that accurately reflects performance in a real workplace setting.</w:t>
      </w:r>
    </w:p>
    <w:p w:rsidR="00000000" w:rsidRPr="003D2AB6" w:rsidP="0060304E">
      <w:pPr>
        <w:pStyle w:val="BodyText"/>
      </w:pPr>
      <w:r w:rsidRPr="003D2AB6">
        <w:t>Assessment must include direct observation of tasks.</w:t>
      </w:r>
    </w:p>
    <w:p w:rsidR="00000000" w:rsidRPr="003D2AB6" w:rsidP="0060304E">
      <w:pPr>
        <w:pStyle w:val="BodyText"/>
      </w:pPr>
      <w:r w:rsidRPr="003D2AB6">
        <w:t>Where assessment of competency includes third-party evidence, in</w:t>
      </w:r>
      <w:r w:rsidRPr="003D2AB6">
        <w:t>dividuals must provide evidence that links them to having communicated business information in an automotive workplace, e.g. emails, meeting minutes, or presentation slides.</w:t>
      </w:r>
    </w:p>
    <w:p w:rsidR="00000000" w:rsidRPr="003D2AB6" w:rsidP="0060304E">
      <w:pPr>
        <w:pStyle w:val="BodyText"/>
      </w:pPr>
      <w:r w:rsidRPr="003D2AB6">
        <w:t>Assessors must verify performance evidence through questioning on skills and knowl</w:t>
      </w:r>
      <w:r w:rsidRPr="003D2AB6">
        <w:t>edge to ensure correct interpretation and application.</w:t>
      </w:r>
    </w:p>
    <w:p w:rsidR="00000000" w:rsidRPr="003D2AB6" w:rsidP="0060304E">
      <w:pPr>
        <w:pStyle w:val="BodyText"/>
      </w:pPr>
      <w:r w:rsidRPr="003D2AB6">
        <w:t>The following resources must be made available:</w:t>
      </w:r>
    </w:p>
    <w:p w:rsidR="00000000" w:rsidRPr="003D2AB6" w:rsidP="003D2AB6">
      <w:pPr>
        <w:pStyle w:val="ListBullet"/>
      </w:pPr>
      <w:r w:rsidRPr="003D2AB6">
        <w:t>automotive repair workplace or simulated workplace</w:t>
      </w:r>
    </w:p>
    <w:p w:rsidR="00000000" w:rsidRPr="003D2AB6" w:rsidP="003D2AB6">
      <w:pPr>
        <w:pStyle w:val="ListBullet"/>
      </w:pPr>
      <w:r w:rsidRPr="003D2AB6">
        <w:t>commercially realistic range of internal and external customers with whom to communicate</w:t>
      </w:r>
    </w:p>
    <w:p w:rsidR="00000000" w:rsidRPr="003D2AB6" w:rsidP="003D2AB6">
      <w:pPr>
        <w:pStyle w:val="ListBullet"/>
      </w:pPr>
      <w:r w:rsidRPr="003D2AB6">
        <w:t>written comm</w:t>
      </w:r>
      <w:r w:rsidRPr="003D2AB6">
        <w:t>unication from internal or external customers</w:t>
      </w:r>
    </w:p>
    <w:p w:rsidR="00000000" w:rsidRPr="003D2AB6" w:rsidP="003D2AB6">
      <w:pPr>
        <w:pStyle w:val="ListBullet"/>
      </w:pPr>
      <w:r w:rsidRPr="003D2AB6">
        <w:t xml:space="preserve">meetings to attend, including meeting agendas and previous minutes </w:t>
      </w:r>
    </w:p>
    <w:p w:rsidR="00000000" w:rsidRPr="003D2AB6" w:rsidP="003D2AB6">
      <w:pPr>
        <w:pStyle w:val="ListBullet"/>
      </w:pPr>
      <w:r w:rsidRPr="003D2AB6">
        <w:t>equipment and materials appropriate for workplace presentations.</w:t>
      </w:r>
    </w:p>
    <w:p w:rsidR="00000000" w:rsidRPr="003D2AB6" w:rsidP="003D2AB6">
      <w:pPr>
        <w:pStyle w:val="List"/>
      </w:pPr>
    </w:p>
    <w:p w:rsidR="00000000" w:rsidRPr="003D2AB6" w:rsidP="0060304E">
      <w:pPr>
        <w:pStyle w:val="BodyText"/>
      </w:pPr>
      <w:r w:rsidRPr="003D2AB6">
        <w:t>Assessors of this unit must satisfy the requirements for assessors in applicable vocational education and training legislation, frameworks and/or standards.</w:t>
      </w:r>
    </w:p>
    <w:p w:rsidR="00000000" w:rsidRPr="003D2AB6" w:rsidP="003D2AB6">
      <w:pPr>
        <w:pStyle w:val="Heading1"/>
      </w:pPr>
      <w:bookmarkStart w:id="5" w:name="O_1119739"/>
      <w:bookmarkEnd w:id="5"/>
      <w:r w:rsidRPr="003D2AB6">
        <w:t>Links</w:t>
      </w:r>
    </w:p>
    <w:p w:rsidR="00000000" w:rsidRPr="003D2AB6" w:rsidP="0060304E">
      <w:pPr>
        <w:pStyle w:val="BodyText"/>
      </w:pPr>
      <w:r w:rsidRPr="003D2AB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12BA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D2AB6" w:rsidP="003D2AB6"/>
    <w:sectPr w:rsidSect="003D2A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A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AB6" w:rsidRPr="0060304E" w:rsidP="006030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A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04E" w:rsidP="003D2A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304E" w:rsidP="003D2A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0304E" w:rsidP="003D2A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A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0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2AB6" w:rsidRPr="0060304E" w:rsidP="006030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A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04E" w:rsidRPr="002D2AF8" w:rsidP="003D2A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AURAMA102 Communicate business information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0304E" w:rsidP="003D2A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EAEC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3E75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8E09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A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2A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2A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2A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2A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2A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2A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2A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2A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2A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2A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2AB6"/>
  </w:style>
  <w:style w:type="character" w:customStyle="1" w:styleId="Heading1Char">
    <w:name w:val="Heading 1 Char"/>
    <w:basedOn w:val="DefaultParagraphFont"/>
    <w:link w:val="Heading1"/>
    <w:rsid w:val="003D2A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2A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2AB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2A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2AB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2AB6"/>
    <w:rPr>
      <w:b/>
      <w:spacing w:val="0"/>
    </w:rPr>
  </w:style>
  <w:style w:type="paragraph" w:styleId="ListBullet2">
    <w:name w:val="List Bullet 2"/>
    <w:basedOn w:val="List2"/>
    <w:rsid w:val="003D2AB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2A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2A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D2AB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D2A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2A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2A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2A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2A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2A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2A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2A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2A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2A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2A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2A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2A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2A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2A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2A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2A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2AB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D2A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2A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2A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2A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2A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2A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2A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2A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2A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2A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2A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2A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2A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2AB6"/>
    <w:rPr>
      <w:i/>
    </w:rPr>
  </w:style>
  <w:style w:type="paragraph" w:styleId="Caption">
    <w:name w:val="caption"/>
    <w:basedOn w:val="BodyText"/>
    <w:next w:val="Normal"/>
    <w:qFormat/>
    <w:rsid w:val="003D2A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2A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2A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2AB6"/>
  </w:style>
  <w:style w:type="paragraph" w:styleId="TableofFigures">
    <w:name w:val="table of figures"/>
    <w:basedOn w:val="Normal"/>
    <w:next w:val="Normal"/>
    <w:semiHidden/>
    <w:rsid w:val="003D2A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2AB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D2AB6"/>
    <w:rPr>
      <w:rFonts w:ascii="Wingdings" w:hAnsi="Wingdings"/>
    </w:rPr>
  </w:style>
  <w:style w:type="paragraph" w:customStyle="1" w:styleId="TableHeading">
    <w:name w:val="Table Heading"/>
    <w:basedOn w:val="HeadingBase"/>
    <w:rsid w:val="003D2A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2AB6"/>
    <w:rPr>
      <w:color w:val="0033CC"/>
      <w:u w:val="none"/>
    </w:rPr>
  </w:style>
  <w:style w:type="paragraph" w:customStyle="1" w:styleId="BodyTextRight">
    <w:name w:val="Body Text Right"/>
    <w:basedOn w:val="BodyText"/>
    <w:rsid w:val="003D2A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2A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2AB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2A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2A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2A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2AB6"/>
    <w:rPr>
      <w:sz w:val="32"/>
    </w:rPr>
  </w:style>
  <w:style w:type="paragraph" w:customStyle="1" w:styleId="HeadingProcedure">
    <w:name w:val="Heading Procedure"/>
    <w:basedOn w:val="HeadingBase"/>
    <w:next w:val="Normal"/>
    <w:rsid w:val="003D2A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2AB6"/>
    <w:pPr>
      <w:spacing w:before="60" w:after="60"/>
    </w:pPr>
  </w:style>
  <w:style w:type="paragraph" w:styleId="ListContinue">
    <w:name w:val="List Continue"/>
    <w:basedOn w:val="List"/>
    <w:rsid w:val="003D2AB6"/>
    <w:pPr>
      <w:ind w:firstLine="0"/>
    </w:pPr>
  </w:style>
  <w:style w:type="paragraph" w:customStyle="1" w:styleId="ListNote">
    <w:name w:val="List Note"/>
    <w:basedOn w:val="List"/>
    <w:rsid w:val="003D2A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2A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2A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2AB6"/>
    <w:rPr>
      <w:rFonts w:ascii="Courier New" w:hAnsi="Courier New"/>
    </w:rPr>
  </w:style>
  <w:style w:type="paragraph" w:customStyle="1" w:styleId="NoteBullet">
    <w:name w:val="Note Bullet"/>
    <w:basedOn w:val="Note"/>
    <w:rsid w:val="003D2A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2A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2A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2A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2AB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D2A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2A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2AB6"/>
    <w:rPr>
      <w:b/>
      <w:smallCaps/>
    </w:rPr>
  </w:style>
  <w:style w:type="paragraph" w:customStyle="1" w:styleId="TableListNumber">
    <w:name w:val="Table List Number"/>
    <w:basedOn w:val="ListNumber"/>
    <w:rsid w:val="003D2A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2A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2AB6"/>
    <w:pPr>
      <w:numPr>
        <w:numId w:val="10"/>
      </w:numPr>
    </w:pPr>
  </w:style>
  <w:style w:type="paragraph" w:customStyle="1" w:styleId="ListAlpha2">
    <w:name w:val="List Alpha 2"/>
    <w:basedOn w:val="List2"/>
    <w:rsid w:val="003D2AB6"/>
    <w:pPr>
      <w:numPr>
        <w:numId w:val="9"/>
      </w:numPr>
    </w:pPr>
  </w:style>
  <w:style w:type="paragraph" w:styleId="List2">
    <w:name w:val="List 2"/>
    <w:basedOn w:val="BodyText"/>
    <w:rsid w:val="003D2A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2A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2A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2AB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D2AB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D2AB6"/>
    <w:pPr>
      <w:numPr>
        <w:numId w:val="5"/>
      </w:numPr>
    </w:pPr>
  </w:style>
  <w:style w:type="paragraph" w:styleId="ListContinue2">
    <w:name w:val="List Continue 2"/>
    <w:basedOn w:val="List2"/>
    <w:rsid w:val="003D2AB6"/>
    <w:pPr>
      <w:ind w:firstLine="0"/>
    </w:pPr>
  </w:style>
  <w:style w:type="paragraph" w:styleId="ListContinue3">
    <w:name w:val="List Continue 3"/>
    <w:basedOn w:val="List3"/>
    <w:rsid w:val="003D2AB6"/>
    <w:pPr>
      <w:ind w:left="1021" w:firstLine="0"/>
    </w:pPr>
  </w:style>
  <w:style w:type="paragraph" w:styleId="ListContinue4">
    <w:name w:val="List Continue 4"/>
    <w:basedOn w:val="List4"/>
    <w:rsid w:val="003D2AB6"/>
    <w:pPr>
      <w:ind w:firstLine="0"/>
    </w:pPr>
  </w:style>
  <w:style w:type="paragraph" w:styleId="ListContinue5">
    <w:name w:val="List Continue 5"/>
    <w:basedOn w:val="List5"/>
    <w:rsid w:val="003D2AB6"/>
    <w:pPr>
      <w:ind w:firstLine="0"/>
    </w:pPr>
  </w:style>
  <w:style w:type="paragraph" w:styleId="ListNumber3">
    <w:name w:val="List Number 3"/>
    <w:basedOn w:val="List3"/>
    <w:rsid w:val="003D2AB6"/>
    <w:pPr>
      <w:numPr>
        <w:numId w:val="6"/>
      </w:numPr>
    </w:pPr>
  </w:style>
  <w:style w:type="paragraph" w:styleId="ListNumber4">
    <w:name w:val="List Number 4"/>
    <w:basedOn w:val="List4"/>
    <w:rsid w:val="003D2AB6"/>
    <w:pPr>
      <w:numPr>
        <w:numId w:val="7"/>
      </w:numPr>
    </w:pPr>
  </w:style>
  <w:style w:type="paragraph" w:styleId="ListNumber5">
    <w:name w:val="List Number 5"/>
    <w:basedOn w:val="List5"/>
    <w:rsid w:val="003D2AB6"/>
    <w:pPr>
      <w:numPr>
        <w:numId w:val="8"/>
      </w:numPr>
    </w:pPr>
  </w:style>
  <w:style w:type="paragraph" w:styleId="BlockText">
    <w:name w:val="Block Text"/>
    <w:basedOn w:val="Normal"/>
    <w:rsid w:val="003D2A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2A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2AB6"/>
    <w:rPr>
      <w:sz w:val="16"/>
      <w:vertAlign w:val="superscript"/>
    </w:rPr>
  </w:style>
  <w:style w:type="character" w:customStyle="1" w:styleId="Symbols">
    <w:name w:val="Symbols"/>
    <w:basedOn w:val="DefaultParagraphFont"/>
    <w:rsid w:val="003D2AB6"/>
    <w:rPr>
      <w:rFonts w:ascii="Symbol" w:hAnsi="Symbol"/>
    </w:rPr>
  </w:style>
  <w:style w:type="character" w:customStyle="1" w:styleId="MenuOptions">
    <w:name w:val="Menu Options"/>
    <w:basedOn w:val="DefaultParagraphFont"/>
    <w:rsid w:val="003D2A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2AB6"/>
    <w:rPr>
      <w:b/>
    </w:rPr>
  </w:style>
  <w:style w:type="character" w:customStyle="1" w:styleId="Underlined">
    <w:name w:val="Underlined"/>
    <w:basedOn w:val="DefaultParagraphFont"/>
    <w:rsid w:val="003D2AB6"/>
    <w:rPr>
      <w:u w:val="single"/>
    </w:rPr>
  </w:style>
  <w:style w:type="paragraph" w:customStyle="1" w:styleId="TableBodyTextRight">
    <w:name w:val="Table Body Text Right"/>
    <w:basedOn w:val="TableBodyText"/>
    <w:rsid w:val="003D2A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2AB6"/>
    <w:rPr>
      <w:sz w:val="18"/>
    </w:rPr>
  </w:style>
  <w:style w:type="paragraph" w:customStyle="1" w:styleId="BodySmallRight">
    <w:name w:val="Body Small Right"/>
    <w:basedOn w:val="BodyTextRight"/>
    <w:rsid w:val="003D2AB6"/>
    <w:rPr>
      <w:sz w:val="18"/>
      <w:szCs w:val="18"/>
    </w:rPr>
  </w:style>
  <w:style w:type="paragraph" w:customStyle="1" w:styleId="MarginEdition">
    <w:name w:val="Margin Edition"/>
    <w:basedOn w:val="MarginNote"/>
    <w:rsid w:val="003D2A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2AB6"/>
    <w:rPr>
      <w:sz w:val="2"/>
      <w:szCs w:val="2"/>
    </w:rPr>
  </w:style>
  <w:style w:type="character" w:customStyle="1" w:styleId="Small">
    <w:name w:val="Small"/>
    <w:basedOn w:val="DefaultParagraphFont"/>
    <w:rsid w:val="003D2AB6"/>
    <w:rPr>
      <w:sz w:val="16"/>
    </w:rPr>
  </w:style>
  <w:style w:type="paragraph" w:customStyle="1" w:styleId="WideTable">
    <w:name w:val="Wide Table"/>
    <w:basedOn w:val="Normal"/>
    <w:rsid w:val="003D2A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2AB6"/>
  </w:style>
  <w:style w:type="paragraph" w:styleId="Quote">
    <w:name w:val="Quote"/>
    <w:basedOn w:val="Heading1"/>
    <w:link w:val="QuoteChar"/>
    <w:qFormat/>
    <w:rsid w:val="003D2A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2A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2AB6"/>
    <w:pPr>
      <w:pageBreakBefore/>
    </w:pPr>
  </w:style>
  <w:style w:type="paragraph" w:customStyle="1" w:styleId="Border">
    <w:name w:val="Border"/>
    <w:basedOn w:val="Normal"/>
    <w:qFormat/>
    <w:rsid w:val="003D2A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2A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A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A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2A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2A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2A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2A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2A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2AB6"/>
    <w:rPr>
      <w:u w:val="single"/>
    </w:rPr>
  </w:style>
  <w:style w:type="character" w:customStyle="1" w:styleId="BoldandItalics">
    <w:name w:val="Bold and Italics"/>
    <w:qFormat/>
    <w:rsid w:val="003D2AB6"/>
    <w:rPr>
      <w:b/>
      <w:i/>
      <w:u w:val="none"/>
    </w:rPr>
  </w:style>
  <w:style w:type="paragraph" w:styleId="BalloonText">
    <w:name w:val="Balloon Text"/>
    <w:basedOn w:val="Normal"/>
    <w:link w:val="BalloonTextChar"/>
    <w:rsid w:val="003D2A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2A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2A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2A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2A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2A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2AB6"/>
    <w:pPr>
      <w:spacing w:before="0" w:after="0"/>
    </w:pPr>
  </w:style>
  <w:style w:type="paragraph" w:customStyle="1" w:styleId="BodyTextBold">
    <w:name w:val="Body Text Bold"/>
    <w:basedOn w:val="BodyText"/>
    <w:qFormat/>
    <w:rsid w:val="003D2AB6"/>
    <w:rPr>
      <w:b/>
    </w:rPr>
  </w:style>
  <w:style w:type="character" w:styleId="Hyperlink">
    <w:name w:val="Hyperlink"/>
    <w:basedOn w:val="DefaultParagraphFont"/>
    <w:uiPriority w:val="99"/>
    <w:unhideWhenUsed/>
    <w:rsid w:val="006030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4015</Characters>
  <Application>Microsoft Office Word</Application>
  <DocSecurity>0</DocSecurity>
  <Lines>97</Lines>
  <Paragraphs>76</Paragraphs>
  <ScaleCrop>false</ScaleCrop>
  <Company>Author-it Software Corporation Ltd.</Company>
  <LinksUpToDate>false</LinksUpToDate>
  <CharactersWithSpaces>4517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AURAMA102 Communicate business information in an automotive workplace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2023-12-19T06:44:00Z</dcterms:created>
  <dcterms:modified xsi:type="dcterms:W3CDTF">2023-12-19T06:44:00Z</dcterms:modified>
</cp:coreProperties>
</file>