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A76" w:rsidP="00704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AURAMA001 Work effectively with others in an automotive workplace</w:t>
      </w:r>
      <w:r>
        <w:fldChar w:fldCharType="end"/>
      </w:r>
    </w:p>
    <w:p w:rsidR="00704A76" w:rsidP="00704A76">
      <w:pPr>
        <w:pStyle w:val="Version"/>
        <w:sectPr w:rsidSect="00CA36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6E7" w:rsidP="00CA36E7">
      <w:pPr>
        <w:pStyle w:val="SuperHeading"/>
      </w:pPr>
      <w:r w:rsidRPr="00CA36E7">
        <w:t>Assessment Requirements for AURAMA001 Work effectively with others in an automotive workplace</w:t>
      </w:r>
    </w:p>
    <w:p w:rsidR="00000000" w:rsidRPr="00CA36E7" w:rsidP="00CA36E7">
      <w:pPr>
        <w:pStyle w:val="Heading1"/>
      </w:pPr>
      <w:bookmarkStart w:id="1" w:name="O_795954"/>
      <w:bookmarkEnd w:id="1"/>
      <w:r w:rsidRPr="00CA36E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04A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6E7" w:rsidP="00CA36E7">
            <w:pPr>
              <w:pStyle w:val="BodyText"/>
            </w:pPr>
            <w:r w:rsidRPr="00CA36E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6E7">
            <w:pPr>
              <w:pStyle w:val="BodyText"/>
              <w:rPr>
                <w:lang w:val="en-NZ"/>
              </w:rPr>
            </w:pPr>
            <w:r w:rsidRPr="00CA36E7">
              <w:rPr>
                <w:rStyle w:val="SpecialBold"/>
              </w:rPr>
              <w:t>Comment</w:t>
            </w:r>
          </w:p>
        </w:tc>
      </w:tr>
      <w:tr w:rsidTr="00704A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6E7">
            <w:pPr>
              <w:pStyle w:val="BodyText"/>
              <w:rPr>
                <w:lang w:val="en-NZ"/>
              </w:rPr>
            </w:pPr>
            <w:r w:rsidRPr="00CA36E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6E7" w:rsidP="00CA36E7">
            <w:pPr>
              <w:pStyle w:val="BodyText"/>
            </w:pPr>
            <w:r w:rsidRPr="00CA36E7">
              <w:t>New unit of competency.</w:t>
            </w:r>
          </w:p>
        </w:tc>
      </w:tr>
    </w:tbl>
    <w:p w:rsidR="00000000" w:rsidRPr="00CA36E7" w:rsidP="00CA36E7">
      <w:pPr>
        <w:pStyle w:val="BodyText"/>
      </w:pPr>
    </w:p>
    <w:p w:rsidR="00000000" w:rsidRPr="00CA36E7" w:rsidP="00CA36E7">
      <w:pPr>
        <w:pStyle w:val="AllowPageBreak"/>
      </w:pPr>
    </w:p>
    <w:p w:rsidR="00000000" w:rsidRPr="00CA36E7" w:rsidP="00CA36E7">
      <w:pPr>
        <w:pStyle w:val="Heading1"/>
      </w:pPr>
      <w:bookmarkStart w:id="2" w:name="O_795955"/>
      <w:bookmarkEnd w:id="2"/>
      <w:r w:rsidRPr="00CA36E7">
        <w:t>Performance Evidence</w:t>
      </w:r>
    </w:p>
    <w:p w:rsidR="00000000" w:rsidRPr="00CA36E7" w:rsidP="00704A76">
      <w:pPr>
        <w:pStyle w:val="BodyText"/>
      </w:pPr>
      <w:r w:rsidRPr="00CA36E7">
        <w:t>Before comp</w:t>
      </w:r>
      <w:r w:rsidRPr="00CA36E7">
        <w:t>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A36E7" w:rsidP="00CA36E7">
      <w:pPr>
        <w:pStyle w:val="ListBullet"/>
      </w:pPr>
      <w:r w:rsidRPr="00CA36E7">
        <w:t>work effectively with others in an automotiv</w:t>
      </w:r>
      <w:r w:rsidRPr="00CA36E7">
        <w:t>e workplace, in which the work must involve:</w:t>
      </w:r>
    </w:p>
    <w:p w:rsidR="00000000" w:rsidRPr="00CA36E7" w:rsidP="00CA36E7">
      <w:pPr>
        <w:pStyle w:val="ListBullet2"/>
      </w:pPr>
      <w:r w:rsidRPr="00CA36E7">
        <w:t>participating in one shared work task involving two colleagues</w:t>
      </w:r>
    </w:p>
    <w:p w:rsidR="00000000" w:rsidRPr="00CA36E7" w:rsidP="00CA36E7">
      <w:pPr>
        <w:pStyle w:val="ListBullet2"/>
      </w:pPr>
      <w:r w:rsidRPr="00CA36E7">
        <w:t>providing support on a work task to a colleague</w:t>
      </w:r>
    </w:p>
    <w:p w:rsidR="00000000" w:rsidRPr="00CA36E7" w:rsidP="00CA36E7">
      <w:pPr>
        <w:pStyle w:val="ListBullet2"/>
      </w:pPr>
      <w:r w:rsidRPr="00CA36E7">
        <w:t>responding to feedback provided by a group member</w:t>
      </w:r>
    </w:p>
    <w:p w:rsidR="00000000" w:rsidRPr="00CA36E7" w:rsidP="00CA36E7">
      <w:pPr>
        <w:pStyle w:val="ListBullet2"/>
      </w:pPr>
      <w:r w:rsidRPr="00CA36E7">
        <w:t>facilitating the resolution of a work issue or problem.</w:t>
      </w:r>
    </w:p>
    <w:p w:rsidR="00000000" w:rsidRPr="00CA36E7" w:rsidP="00CA36E7">
      <w:pPr>
        <w:pStyle w:val="AllowPageBreak"/>
      </w:pPr>
    </w:p>
    <w:p w:rsidR="00000000" w:rsidRPr="00CA36E7" w:rsidP="00CA36E7">
      <w:pPr>
        <w:pStyle w:val="Heading1"/>
      </w:pPr>
      <w:bookmarkStart w:id="3" w:name="O_795956"/>
      <w:bookmarkEnd w:id="3"/>
      <w:r w:rsidRPr="00CA36E7">
        <w:t>Knowledge Evidence</w:t>
      </w:r>
    </w:p>
    <w:p w:rsidR="00000000" w:rsidRPr="00CA36E7" w:rsidP="00704A76">
      <w:pPr>
        <w:pStyle w:val="BodyText"/>
      </w:pPr>
      <w:r w:rsidRPr="00CA36E7">
        <w:t>Individuals must be able to demonstrate knowledge of:</w:t>
      </w:r>
    </w:p>
    <w:p w:rsidR="00000000" w:rsidRPr="00CA36E7" w:rsidP="00CA36E7">
      <w:pPr>
        <w:pStyle w:val="ListBullet"/>
      </w:pPr>
      <w:r w:rsidRPr="00CA36E7">
        <w:t>common types of automotive workplace job roles and accountabilities, including:</w:t>
      </w:r>
    </w:p>
    <w:p w:rsidR="00000000" w:rsidRPr="00CA36E7" w:rsidP="00CA36E7">
      <w:pPr>
        <w:pStyle w:val="ListBullet2"/>
      </w:pPr>
      <w:r w:rsidRPr="00CA36E7">
        <w:t>trainee assistant</w:t>
      </w:r>
    </w:p>
    <w:p w:rsidR="00000000" w:rsidRPr="00CA36E7" w:rsidP="00CA36E7">
      <w:pPr>
        <w:pStyle w:val="ListBullet2"/>
      </w:pPr>
      <w:r w:rsidRPr="00CA36E7">
        <w:t>technician</w:t>
      </w:r>
    </w:p>
    <w:p w:rsidR="00000000" w:rsidRPr="00CA36E7" w:rsidP="00CA36E7">
      <w:pPr>
        <w:pStyle w:val="ListBullet2"/>
      </w:pPr>
      <w:r w:rsidRPr="00CA36E7">
        <w:t>diagnostic technician</w:t>
      </w:r>
    </w:p>
    <w:p w:rsidR="00000000" w:rsidRPr="00CA36E7" w:rsidP="00CA36E7">
      <w:pPr>
        <w:pStyle w:val="ListBullet2"/>
      </w:pPr>
      <w:r w:rsidRPr="00CA36E7">
        <w:t>workshop supervisor</w:t>
      </w:r>
    </w:p>
    <w:p w:rsidR="00000000" w:rsidRPr="00CA36E7" w:rsidP="00CA36E7">
      <w:pPr>
        <w:pStyle w:val="ListBullet2"/>
      </w:pPr>
      <w:r w:rsidRPr="00CA36E7">
        <w:t>accounts person</w:t>
      </w:r>
    </w:p>
    <w:p w:rsidR="00000000" w:rsidRPr="00CA36E7" w:rsidP="00CA36E7">
      <w:pPr>
        <w:pStyle w:val="ListBullet2"/>
      </w:pPr>
      <w:r w:rsidRPr="00CA36E7">
        <w:t>sales person</w:t>
      </w:r>
    </w:p>
    <w:p w:rsidR="00000000" w:rsidRPr="00CA36E7" w:rsidP="00CA36E7">
      <w:pPr>
        <w:pStyle w:val="ListBullet2"/>
      </w:pPr>
      <w:r w:rsidRPr="00CA36E7">
        <w:t>business owner</w:t>
      </w:r>
    </w:p>
    <w:p w:rsidR="00000000" w:rsidRPr="00CA36E7" w:rsidP="00CA36E7">
      <w:pPr>
        <w:pStyle w:val="ListBullet2"/>
      </w:pPr>
      <w:r w:rsidRPr="00CA36E7">
        <w:t>customer</w:t>
      </w:r>
    </w:p>
    <w:p w:rsidR="00000000" w:rsidRPr="00CA36E7" w:rsidP="00CA36E7">
      <w:pPr>
        <w:pStyle w:val="ListBullet"/>
      </w:pPr>
      <w:r w:rsidRPr="00CA36E7">
        <w:t>key features of workplace policies and procedures, including:</w:t>
      </w:r>
    </w:p>
    <w:p w:rsidR="00000000" w:rsidRPr="00CA36E7" w:rsidP="00CA36E7">
      <w:pPr>
        <w:pStyle w:val="ListBullet2"/>
      </w:pPr>
      <w:r w:rsidRPr="00CA36E7">
        <w:t>codes of conduct, including those for workplace:</w:t>
      </w:r>
    </w:p>
    <w:p w:rsidR="00000000" w:rsidRPr="00CA36E7" w:rsidP="00CA36E7">
      <w:pPr>
        <w:pStyle w:val="ListBullet3"/>
      </w:pPr>
      <w:r w:rsidRPr="00CA36E7">
        <w:t>discrimination</w:t>
      </w:r>
    </w:p>
    <w:p w:rsidR="00000000" w:rsidRPr="00CA36E7" w:rsidP="00CA36E7">
      <w:pPr>
        <w:pStyle w:val="ListBullet3"/>
      </w:pPr>
      <w:r w:rsidRPr="00CA36E7">
        <w:t>violence, bullyi</w:t>
      </w:r>
      <w:r w:rsidRPr="00CA36E7">
        <w:t>ng and harassment</w:t>
      </w:r>
    </w:p>
    <w:p w:rsidR="00000000" w:rsidRPr="00CA36E7" w:rsidP="00CA36E7">
      <w:pPr>
        <w:pStyle w:val="ListBullet3"/>
      </w:pPr>
      <w:r w:rsidRPr="00CA36E7">
        <w:t>disciplinary policies</w:t>
      </w:r>
    </w:p>
    <w:p w:rsidR="00000000" w:rsidRPr="00CA36E7" w:rsidP="00CA36E7">
      <w:pPr>
        <w:pStyle w:val="ListBullet3"/>
      </w:pPr>
      <w:r w:rsidRPr="00CA36E7">
        <w:t>leave policies</w:t>
      </w:r>
    </w:p>
    <w:p w:rsidR="00000000" w:rsidRPr="00CA36E7" w:rsidP="00CA36E7">
      <w:pPr>
        <w:pStyle w:val="ListBullet"/>
      </w:pPr>
      <w:r w:rsidRPr="00CA36E7">
        <w:t>basic communication techniques and styles for different audiences, including appropriate language, tone and emphasis</w:t>
      </w:r>
    </w:p>
    <w:p w:rsidR="00000000" w:rsidRPr="00CA36E7" w:rsidP="00CA36E7">
      <w:pPr>
        <w:pStyle w:val="ListBullet"/>
      </w:pPr>
      <w:r w:rsidRPr="00CA36E7">
        <w:t>fundamentals of working effectively with others, including:</w:t>
      </w:r>
    </w:p>
    <w:p w:rsidR="00000000" w:rsidRPr="00CA36E7" w:rsidP="00CA36E7">
      <w:pPr>
        <w:pStyle w:val="ListBullet2"/>
      </w:pPr>
      <w:r w:rsidRPr="00CA36E7">
        <w:t>active listening</w:t>
      </w:r>
    </w:p>
    <w:p w:rsidR="00000000" w:rsidRPr="00CA36E7" w:rsidP="00CA36E7">
      <w:pPr>
        <w:pStyle w:val="ListBullet2"/>
      </w:pPr>
      <w:r w:rsidRPr="00CA36E7">
        <w:t>establishing common goals</w:t>
      </w:r>
    </w:p>
    <w:p w:rsidR="00000000" w:rsidRPr="00CA36E7" w:rsidP="00CA36E7">
      <w:pPr>
        <w:pStyle w:val="ListBullet2"/>
      </w:pPr>
      <w:r w:rsidRPr="00CA36E7">
        <w:t>assigning roles</w:t>
      </w:r>
    </w:p>
    <w:p w:rsidR="00000000" w:rsidRPr="00CA36E7" w:rsidP="00CA36E7">
      <w:pPr>
        <w:pStyle w:val="ListBullet2"/>
      </w:pPr>
      <w:r w:rsidRPr="00CA36E7">
        <w:t>creating objectives and timelines</w:t>
      </w:r>
    </w:p>
    <w:p w:rsidR="00000000" w:rsidRPr="00CA36E7" w:rsidP="00CA36E7">
      <w:pPr>
        <w:pStyle w:val="ListBullet2"/>
      </w:pPr>
      <w:r w:rsidRPr="00CA36E7">
        <w:t>resolving conflicts quickly and fairly</w:t>
      </w:r>
    </w:p>
    <w:p w:rsidR="00000000" w:rsidRPr="00CA36E7" w:rsidP="00CA36E7">
      <w:pPr>
        <w:pStyle w:val="ListBullet"/>
      </w:pPr>
      <w:r w:rsidRPr="00CA36E7">
        <w:t xml:space="preserve">methods for obtaining and giving feedback, including: </w:t>
      </w:r>
    </w:p>
    <w:p w:rsidR="00000000" w:rsidRPr="00CA36E7" w:rsidP="00CA36E7">
      <w:pPr>
        <w:pStyle w:val="ListBullet2"/>
      </w:pPr>
      <w:r w:rsidRPr="00CA36E7">
        <w:t>formal and informal performance appraisal methods</w:t>
      </w:r>
    </w:p>
    <w:p w:rsidR="00000000" w:rsidRPr="00CA36E7" w:rsidP="00CA36E7">
      <w:pPr>
        <w:pStyle w:val="ListBullet2"/>
      </w:pPr>
      <w:r w:rsidRPr="00CA36E7">
        <w:t>verbal and non-verbal communication techniques</w:t>
      </w:r>
    </w:p>
    <w:p w:rsidR="00000000" w:rsidRPr="00CA36E7" w:rsidP="00CA36E7">
      <w:pPr>
        <w:pStyle w:val="ListBullet2"/>
      </w:pPr>
      <w:r w:rsidRPr="00CA36E7">
        <w:t xml:space="preserve">techniques for supporting work group members </w:t>
      </w:r>
    </w:p>
    <w:p w:rsidR="00000000" w:rsidRPr="00CA36E7" w:rsidP="00CA36E7">
      <w:pPr>
        <w:pStyle w:val="ListBullet"/>
      </w:pPr>
      <w:r w:rsidRPr="00CA36E7">
        <w:t>basic ethical principles of respect for persons, including:</w:t>
      </w:r>
    </w:p>
    <w:p w:rsidR="00000000" w:rsidRPr="00CA36E7" w:rsidP="00CA36E7">
      <w:pPr>
        <w:pStyle w:val="ListBullet2"/>
      </w:pPr>
      <w:r w:rsidRPr="00CA36E7">
        <w:t>understanding and respecting cultural differences</w:t>
      </w:r>
    </w:p>
    <w:p w:rsidR="00000000" w:rsidRPr="00CA36E7" w:rsidP="00CA36E7">
      <w:pPr>
        <w:pStyle w:val="ListBullet2"/>
      </w:pPr>
      <w:r w:rsidRPr="00CA36E7">
        <w:t>identifying common ground</w:t>
      </w:r>
    </w:p>
    <w:p w:rsidR="00000000" w:rsidRPr="00CA36E7" w:rsidP="00CA36E7">
      <w:pPr>
        <w:pStyle w:val="ListBullet"/>
      </w:pPr>
      <w:r w:rsidRPr="00CA36E7">
        <w:t>basic conflict-resolutio</w:t>
      </w:r>
      <w:r w:rsidRPr="00CA36E7">
        <w:t xml:space="preserve">n strategies </w:t>
      </w:r>
    </w:p>
    <w:p w:rsidR="00000000" w:rsidRPr="00CA36E7" w:rsidP="00CA36E7">
      <w:pPr>
        <w:pStyle w:val="ListBullet"/>
      </w:pPr>
      <w:r w:rsidRPr="00CA36E7">
        <w:t>workplace procedures and requirements relating to personal presentation, attire and grooming.</w:t>
      </w:r>
    </w:p>
    <w:p w:rsidR="00000000" w:rsidRPr="00CA36E7" w:rsidP="00CA36E7">
      <w:pPr>
        <w:pStyle w:val="AllowPageBreak"/>
      </w:pPr>
    </w:p>
    <w:p w:rsidR="00000000" w:rsidRPr="00CA36E7" w:rsidP="00CA36E7">
      <w:pPr>
        <w:pStyle w:val="Heading1"/>
      </w:pPr>
      <w:bookmarkStart w:id="4" w:name="O_795957"/>
      <w:bookmarkEnd w:id="4"/>
      <w:r w:rsidRPr="00CA36E7">
        <w:t>Assessment Conditions</w:t>
      </w:r>
    </w:p>
    <w:p w:rsidR="00000000" w:rsidRPr="00CA36E7" w:rsidP="00704A76">
      <w:pPr>
        <w:pStyle w:val="BodyText"/>
      </w:pPr>
      <w:r w:rsidRPr="00CA36E7">
        <w:t>Assessors must satisfy NVR/AQTF assessor requirements.</w:t>
      </w:r>
    </w:p>
    <w:p w:rsidR="00000000" w:rsidRPr="00CA36E7" w:rsidP="00704A76">
      <w:pPr>
        <w:pStyle w:val="BodyText"/>
      </w:pPr>
      <w:r w:rsidRPr="00CA36E7">
        <w:t xml:space="preserve">Competency is to be </w:t>
      </w:r>
      <w:r w:rsidRPr="00CA36E7">
        <w:t>assessed in the workplace or a simulated environment that accurately reflects performance in a real workplace setting.</w:t>
      </w:r>
    </w:p>
    <w:p w:rsidR="00000000" w:rsidRPr="00CA36E7" w:rsidP="00704A76">
      <w:pPr>
        <w:pStyle w:val="BodyText"/>
      </w:pPr>
      <w:r w:rsidRPr="00CA36E7">
        <w:t>Assessment must include direct observation of tasks.</w:t>
      </w:r>
    </w:p>
    <w:p w:rsidR="00000000" w:rsidRPr="00CA36E7" w:rsidP="00704A76">
      <w:pPr>
        <w:pStyle w:val="BodyText"/>
      </w:pPr>
      <w:r w:rsidRPr="00CA36E7">
        <w:t>Where assessment of competency includes third-party evidence, individuals must pro</w:t>
      </w:r>
      <w:r w:rsidRPr="00CA36E7">
        <w:t>vide evidence that links them to having worked effectively with others in an automotive workplace, e.g. supervisor performance reports.</w:t>
      </w:r>
    </w:p>
    <w:p w:rsidR="00000000" w:rsidRPr="00CA36E7" w:rsidP="00704A76">
      <w:pPr>
        <w:pStyle w:val="BodyText"/>
      </w:pPr>
      <w:r w:rsidRPr="00CA36E7">
        <w:t>Assessors must verify performance evidence through questioning on skills and knowledge to ensure correct interpretation</w:t>
      </w:r>
      <w:r w:rsidRPr="00CA36E7">
        <w:t xml:space="preserve"> and application.</w:t>
      </w:r>
    </w:p>
    <w:p w:rsidR="00000000" w:rsidRPr="00CA36E7" w:rsidP="00704A76">
      <w:pPr>
        <w:pStyle w:val="BodyText"/>
      </w:pPr>
      <w:r w:rsidRPr="00CA36E7">
        <w:t>The following resources must be made available:</w:t>
      </w:r>
    </w:p>
    <w:p w:rsidR="00000000" w:rsidRPr="00CA36E7" w:rsidP="00CA36E7">
      <w:pPr>
        <w:pStyle w:val="ListBullet"/>
      </w:pPr>
      <w:r w:rsidRPr="00CA36E7">
        <w:t>automotive repair workplace or simulated workplace</w:t>
      </w:r>
    </w:p>
    <w:p w:rsidR="00000000" w:rsidRPr="00CA36E7" w:rsidP="00CA36E7">
      <w:pPr>
        <w:pStyle w:val="ListBullet"/>
      </w:pPr>
      <w:r w:rsidRPr="00CA36E7">
        <w:t xml:space="preserve">commercially realistic range of diverse workplace colleagues </w:t>
      </w:r>
    </w:p>
    <w:p w:rsidR="00000000" w:rsidRPr="00CA36E7" w:rsidP="00CA36E7">
      <w:pPr>
        <w:pStyle w:val="ListBullet"/>
      </w:pPr>
      <w:r w:rsidRPr="00CA36E7">
        <w:t>documentation, including workplace policies and procedures manuals relating</w:t>
      </w:r>
      <w:r w:rsidRPr="00CA36E7">
        <w:t xml:space="preserve"> to ethics, employee and employer rights and responsibilities, attire and grooming, job descriptions and organisational charts.</w:t>
      </w:r>
    </w:p>
    <w:p w:rsidR="00000000" w:rsidRPr="00CA36E7" w:rsidP="00CA36E7">
      <w:pPr>
        <w:pStyle w:val="AllowPageBreak"/>
      </w:pPr>
    </w:p>
    <w:p w:rsidR="00000000" w:rsidRPr="00CA36E7" w:rsidP="00CA36E7">
      <w:pPr>
        <w:pStyle w:val="Heading1"/>
      </w:pPr>
      <w:bookmarkStart w:id="5" w:name="O_795960"/>
      <w:bookmarkEnd w:id="5"/>
      <w:r w:rsidRPr="00CA36E7">
        <w:t>Links</w:t>
      </w:r>
    </w:p>
    <w:p w:rsidR="00000000" w:rsidRPr="00CA36E7" w:rsidP="00704A76">
      <w:pPr>
        <w:pStyle w:val="BodyText"/>
      </w:pPr>
      <w:r w:rsidRPr="00CA36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E3DB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36E7" w:rsidP="00704A76">
      <w:pPr>
        <w:pStyle w:val="BodyText"/>
      </w:pPr>
      <w:r w:rsidRPr="00CA36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E3DB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A36E7" w:rsidP="00CA36E7"/>
    <w:sectPr w:rsidSect="00CA36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E7" w:rsidRPr="00704A76" w:rsidP="00704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76" w:rsidP="00CA36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A76" w:rsidP="00CA36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04A76" w:rsidP="00CA36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6E7" w:rsidRPr="00704A76" w:rsidP="00704A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76" w:rsidRPr="002D2AF8" w:rsidP="00CA36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AURAMA001 Work effectively with others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04A76" w:rsidP="00CA36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6EF5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720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4CDA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6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6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6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6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6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6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6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6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6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6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6E7"/>
  </w:style>
  <w:style w:type="character" w:customStyle="1" w:styleId="Heading1Char">
    <w:name w:val="Heading 1 Char"/>
    <w:basedOn w:val="DefaultParagraphFont"/>
    <w:link w:val="Heading1"/>
    <w:rsid w:val="00CA36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6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6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6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6E7"/>
    <w:rPr>
      <w:b/>
      <w:spacing w:val="0"/>
    </w:rPr>
  </w:style>
  <w:style w:type="paragraph" w:styleId="ListBullet2">
    <w:name w:val="List Bullet 2"/>
    <w:basedOn w:val="List2"/>
    <w:rsid w:val="00CA36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36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6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36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36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6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6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6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6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6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6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6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6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6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6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6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6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6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6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6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6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6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6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36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6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6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6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6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6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6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6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6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6E7"/>
    <w:rPr>
      <w:i/>
    </w:rPr>
  </w:style>
  <w:style w:type="paragraph" w:styleId="Caption">
    <w:name w:val="caption"/>
    <w:basedOn w:val="BodyText"/>
    <w:next w:val="Normal"/>
    <w:qFormat/>
    <w:rsid w:val="00CA36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6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6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6E7"/>
  </w:style>
  <w:style w:type="paragraph" w:styleId="TableofFigures">
    <w:name w:val="table of figures"/>
    <w:basedOn w:val="Normal"/>
    <w:next w:val="Normal"/>
    <w:semiHidden/>
    <w:rsid w:val="00CA36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6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36E7"/>
    <w:rPr>
      <w:rFonts w:ascii="Wingdings" w:hAnsi="Wingdings"/>
    </w:rPr>
  </w:style>
  <w:style w:type="paragraph" w:customStyle="1" w:styleId="TableHeading">
    <w:name w:val="Table Heading"/>
    <w:basedOn w:val="HeadingBase"/>
    <w:rsid w:val="00CA36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6E7"/>
    <w:rPr>
      <w:color w:val="0033CC"/>
      <w:u w:val="none"/>
    </w:rPr>
  </w:style>
  <w:style w:type="paragraph" w:customStyle="1" w:styleId="BodyTextRight">
    <w:name w:val="Body Text Right"/>
    <w:basedOn w:val="BodyText"/>
    <w:rsid w:val="00CA36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6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6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6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6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6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6E7"/>
    <w:rPr>
      <w:sz w:val="32"/>
    </w:rPr>
  </w:style>
  <w:style w:type="paragraph" w:customStyle="1" w:styleId="HeadingProcedure">
    <w:name w:val="Heading Procedure"/>
    <w:basedOn w:val="HeadingBase"/>
    <w:next w:val="Normal"/>
    <w:rsid w:val="00CA36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6E7"/>
    <w:pPr>
      <w:spacing w:before="60" w:after="60"/>
    </w:pPr>
  </w:style>
  <w:style w:type="paragraph" w:styleId="ListContinue">
    <w:name w:val="List Continue"/>
    <w:basedOn w:val="List"/>
    <w:rsid w:val="00CA36E7"/>
    <w:pPr>
      <w:ind w:firstLine="0"/>
    </w:pPr>
  </w:style>
  <w:style w:type="paragraph" w:customStyle="1" w:styleId="ListNote">
    <w:name w:val="List Note"/>
    <w:basedOn w:val="List"/>
    <w:rsid w:val="00CA36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6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6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6E7"/>
    <w:rPr>
      <w:rFonts w:ascii="Courier New" w:hAnsi="Courier New"/>
    </w:rPr>
  </w:style>
  <w:style w:type="paragraph" w:customStyle="1" w:styleId="NoteBullet">
    <w:name w:val="Note Bullet"/>
    <w:basedOn w:val="Note"/>
    <w:rsid w:val="00CA36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6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6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6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6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36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6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6E7"/>
    <w:rPr>
      <w:b/>
      <w:smallCaps/>
    </w:rPr>
  </w:style>
  <w:style w:type="paragraph" w:customStyle="1" w:styleId="TableListNumber">
    <w:name w:val="Table List Number"/>
    <w:basedOn w:val="ListNumber"/>
    <w:rsid w:val="00CA36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6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6E7"/>
    <w:pPr>
      <w:numPr>
        <w:numId w:val="10"/>
      </w:numPr>
    </w:pPr>
  </w:style>
  <w:style w:type="paragraph" w:customStyle="1" w:styleId="ListAlpha2">
    <w:name w:val="List Alpha 2"/>
    <w:basedOn w:val="List2"/>
    <w:rsid w:val="00CA36E7"/>
    <w:pPr>
      <w:numPr>
        <w:numId w:val="9"/>
      </w:numPr>
    </w:pPr>
  </w:style>
  <w:style w:type="paragraph" w:styleId="List2">
    <w:name w:val="List 2"/>
    <w:basedOn w:val="BodyText"/>
    <w:rsid w:val="00CA36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6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6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6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36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36E7"/>
    <w:pPr>
      <w:numPr>
        <w:numId w:val="5"/>
      </w:numPr>
    </w:pPr>
  </w:style>
  <w:style w:type="paragraph" w:styleId="ListContinue2">
    <w:name w:val="List Continue 2"/>
    <w:basedOn w:val="List2"/>
    <w:rsid w:val="00CA36E7"/>
    <w:pPr>
      <w:ind w:firstLine="0"/>
    </w:pPr>
  </w:style>
  <w:style w:type="paragraph" w:styleId="ListContinue3">
    <w:name w:val="List Continue 3"/>
    <w:basedOn w:val="List3"/>
    <w:rsid w:val="00CA36E7"/>
    <w:pPr>
      <w:ind w:left="1021" w:firstLine="0"/>
    </w:pPr>
  </w:style>
  <w:style w:type="paragraph" w:styleId="ListContinue4">
    <w:name w:val="List Continue 4"/>
    <w:basedOn w:val="List4"/>
    <w:rsid w:val="00CA36E7"/>
    <w:pPr>
      <w:ind w:firstLine="0"/>
    </w:pPr>
  </w:style>
  <w:style w:type="paragraph" w:styleId="ListContinue5">
    <w:name w:val="List Continue 5"/>
    <w:basedOn w:val="List5"/>
    <w:rsid w:val="00CA36E7"/>
    <w:pPr>
      <w:ind w:firstLine="0"/>
    </w:pPr>
  </w:style>
  <w:style w:type="paragraph" w:styleId="ListNumber3">
    <w:name w:val="List Number 3"/>
    <w:basedOn w:val="List3"/>
    <w:rsid w:val="00CA36E7"/>
    <w:pPr>
      <w:numPr>
        <w:numId w:val="6"/>
      </w:numPr>
    </w:pPr>
  </w:style>
  <w:style w:type="paragraph" w:styleId="ListNumber4">
    <w:name w:val="List Number 4"/>
    <w:basedOn w:val="List4"/>
    <w:rsid w:val="00CA36E7"/>
    <w:pPr>
      <w:numPr>
        <w:numId w:val="7"/>
      </w:numPr>
    </w:pPr>
  </w:style>
  <w:style w:type="paragraph" w:styleId="ListNumber5">
    <w:name w:val="List Number 5"/>
    <w:basedOn w:val="List5"/>
    <w:rsid w:val="00CA36E7"/>
    <w:pPr>
      <w:numPr>
        <w:numId w:val="8"/>
      </w:numPr>
    </w:pPr>
  </w:style>
  <w:style w:type="paragraph" w:styleId="BlockText">
    <w:name w:val="Block Text"/>
    <w:basedOn w:val="Normal"/>
    <w:rsid w:val="00CA36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6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6E7"/>
    <w:rPr>
      <w:sz w:val="16"/>
      <w:vertAlign w:val="superscript"/>
    </w:rPr>
  </w:style>
  <w:style w:type="character" w:customStyle="1" w:styleId="Symbols">
    <w:name w:val="Symbols"/>
    <w:basedOn w:val="DefaultParagraphFont"/>
    <w:rsid w:val="00CA36E7"/>
    <w:rPr>
      <w:rFonts w:ascii="Symbol" w:hAnsi="Symbol"/>
    </w:rPr>
  </w:style>
  <w:style w:type="character" w:customStyle="1" w:styleId="MenuOptions">
    <w:name w:val="Menu Options"/>
    <w:basedOn w:val="DefaultParagraphFont"/>
    <w:rsid w:val="00CA36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6E7"/>
    <w:rPr>
      <w:b/>
    </w:rPr>
  </w:style>
  <w:style w:type="character" w:customStyle="1" w:styleId="Underlined">
    <w:name w:val="Underlined"/>
    <w:basedOn w:val="DefaultParagraphFont"/>
    <w:rsid w:val="00CA36E7"/>
    <w:rPr>
      <w:u w:val="single"/>
    </w:rPr>
  </w:style>
  <w:style w:type="paragraph" w:customStyle="1" w:styleId="TableBodyTextRight">
    <w:name w:val="Table Body Text Right"/>
    <w:basedOn w:val="TableBodyText"/>
    <w:rsid w:val="00CA36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6E7"/>
    <w:rPr>
      <w:sz w:val="18"/>
    </w:rPr>
  </w:style>
  <w:style w:type="paragraph" w:customStyle="1" w:styleId="BodySmallRight">
    <w:name w:val="Body Small Right"/>
    <w:basedOn w:val="BodyTextRight"/>
    <w:rsid w:val="00CA36E7"/>
    <w:rPr>
      <w:sz w:val="18"/>
      <w:szCs w:val="18"/>
    </w:rPr>
  </w:style>
  <w:style w:type="paragraph" w:customStyle="1" w:styleId="MarginEdition">
    <w:name w:val="Margin Edition"/>
    <w:basedOn w:val="MarginNote"/>
    <w:rsid w:val="00CA36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6E7"/>
    <w:rPr>
      <w:sz w:val="2"/>
      <w:szCs w:val="2"/>
    </w:rPr>
  </w:style>
  <w:style w:type="character" w:customStyle="1" w:styleId="Small">
    <w:name w:val="Small"/>
    <w:basedOn w:val="DefaultParagraphFont"/>
    <w:rsid w:val="00CA36E7"/>
    <w:rPr>
      <w:sz w:val="16"/>
    </w:rPr>
  </w:style>
  <w:style w:type="paragraph" w:customStyle="1" w:styleId="WideTable">
    <w:name w:val="Wide Table"/>
    <w:basedOn w:val="Normal"/>
    <w:rsid w:val="00CA36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6E7"/>
  </w:style>
  <w:style w:type="paragraph" w:styleId="Quote">
    <w:name w:val="Quote"/>
    <w:basedOn w:val="Heading1"/>
    <w:link w:val="QuoteChar"/>
    <w:qFormat/>
    <w:rsid w:val="00CA36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6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6E7"/>
    <w:pPr>
      <w:pageBreakBefore/>
    </w:pPr>
  </w:style>
  <w:style w:type="paragraph" w:customStyle="1" w:styleId="Border">
    <w:name w:val="Border"/>
    <w:basedOn w:val="Normal"/>
    <w:qFormat/>
    <w:rsid w:val="00CA36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6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6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6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6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6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6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6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6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6E7"/>
    <w:rPr>
      <w:u w:val="single"/>
    </w:rPr>
  </w:style>
  <w:style w:type="character" w:customStyle="1" w:styleId="BoldandItalics">
    <w:name w:val="Bold and Italics"/>
    <w:qFormat/>
    <w:rsid w:val="00CA36E7"/>
    <w:rPr>
      <w:b/>
      <w:i/>
      <w:u w:val="none"/>
    </w:rPr>
  </w:style>
  <w:style w:type="paragraph" w:styleId="BalloonText">
    <w:name w:val="Balloon Text"/>
    <w:basedOn w:val="Normal"/>
    <w:link w:val="BalloonTextChar"/>
    <w:rsid w:val="00CA36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6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6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6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6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6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6E7"/>
    <w:pPr>
      <w:spacing w:before="0" w:after="0"/>
    </w:pPr>
  </w:style>
  <w:style w:type="paragraph" w:customStyle="1" w:styleId="BodyTextBold">
    <w:name w:val="Body Text Bold"/>
    <w:basedOn w:val="BodyText"/>
    <w:qFormat/>
    <w:rsid w:val="00CA36E7"/>
    <w:rPr>
      <w:b/>
    </w:rPr>
  </w:style>
  <w:style w:type="character" w:styleId="Hyperlink">
    <w:name w:val="Hyperlink"/>
    <w:basedOn w:val="DefaultParagraphFont"/>
    <w:uiPriority w:val="99"/>
    <w:unhideWhenUsed/>
    <w:rsid w:val="00704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3192</Characters>
  <Application>Microsoft Office Word</Application>
  <DocSecurity>0</DocSecurity>
  <Lines>93</Lines>
  <Paragraphs>74</Paragraphs>
  <ScaleCrop>false</ScaleCrop>
  <Company>Author-it Software Corporation Ltd.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AURAMA001 Work effectively with others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