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C2B" w:rsidP="00FB1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AURAKA002 Adapt work processes to new technologies in an automotive workplace</w:t>
      </w:r>
      <w:r>
        <w:fldChar w:fldCharType="end"/>
      </w:r>
    </w:p>
    <w:p w:rsidR="00FB1C2B" w:rsidP="00FB1C2B">
      <w:pPr>
        <w:pStyle w:val="Version"/>
        <w:sectPr w:rsidSect="00F86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AC5" w:rsidP="00F86AC5">
      <w:pPr>
        <w:pStyle w:val="SuperHeading"/>
      </w:pPr>
      <w:r w:rsidRPr="00F86AC5">
        <w:t>Assessment Requirements for AURAKA002 Adapt work processes to new technologies in an automotive workplace</w:t>
      </w:r>
    </w:p>
    <w:p w:rsidR="00000000" w:rsidRPr="00F86AC5" w:rsidP="00F86AC5">
      <w:pPr>
        <w:pStyle w:val="Heading1"/>
      </w:pPr>
      <w:bookmarkStart w:id="1" w:name="O_795916"/>
      <w:bookmarkEnd w:id="1"/>
      <w:r w:rsidRPr="00F86AC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B1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AC5" w:rsidP="00F86AC5">
            <w:pPr>
              <w:pStyle w:val="BodyText"/>
            </w:pPr>
            <w:r w:rsidRPr="00F86AC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AC5">
            <w:pPr>
              <w:pStyle w:val="BodyText"/>
              <w:rPr>
                <w:lang w:val="en-NZ"/>
              </w:rPr>
            </w:pPr>
            <w:r w:rsidRPr="00F86AC5">
              <w:rPr>
                <w:rStyle w:val="SpecialBold"/>
              </w:rPr>
              <w:t>Comment</w:t>
            </w:r>
          </w:p>
        </w:tc>
      </w:tr>
      <w:tr w:rsidTr="00FB1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AC5">
            <w:pPr>
              <w:pStyle w:val="BodyText"/>
              <w:rPr>
                <w:lang w:val="en-NZ"/>
              </w:rPr>
            </w:pPr>
            <w:r w:rsidRPr="00F86AC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AC5" w:rsidP="00F86AC5">
            <w:pPr>
              <w:pStyle w:val="BodyText"/>
            </w:pPr>
            <w:r w:rsidRPr="00F86AC5">
              <w:t>New unit of competency.</w:t>
            </w:r>
          </w:p>
        </w:tc>
      </w:tr>
    </w:tbl>
    <w:p w:rsidR="00000000" w:rsidRPr="00F86AC5" w:rsidP="00F86AC5">
      <w:pPr>
        <w:pStyle w:val="BodyText"/>
      </w:pPr>
    </w:p>
    <w:p w:rsidR="00000000" w:rsidRPr="00F86AC5" w:rsidP="00F86AC5">
      <w:pPr>
        <w:pStyle w:val="AllowPageBreak"/>
      </w:pPr>
    </w:p>
    <w:p w:rsidR="00000000" w:rsidRPr="00F86AC5" w:rsidP="00F86AC5">
      <w:pPr>
        <w:pStyle w:val="Heading1"/>
      </w:pPr>
      <w:bookmarkStart w:id="2" w:name="O_795917"/>
      <w:bookmarkEnd w:id="2"/>
      <w:r w:rsidRPr="00F86AC5">
        <w:t>Performance Evidence</w:t>
      </w:r>
    </w:p>
    <w:p w:rsidR="00000000" w:rsidRPr="00F86AC5" w:rsidP="00FB1C2B">
      <w:pPr>
        <w:pStyle w:val="BodyText"/>
      </w:pPr>
      <w:r w:rsidRPr="00F86AC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86AC5" w:rsidP="00F86AC5">
      <w:pPr>
        <w:pStyle w:val="ListBullet"/>
      </w:pPr>
      <w:r w:rsidRPr="00F86AC5">
        <w:t>conduct research and collate info</w:t>
      </w:r>
      <w:r w:rsidRPr="00F86AC5">
        <w:t xml:space="preserve">rmation on one new piece of technology to be adopted in the automotive workplace </w:t>
      </w:r>
    </w:p>
    <w:p w:rsidR="00000000" w:rsidRPr="00F86AC5" w:rsidP="00F86AC5">
      <w:pPr>
        <w:pStyle w:val="ListBullet"/>
      </w:pPr>
      <w:r w:rsidRPr="00F86AC5">
        <w:t>prepare an action plan outlining the modification of existing work processes and staff training required to incorporate above new piece of technology into the workplace.</w:t>
      </w:r>
    </w:p>
    <w:p w:rsidR="00000000" w:rsidRPr="00F86AC5" w:rsidP="00F86AC5">
      <w:pPr>
        <w:pStyle w:val="AllowPageBreak"/>
      </w:pPr>
    </w:p>
    <w:p w:rsidR="00000000" w:rsidRPr="00F86AC5" w:rsidP="00F86AC5">
      <w:pPr>
        <w:pStyle w:val="Heading1"/>
      </w:pPr>
      <w:bookmarkStart w:id="3" w:name="O_795918"/>
      <w:bookmarkEnd w:id="3"/>
      <w:r w:rsidRPr="00F86AC5">
        <w:t>Knowledge Evidence</w:t>
      </w:r>
    </w:p>
    <w:p w:rsidR="00000000" w:rsidRPr="00F86AC5" w:rsidP="00FB1C2B">
      <w:pPr>
        <w:pStyle w:val="BodyText"/>
      </w:pPr>
      <w:r w:rsidRPr="00F86AC5">
        <w:t>Individuals must be able to demonstrate knowledge of:</w:t>
      </w:r>
    </w:p>
    <w:p w:rsidR="00000000" w:rsidRPr="00F86AC5" w:rsidP="00F86AC5">
      <w:pPr>
        <w:pStyle w:val="ListBullet"/>
      </w:pPr>
      <w:r w:rsidRPr="00F86AC5">
        <w:t>existing workplace activity, processes and procedures relevant to implementation of specific new technology</w:t>
      </w:r>
    </w:p>
    <w:p w:rsidR="00000000" w:rsidRPr="00F86AC5" w:rsidP="00F86AC5">
      <w:pPr>
        <w:pStyle w:val="ListBullet"/>
      </w:pPr>
      <w:r w:rsidRPr="00F86AC5">
        <w:t>sources of information on new technology, including:</w:t>
      </w:r>
    </w:p>
    <w:p w:rsidR="00000000" w:rsidRPr="00F86AC5" w:rsidP="00F86AC5">
      <w:pPr>
        <w:pStyle w:val="ListBullet2"/>
      </w:pPr>
      <w:r w:rsidRPr="00F86AC5">
        <w:t>inte</w:t>
      </w:r>
      <w:r w:rsidRPr="00F86AC5">
        <w:t>rnet</w:t>
      </w:r>
    </w:p>
    <w:p w:rsidR="00000000" w:rsidRPr="00F86AC5" w:rsidP="00F86AC5">
      <w:pPr>
        <w:pStyle w:val="ListBullet2"/>
      </w:pPr>
      <w:r w:rsidRPr="00F86AC5">
        <w:t>manufacturer or component supplier specifications</w:t>
      </w:r>
    </w:p>
    <w:p w:rsidR="00000000" w:rsidRPr="00F86AC5" w:rsidP="00F86AC5">
      <w:pPr>
        <w:pStyle w:val="ListBullet2"/>
      </w:pPr>
      <w:r w:rsidRPr="00F86AC5">
        <w:t>technical journals and manuals</w:t>
      </w:r>
    </w:p>
    <w:p w:rsidR="00000000" w:rsidRPr="00F86AC5" w:rsidP="00F86AC5">
      <w:pPr>
        <w:pStyle w:val="ListBullet2"/>
      </w:pPr>
      <w:r w:rsidRPr="00F86AC5">
        <w:t>workshops, information sessions, and trade shows</w:t>
      </w:r>
    </w:p>
    <w:p w:rsidR="00000000" w:rsidRPr="00F86AC5" w:rsidP="00F86AC5">
      <w:pPr>
        <w:pStyle w:val="ListBullet"/>
      </w:pPr>
      <w:r w:rsidRPr="00F86AC5">
        <w:t>procedures for cost-benefit analysis of opportunities and risks, considering:</w:t>
      </w:r>
    </w:p>
    <w:p w:rsidR="00000000" w:rsidRPr="00F86AC5" w:rsidP="00F86AC5">
      <w:pPr>
        <w:pStyle w:val="ListBullet2"/>
      </w:pPr>
      <w:r w:rsidRPr="00F86AC5">
        <w:t xml:space="preserve">cost savings </w:t>
      </w:r>
    </w:p>
    <w:p w:rsidR="00000000" w:rsidRPr="00F86AC5" w:rsidP="00F86AC5">
      <w:pPr>
        <w:pStyle w:val="ListBullet2"/>
      </w:pPr>
      <w:r w:rsidRPr="00F86AC5">
        <w:t>customer satisfaction</w:t>
      </w:r>
    </w:p>
    <w:p w:rsidR="00000000" w:rsidRPr="00F86AC5" w:rsidP="00F86AC5">
      <w:pPr>
        <w:pStyle w:val="ListBullet2"/>
      </w:pPr>
      <w:r w:rsidRPr="00F86AC5">
        <w:t>marke</w:t>
      </w:r>
      <w:r w:rsidRPr="00F86AC5">
        <w:t>ting opportunities</w:t>
      </w:r>
    </w:p>
    <w:p w:rsidR="00000000" w:rsidRPr="00F86AC5" w:rsidP="00F86AC5">
      <w:pPr>
        <w:pStyle w:val="ListBullet2"/>
      </w:pPr>
      <w:r w:rsidRPr="00F86AC5">
        <w:t>new business opportunities</w:t>
      </w:r>
    </w:p>
    <w:p w:rsidR="00000000" w:rsidRPr="00F86AC5" w:rsidP="00F86AC5">
      <w:pPr>
        <w:pStyle w:val="ListBullet2"/>
      </w:pPr>
      <w:r w:rsidRPr="00F86AC5">
        <w:t>payback period</w:t>
      </w:r>
    </w:p>
    <w:p w:rsidR="00000000" w:rsidRPr="00F86AC5" w:rsidP="00F86AC5">
      <w:pPr>
        <w:pStyle w:val="ListBullet2"/>
      </w:pPr>
      <w:r w:rsidRPr="00F86AC5">
        <w:t>profit margins</w:t>
      </w:r>
    </w:p>
    <w:p w:rsidR="00000000" w:rsidRPr="00F86AC5" w:rsidP="00F86AC5">
      <w:pPr>
        <w:pStyle w:val="ListBullet2"/>
      </w:pPr>
      <w:r w:rsidRPr="00F86AC5">
        <w:t>short and long-term benefits</w:t>
      </w:r>
    </w:p>
    <w:p w:rsidR="00000000" w:rsidRPr="00F86AC5" w:rsidP="00F86AC5">
      <w:pPr>
        <w:pStyle w:val="ListBullet"/>
      </w:pPr>
      <w:r w:rsidRPr="00F86AC5">
        <w:t>key features of action or implementation plan covering:</w:t>
      </w:r>
    </w:p>
    <w:p w:rsidR="00000000" w:rsidRPr="00F86AC5" w:rsidP="00F86AC5">
      <w:pPr>
        <w:pStyle w:val="ListBullet2"/>
      </w:pPr>
      <w:r w:rsidRPr="00F86AC5">
        <w:t>timelines</w:t>
      </w:r>
    </w:p>
    <w:p w:rsidR="00000000" w:rsidRPr="00F86AC5" w:rsidP="00F86AC5">
      <w:pPr>
        <w:pStyle w:val="ListBullet2"/>
      </w:pPr>
      <w:r w:rsidRPr="00F86AC5">
        <w:t>costs</w:t>
      </w:r>
    </w:p>
    <w:p w:rsidR="00000000" w:rsidRPr="00F86AC5" w:rsidP="00F86AC5">
      <w:pPr>
        <w:pStyle w:val="ListBullet2"/>
      </w:pPr>
      <w:r w:rsidRPr="00F86AC5">
        <w:t>business case or purpose</w:t>
      </w:r>
    </w:p>
    <w:p w:rsidR="00000000" w:rsidRPr="00F86AC5" w:rsidP="00F86AC5">
      <w:pPr>
        <w:pStyle w:val="ListBullet2"/>
      </w:pPr>
      <w:r w:rsidRPr="00F86AC5">
        <w:t>team or section requirements</w:t>
      </w:r>
    </w:p>
    <w:p w:rsidR="00000000" w:rsidRPr="00F86AC5" w:rsidP="00F86AC5">
      <w:pPr>
        <w:pStyle w:val="ListBullet"/>
      </w:pPr>
      <w:r w:rsidRPr="00F86AC5">
        <w:t>procedures for documenting action or implementation plans:</w:t>
      </w:r>
    </w:p>
    <w:p w:rsidR="00000000" w:rsidRPr="00F86AC5" w:rsidP="00F86AC5">
      <w:pPr>
        <w:pStyle w:val="ListBullet2"/>
      </w:pPr>
      <w:r w:rsidRPr="00F86AC5">
        <w:t>checklists</w:t>
      </w:r>
    </w:p>
    <w:p w:rsidR="00000000" w:rsidRPr="00F86AC5" w:rsidP="00F86AC5">
      <w:pPr>
        <w:pStyle w:val="ListBullet2"/>
      </w:pPr>
      <w:r w:rsidRPr="00F86AC5">
        <w:t xml:space="preserve">written documents </w:t>
      </w:r>
    </w:p>
    <w:p w:rsidR="00000000" w:rsidRPr="00F86AC5" w:rsidP="00F86AC5">
      <w:pPr>
        <w:pStyle w:val="ListBullet2"/>
      </w:pPr>
      <w:r w:rsidRPr="00F86AC5">
        <w:t>visual management board and items.</w:t>
      </w:r>
    </w:p>
    <w:p w:rsidR="00000000" w:rsidRPr="00F86AC5" w:rsidP="00F86AC5">
      <w:pPr>
        <w:pStyle w:val="AllowPageBreak"/>
      </w:pPr>
    </w:p>
    <w:p w:rsidR="00000000" w:rsidRPr="00F86AC5" w:rsidP="00F86AC5">
      <w:pPr>
        <w:pStyle w:val="Heading1"/>
      </w:pPr>
      <w:bookmarkStart w:id="4" w:name="O_795919"/>
      <w:bookmarkEnd w:id="4"/>
      <w:r w:rsidRPr="00F86AC5">
        <w:t>Assessment Conditions</w:t>
      </w:r>
    </w:p>
    <w:p w:rsidR="00000000" w:rsidRPr="00F86AC5" w:rsidP="00FB1C2B">
      <w:pPr>
        <w:pStyle w:val="BodyText"/>
      </w:pPr>
      <w:r w:rsidRPr="00F86AC5">
        <w:t>Assessors must satisfy NVR/AQTF assessor requirements.</w:t>
      </w:r>
    </w:p>
    <w:p w:rsidR="00000000" w:rsidRPr="00F86AC5" w:rsidP="00FB1C2B">
      <w:pPr>
        <w:pStyle w:val="BodyText"/>
      </w:pPr>
      <w:r w:rsidRPr="00F86AC5">
        <w:t>Competency is to be assessed in the workplace or a simulated environment that accurately reflects performance in a real workplace setting.</w:t>
      </w:r>
    </w:p>
    <w:p w:rsidR="00000000" w:rsidRPr="00F86AC5" w:rsidP="00FB1C2B">
      <w:pPr>
        <w:pStyle w:val="BodyText"/>
      </w:pPr>
      <w:r w:rsidRPr="00F86AC5">
        <w:t>Assessment must include direct observation of tasks.</w:t>
      </w:r>
    </w:p>
    <w:p w:rsidR="00000000" w:rsidRPr="00F86AC5" w:rsidP="00FB1C2B">
      <w:pPr>
        <w:pStyle w:val="BodyText"/>
      </w:pPr>
      <w:r w:rsidRPr="00F86AC5">
        <w:t xml:space="preserve">Where assessment of competency includes third-party evidence, </w:t>
      </w:r>
      <w:r w:rsidRPr="00F86AC5">
        <w:t>individuals must provide evidence that links them to having adapted work processes to new technologies in an automotive workplace, e.g. action plans.</w:t>
      </w:r>
    </w:p>
    <w:p w:rsidR="00000000" w:rsidRPr="00F86AC5" w:rsidP="00FB1C2B">
      <w:pPr>
        <w:pStyle w:val="BodyText"/>
      </w:pPr>
      <w:r w:rsidRPr="00F86AC5">
        <w:t xml:space="preserve">Assessors must verify performance evidence through questioning on skills and knowledge to ensure correct </w:t>
      </w:r>
      <w:r w:rsidRPr="00F86AC5">
        <w:t>interpretation and application.</w:t>
      </w:r>
    </w:p>
    <w:p w:rsidR="00000000" w:rsidRPr="00F86AC5" w:rsidP="00FB1C2B">
      <w:pPr>
        <w:pStyle w:val="BodyText"/>
      </w:pPr>
      <w:r w:rsidRPr="00F86AC5">
        <w:t>The following resources must be made available:</w:t>
      </w:r>
    </w:p>
    <w:p w:rsidR="00000000" w:rsidRPr="00F86AC5" w:rsidP="00F86AC5">
      <w:pPr>
        <w:pStyle w:val="ListBullet"/>
      </w:pPr>
      <w:r w:rsidRPr="00F86AC5">
        <w:t>automotive service and repair workplace or simulated workplace</w:t>
      </w:r>
    </w:p>
    <w:p w:rsidR="00000000" w:rsidRPr="00F86AC5" w:rsidP="00F86AC5">
      <w:pPr>
        <w:pStyle w:val="ListBullet"/>
      </w:pPr>
      <w:r w:rsidRPr="00F86AC5">
        <w:t>sources of information about new technologies</w:t>
      </w:r>
    </w:p>
    <w:p w:rsidR="00000000" w:rsidRPr="00F86AC5" w:rsidP="00F86AC5">
      <w:pPr>
        <w:pStyle w:val="ListBullet"/>
      </w:pPr>
      <w:r w:rsidRPr="00F86AC5">
        <w:t xml:space="preserve">tools and materials to research information </w:t>
      </w:r>
    </w:p>
    <w:p w:rsidR="00000000" w:rsidRPr="00F86AC5" w:rsidP="00F86AC5">
      <w:pPr>
        <w:pStyle w:val="ListBullet"/>
      </w:pPr>
      <w:r w:rsidRPr="00F86AC5">
        <w:t>computer hardware an</w:t>
      </w:r>
      <w:r w:rsidRPr="00F86AC5">
        <w:t>d software and general office equipment.</w:t>
      </w:r>
    </w:p>
    <w:p w:rsidR="00000000" w:rsidRPr="00F86AC5" w:rsidP="00F86AC5">
      <w:pPr>
        <w:pStyle w:val="AllowPageBreak"/>
      </w:pPr>
    </w:p>
    <w:p w:rsidR="00000000" w:rsidRPr="00F86AC5" w:rsidP="00F86AC5">
      <w:pPr>
        <w:pStyle w:val="Heading1"/>
      </w:pPr>
      <w:bookmarkStart w:id="5" w:name="O_795922"/>
      <w:bookmarkEnd w:id="5"/>
      <w:r w:rsidRPr="00F86AC5">
        <w:t>Links</w:t>
      </w:r>
    </w:p>
    <w:p w:rsidR="00000000" w:rsidRPr="00F86AC5" w:rsidP="00FB1C2B">
      <w:pPr>
        <w:pStyle w:val="BodyText"/>
      </w:pPr>
      <w:r w:rsidRPr="00F86A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709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6AC5" w:rsidP="00FB1C2B">
      <w:pPr>
        <w:pStyle w:val="BodyText"/>
      </w:pPr>
      <w:r w:rsidRPr="00F86AC5">
        <w:t>Companion Volume implementation guides are fou</w:t>
      </w:r>
      <w:r w:rsidRPr="00F86AC5">
        <w:t xml:space="preserve">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709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6AC5" w:rsidP="00F86AC5"/>
    <w:sectPr w:rsidSect="00F86A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C5" w:rsidRPr="00FB1C2B" w:rsidP="00FB1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C2B" w:rsidP="00F86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1C2B" w:rsidP="00F86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1C2B" w:rsidP="00F86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AC5" w:rsidRPr="00FB1C2B" w:rsidP="00FB1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C2B" w:rsidRPr="002D2AF8" w:rsidP="00F86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AURAKA002 Adapt work processes to new technologies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B1C2B" w:rsidP="00F86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448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86C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FA6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AC5"/>
  </w:style>
  <w:style w:type="character" w:customStyle="1" w:styleId="Heading1Char">
    <w:name w:val="Heading 1 Char"/>
    <w:basedOn w:val="DefaultParagraphFont"/>
    <w:link w:val="Heading1"/>
    <w:rsid w:val="00F86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A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A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AC5"/>
    <w:rPr>
      <w:b/>
      <w:spacing w:val="0"/>
    </w:rPr>
  </w:style>
  <w:style w:type="paragraph" w:styleId="ListBullet2">
    <w:name w:val="List Bullet 2"/>
    <w:basedOn w:val="List2"/>
    <w:rsid w:val="00F86A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6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A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A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AC5"/>
    <w:rPr>
      <w:i/>
    </w:rPr>
  </w:style>
  <w:style w:type="paragraph" w:styleId="Caption">
    <w:name w:val="caption"/>
    <w:basedOn w:val="BodyText"/>
    <w:next w:val="Normal"/>
    <w:qFormat/>
    <w:rsid w:val="00F86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AC5"/>
  </w:style>
  <w:style w:type="paragraph" w:styleId="TableofFigures">
    <w:name w:val="table of figures"/>
    <w:basedOn w:val="Normal"/>
    <w:next w:val="Normal"/>
    <w:semiHidden/>
    <w:rsid w:val="00F86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A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6AC5"/>
    <w:rPr>
      <w:rFonts w:ascii="Wingdings" w:hAnsi="Wingdings"/>
    </w:rPr>
  </w:style>
  <w:style w:type="paragraph" w:customStyle="1" w:styleId="TableHeading">
    <w:name w:val="Table Heading"/>
    <w:basedOn w:val="HeadingBase"/>
    <w:rsid w:val="00F86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AC5"/>
    <w:rPr>
      <w:color w:val="0033CC"/>
      <w:u w:val="none"/>
    </w:rPr>
  </w:style>
  <w:style w:type="paragraph" w:customStyle="1" w:styleId="BodyTextRight">
    <w:name w:val="Body Text Right"/>
    <w:basedOn w:val="BodyText"/>
    <w:rsid w:val="00F86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A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AC5"/>
    <w:rPr>
      <w:sz w:val="32"/>
    </w:rPr>
  </w:style>
  <w:style w:type="paragraph" w:customStyle="1" w:styleId="HeadingProcedure">
    <w:name w:val="Heading Procedure"/>
    <w:basedOn w:val="HeadingBase"/>
    <w:next w:val="Normal"/>
    <w:rsid w:val="00F86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AC5"/>
    <w:pPr>
      <w:spacing w:before="60" w:after="60"/>
    </w:pPr>
  </w:style>
  <w:style w:type="paragraph" w:styleId="ListContinue">
    <w:name w:val="List Continue"/>
    <w:basedOn w:val="List"/>
    <w:rsid w:val="00F86AC5"/>
    <w:pPr>
      <w:ind w:firstLine="0"/>
    </w:pPr>
  </w:style>
  <w:style w:type="paragraph" w:customStyle="1" w:styleId="ListNote">
    <w:name w:val="List Note"/>
    <w:basedOn w:val="List"/>
    <w:rsid w:val="00F86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AC5"/>
    <w:rPr>
      <w:rFonts w:ascii="Courier New" w:hAnsi="Courier New"/>
    </w:rPr>
  </w:style>
  <w:style w:type="paragraph" w:customStyle="1" w:styleId="NoteBullet">
    <w:name w:val="Note Bullet"/>
    <w:basedOn w:val="Note"/>
    <w:rsid w:val="00F86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A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AC5"/>
    <w:rPr>
      <w:b/>
      <w:smallCaps/>
    </w:rPr>
  </w:style>
  <w:style w:type="paragraph" w:customStyle="1" w:styleId="TableListNumber">
    <w:name w:val="Table List Number"/>
    <w:basedOn w:val="ListNumber"/>
    <w:rsid w:val="00F86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AC5"/>
    <w:pPr>
      <w:numPr>
        <w:numId w:val="9"/>
      </w:numPr>
    </w:pPr>
  </w:style>
  <w:style w:type="paragraph" w:customStyle="1" w:styleId="ListAlpha2">
    <w:name w:val="List Alpha 2"/>
    <w:basedOn w:val="List2"/>
    <w:rsid w:val="00F86AC5"/>
    <w:pPr>
      <w:numPr>
        <w:numId w:val="8"/>
      </w:numPr>
    </w:pPr>
  </w:style>
  <w:style w:type="paragraph" w:styleId="List2">
    <w:name w:val="List 2"/>
    <w:basedOn w:val="BodyText"/>
    <w:rsid w:val="00F86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A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A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6AC5"/>
    <w:pPr>
      <w:numPr>
        <w:numId w:val="4"/>
      </w:numPr>
    </w:pPr>
  </w:style>
  <w:style w:type="paragraph" w:styleId="ListContinue2">
    <w:name w:val="List Continue 2"/>
    <w:basedOn w:val="List2"/>
    <w:rsid w:val="00F86AC5"/>
    <w:pPr>
      <w:ind w:firstLine="0"/>
    </w:pPr>
  </w:style>
  <w:style w:type="paragraph" w:styleId="ListContinue3">
    <w:name w:val="List Continue 3"/>
    <w:basedOn w:val="List3"/>
    <w:rsid w:val="00F86AC5"/>
    <w:pPr>
      <w:ind w:left="1021" w:firstLine="0"/>
    </w:pPr>
  </w:style>
  <w:style w:type="paragraph" w:styleId="ListContinue4">
    <w:name w:val="List Continue 4"/>
    <w:basedOn w:val="List4"/>
    <w:rsid w:val="00F86AC5"/>
    <w:pPr>
      <w:ind w:firstLine="0"/>
    </w:pPr>
  </w:style>
  <w:style w:type="paragraph" w:styleId="ListContinue5">
    <w:name w:val="List Continue 5"/>
    <w:basedOn w:val="List5"/>
    <w:rsid w:val="00F86AC5"/>
    <w:pPr>
      <w:ind w:firstLine="0"/>
    </w:pPr>
  </w:style>
  <w:style w:type="paragraph" w:styleId="ListNumber3">
    <w:name w:val="List Number 3"/>
    <w:basedOn w:val="List3"/>
    <w:rsid w:val="00F86AC5"/>
    <w:pPr>
      <w:numPr>
        <w:numId w:val="5"/>
      </w:numPr>
    </w:pPr>
  </w:style>
  <w:style w:type="paragraph" w:styleId="ListNumber4">
    <w:name w:val="List Number 4"/>
    <w:basedOn w:val="List4"/>
    <w:rsid w:val="00F86AC5"/>
    <w:pPr>
      <w:numPr>
        <w:numId w:val="6"/>
      </w:numPr>
    </w:pPr>
  </w:style>
  <w:style w:type="paragraph" w:styleId="ListNumber5">
    <w:name w:val="List Number 5"/>
    <w:basedOn w:val="List5"/>
    <w:rsid w:val="00F86AC5"/>
    <w:pPr>
      <w:numPr>
        <w:numId w:val="7"/>
      </w:numPr>
    </w:pPr>
  </w:style>
  <w:style w:type="paragraph" w:styleId="BlockText">
    <w:name w:val="Block Text"/>
    <w:basedOn w:val="Normal"/>
    <w:rsid w:val="00F86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AC5"/>
    <w:rPr>
      <w:sz w:val="16"/>
      <w:vertAlign w:val="superscript"/>
    </w:rPr>
  </w:style>
  <w:style w:type="character" w:customStyle="1" w:styleId="Symbols">
    <w:name w:val="Symbols"/>
    <w:basedOn w:val="DefaultParagraphFont"/>
    <w:rsid w:val="00F86AC5"/>
    <w:rPr>
      <w:rFonts w:ascii="Symbol" w:hAnsi="Symbol"/>
    </w:rPr>
  </w:style>
  <w:style w:type="character" w:customStyle="1" w:styleId="MenuOptions">
    <w:name w:val="Menu Options"/>
    <w:basedOn w:val="DefaultParagraphFont"/>
    <w:rsid w:val="00F86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AC5"/>
    <w:rPr>
      <w:b/>
    </w:rPr>
  </w:style>
  <w:style w:type="character" w:customStyle="1" w:styleId="Underlined">
    <w:name w:val="Underlined"/>
    <w:basedOn w:val="DefaultParagraphFont"/>
    <w:rsid w:val="00F86AC5"/>
    <w:rPr>
      <w:u w:val="single"/>
    </w:rPr>
  </w:style>
  <w:style w:type="paragraph" w:customStyle="1" w:styleId="TableBodyTextRight">
    <w:name w:val="Table Body Text Right"/>
    <w:basedOn w:val="TableBodyText"/>
    <w:rsid w:val="00F86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AC5"/>
    <w:rPr>
      <w:sz w:val="18"/>
    </w:rPr>
  </w:style>
  <w:style w:type="paragraph" w:customStyle="1" w:styleId="BodySmallRight">
    <w:name w:val="Body Small Right"/>
    <w:basedOn w:val="BodyTextRight"/>
    <w:rsid w:val="00F86AC5"/>
    <w:rPr>
      <w:sz w:val="18"/>
      <w:szCs w:val="18"/>
    </w:rPr>
  </w:style>
  <w:style w:type="paragraph" w:customStyle="1" w:styleId="MarginEdition">
    <w:name w:val="Margin Edition"/>
    <w:basedOn w:val="MarginNote"/>
    <w:rsid w:val="00F86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AC5"/>
    <w:rPr>
      <w:sz w:val="2"/>
      <w:szCs w:val="2"/>
    </w:rPr>
  </w:style>
  <w:style w:type="character" w:customStyle="1" w:styleId="Small">
    <w:name w:val="Small"/>
    <w:basedOn w:val="DefaultParagraphFont"/>
    <w:rsid w:val="00F86AC5"/>
    <w:rPr>
      <w:sz w:val="16"/>
    </w:rPr>
  </w:style>
  <w:style w:type="paragraph" w:customStyle="1" w:styleId="WideTable">
    <w:name w:val="Wide Table"/>
    <w:basedOn w:val="Normal"/>
    <w:rsid w:val="00F86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AC5"/>
  </w:style>
  <w:style w:type="paragraph" w:styleId="Quote">
    <w:name w:val="Quote"/>
    <w:basedOn w:val="Heading1"/>
    <w:link w:val="QuoteChar"/>
    <w:qFormat/>
    <w:rsid w:val="00F86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AC5"/>
    <w:pPr>
      <w:pageBreakBefore/>
    </w:pPr>
  </w:style>
  <w:style w:type="paragraph" w:customStyle="1" w:styleId="Border">
    <w:name w:val="Border"/>
    <w:basedOn w:val="Normal"/>
    <w:qFormat/>
    <w:rsid w:val="00F86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AC5"/>
    <w:rPr>
      <w:u w:val="single"/>
    </w:rPr>
  </w:style>
  <w:style w:type="character" w:customStyle="1" w:styleId="BoldandItalics">
    <w:name w:val="Bold and Italics"/>
    <w:qFormat/>
    <w:rsid w:val="00F86AC5"/>
    <w:rPr>
      <w:b/>
      <w:i/>
      <w:u w:val="none"/>
    </w:rPr>
  </w:style>
  <w:style w:type="paragraph" w:styleId="BalloonText">
    <w:name w:val="Balloon Text"/>
    <w:basedOn w:val="Normal"/>
    <w:link w:val="BalloonTextChar"/>
    <w:rsid w:val="00F86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AC5"/>
    <w:pPr>
      <w:spacing w:before="0" w:after="0"/>
    </w:pPr>
  </w:style>
  <w:style w:type="paragraph" w:customStyle="1" w:styleId="BodyTextBold">
    <w:name w:val="Body Text Bold"/>
    <w:basedOn w:val="BodyText"/>
    <w:qFormat/>
    <w:rsid w:val="00F86AC5"/>
    <w:rPr>
      <w:b/>
    </w:rPr>
  </w:style>
  <w:style w:type="character" w:styleId="Hyperlink">
    <w:name w:val="Hyperlink"/>
    <w:basedOn w:val="DefaultParagraphFont"/>
    <w:uiPriority w:val="99"/>
    <w:unhideWhenUsed/>
    <w:rsid w:val="00FB1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2738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AURAKA002 Adapt work processes to new technologies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