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AD6" w:rsidP="00694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AURAFA106 Conduct research and present technical reports</w:t>
      </w:r>
      <w:r>
        <w:fldChar w:fldCharType="end"/>
      </w:r>
    </w:p>
    <w:p w:rsidR="00694AD6" w:rsidP="00694AD6">
      <w:pPr>
        <w:pStyle w:val="Version"/>
        <w:sectPr w:rsidSect="006B43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3D1" w:rsidP="006B43D1">
      <w:pPr>
        <w:pStyle w:val="SuperHeading"/>
      </w:pPr>
      <w:r w:rsidRPr="006B43D1">
        <w:t>Assessment Requirements for AURAFA106 Conduct research and present technical reports</w:t>
      </w:r>
    </w:p>
    <w:p w:rsidR="00000000" w:rsidRPr="006B43D1" w:rsidP="006B43D1">
      <w:pPr>
        <w:pStyle w:val="Heading1"/>
      </w:pPr>
      <w:bookmarkStart w:id="1" w:name="O_1120346"/>
      <w:bookmarkEnd w:id="1"/>
      <w:r w:rsidRPr="006B43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B4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3D1" w:rsidP="006B43D1">
            <w:pPr>
              <w:pStyle w:val="BodyText"/>
            </w:pPr>
            <w:r w:rsidRPr="006B43D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3D1">
            <w:pPr>
              <w:pStyle w:val="BodyText"/>
              <w:rPr>
                <w:lang w:val="en-NZ"/>
              </w:rPr>
            </w:pPr>
            <w:r w:rsidRPr="006B43D1">
              <w:rPr>
                <w:rStyle w:val="SpecialBold"/>
              </w:rPr>
              <w:t>Comments</w:t>
            </w:r>
          </w:p>
        </w:tc>
      </w:tr>
      <w:tr w:rsidTr="006B4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3D1">
            <w:pPr>
              <w:pStyle w:val="BodyText"/>
              <w:rPr>
                <w:lang w:val="en-NZ"/>
              </w:rPr>
            </w:pPr>
            <w:r w:rsidRPr="006B43D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3D1" w:rsidP="006B43D1">
            <w:pPr>
              <w:pStyle w:val="BodyText"/>
            </w:pPr>
            <w:r w:rsidRPr="006B43D1">
              <w:t>This version first released with AUR Automotive Retail, Service and Repair Training Package Version 6.0</w:t>
            </w:r>
          </w:p>
        </w:tc>
      </w:tr>
    </w:tbl>
    <w:p w:rsidR="00000000" w:rsidRPr="006B43D1" w:rsidP="006B43D1">
      <w:pPr>
        <w:pStyle w:val="BodyText"/>
      </w:pPr>
    </w:p>
    <w:p w:rsidR="00000000" w:rsidRPr="006B43D1" w:rsidP="006B43D1">
      <w:pPr>
        <w:pStyle w:val="AllowPageBreak"/>
      </w:pPr>
    </w:p>
    <w:p w:rsidR="00000000" w:rsidRPr="006B43D1" w:rsidP="006B43D1">
      <w:pPr>
        <w:pStyle w:val="Heading1"/>
      </w:pPr>
      <w:bookmarkStart w:id="2" w:name="O_1120349"/>
      <w:bookmarkEnd w:id="2"/>
      <w:r w:rsidRPr="006B43D1">
        <w:t>Performance Evidence</w:t>
      </w:r>
    </w:p>
    <w:p w:rsidR="00000000" w:rsidRPr="006B43D1" w:rsidP="00694AD6">
      <w:pPr>
        <w:pStyle w:val="BodyText"/>
      </w:pPr>
      <w:r w:rsidRPr="006B43D1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6B43D1" w:rsidP="006B43D1">
      <w:pPr>
        <w:pStyle w:val="ListBullet"/>
      </w:pPr>
      <w:r w:rsidRPr="006B43D1">
        <w:t>research and prepare at l</w:t>
      </w:r>
      <w:r w:rsidRPr="006B43D1">
        <w:t>east two different technical reports, in which the work must involve:</w:t>
      </w:r>
    </w:p>
    <w:p w:rsidR="00000000" w:rsidRPr="006B43D1" w:rsidP="006B43D1">
      <w:pPr>
        <w:pStyle w:val="ListBullet2"/>
      </w:pPr>
      <w:r w:rsidRPr="006B43D1">
        <w:t>accessing and interpreting relevant automotive technical information</w:t>
      </w:r>
    </w:p>
    <w:p w:rsidR="00000000" w:rsidRPr="006B43D1" w:rsidP="006B43D1">
      <w:pPr>
        <w:pStyle w:val="ListBullet2"/>
      </w:pPr>
      <w:r w:rsidRPr="006B43D1">
        <w:t>developing a research outline</w:t>
      </w:r>
    </w:p>
    <w:p w:rsidR="00000000" w:rsidRPr="006B43D1" w:rsidP="006B43D1">
      <w:pPr>
        <w:pStyle w:val="ListBullet2"/>
      </w:pPr>
      <w:r w:rsidRPr="006B43D1">
        <w:t>undertaking detailed research of the subject area</w:t>
      </w:r>
    </w:p>
    <w:p w:rsidR="00000000" w:rsidRPr="006B43D1" w:rsidP="006B43D1">
      <w:pPr>
        <w:pStyle w:val="ListBullet2"/>
      </w:pPr>
      <w:r w:rsidRPr="006B43D1">
        <w:t xml:space="preserve">analysing data </w:t>
      </w:r>
    </w:p>
    <w:p w:rsidR="00000000" w:rsidRPr="006B43D1" w:rsidP="006B43D1">
      <w:pPr>
        <w:pStyle w:val="ListBullet2"/>
      </w:pPr>
      <w:r w:rsidRPr="006B43D1">
        <w:t>developing conclusions, findings and recommendations</w:t>
      </w:r>
    </w:p>
    <w:p w:rsidR="00000000" w:rsidRPr="006B43D1" w:rsidP="006B43D1">
      <w:pPr>
        <w:pStyle w:val="ListBullet2"/>
      </w:pPr>
      <w:r w:rsidRPr="006B43D1">
        <w:t>presenting reports to intended target audience.</w:t>
      </w:r>
    </w:p>
    <w:p w:rsidR="00000000" w:rsidRPr="006B43D1" w:rsidP="006B43D1">
      <w:pPr>
        <w:pStyle w:val="AllowPageBreak"/>
      </w:pPr>
    </w:p>
    <w:p w:rsidR="00000000" w:rsidRPr="006B43D1" w:rsidP="006B43D1">
      <w:pPr>
        <w:pStyle w:val="Heading1"/>
      </w:pPr>
      <w:bookmarkStart w:id="3" w:name="O_1120348"/>
      <w:bookmarkEnd w:id="3"/>
      <w:r w:rsidRPr="006B43D1">
        <w:t>Knowledge Evidence</w:t>
      </w:r>
    </w:p>
    <w:p w:rsidR="00000000" w:rsidRPr="006B43D1" w:rsidP="00694AD6">
      <w:pPr>
        <w:pStyle w:val="BodyText"/>
      </w:pPr>
      <w:r w:rsidRPr="006B43D1">
        <w:t>The candidate must be able to demonstrate knowledge to complete the tasks outlined in the elements, performance crite</w:t>
      </w:r>
      <w:r w:rsidRPr="006B43D1">
        <w:t>ria and foundation skills of this unit, including knowledge of:</w:t>
      </w:r>
    </w:p>
    <w:p w:rsidR="00000000" w:rsidRPr="006B43D1" w:rsidP="006B43D1">
      <w:pPr>
        <w:pStyle w:val="ListBullet"/>
      </w:pPr>
      <w:r w:rsidRPr="006B43D1">
        <w:t>workplace policies and procedures relating to the research and presentation of technical reports, including:</w:t>
      </w:r>
    </w:p>
    <w:p w:rsidR="00000000" w:rsidRPr="006B43D1" w:rsidP="006B43D1">
      <w:pPr>
        <w:pStyle w:val="ListBullet2"/>
      </w:pPr>
      <w:r w:rsidRPr="006B43D1">
        <w:t>agreed quality standards</w:t>
      </w:r>
    </w:p>
    <w:p w:rsidR="00000000" w:rsidRPr="006B43D1" w:rsidP="006B43D1">
      <w:pPr>
        <w:pStyle w:val="ListBullet2"/>
      </w:pPr>
      <w:r w:rsidRPr="006B43D1">
        <w:t>information entry, management and storage</w:t>
      </w:r>
    </w:p>
    <w:p w:rsidR="00000000" w:rsidRPr="006B43D1" w:rsidP="006B43D1">
      <w:pPr>
        <w:pStyle w:val="ListBullet2"/>
      </w:pPr>
      <w:r w:rsidRPr="006B43D1">
        <w:t>use of special</w:t>
      </w:r>
      <w:r w:rsidRPr="006B43D1">
        <w:t>ist or management summaries</w:t>
      </w:r>
    </w:p>
    <w:p w:rsidR="00000000" w:rsidRPr="006B43D1" w:rsidP="006B43D1">
      <w:pPr>
        <w:pStyle w:val="ListBullet2"/>
      </w:pPr>
      <w:r w:rsidRPr="006B43D1">
        <w:t>compliance with protocols, conventions and legal requirements relating to acknowledgements and intellectual property</w:t>
      </w:r>
    </w:p>
    <w:p w:rsidR="00000000" w:rsidRPr="006B43D1" w:rsidP="006B43D1">
      <w:pPr>
        <w:pStyle w:val="ListBullet"/>
      </w:pPr>
      <w:r w:rsidRPr="006B43D1">
        <w:t>research methods, including:</w:t>
      </w:r>
    </w:p>
    <w:p w:rsidR="00000000" w:rsidRPr="006B43D1" w:rsidP="006B43D1">
      <w:pPr>
        <w:pStyle w:val="ListBullet2"/>
      </w:pPr>
      <w:r w:rsidRPr="006B43D1">
        <w:t>qualitative, including:</w:t>
      </w:r>
    </w:p>
    <w:p w:rsidR="00000000" w:rsidRPr="006B43D1" w:rsidP="006B43D1">
      <w:pPr>
        <w:pStyle w:val="ListBullet3"/>
      </w:pPr>
      <w:r w:rsidRPr="006B43D1">
        <w:t>participant observations</w:t>
      </w:r>
    </w:p>
    <w:p w:rsidR="00000000" w:rsidRPr="006B43D1" w:rsidP="006B43D1">
      <w:pPr>
        <w:pStyle w:val="ListBullet3"/>
      </w:pPr>
      <w:r w:rsidRPr="006B43D1">
        <w:t>interviews</w:t>
      </w:r>
    </w:p>
    <w:p w:rsidR="00000000" w:rsidRPr="006B43D1" w:rsidP="006B43D1">
      <w:pPr>
        <w:pStyle w:val="ListBullet3"/>
      </w:pPr>
      <w:r w:rsidRPr="006B43D1">
        <w:t>focus groups</w:t>
      </w:r>
    </w:p>
    <w:p w:rsidR="00000000" w:rsidRPr="006B43D1" w:rsidP="006B43D1">
      <w:pPr>
        <w:pStyle w:val="ListBullet3"/>
      </w:pPr>
      <w:r w:rsidRPr="006B43D1">
        <w:t>desktop research</w:t>
      </w:r>
    </w:p>
    <w:p w:rsidR="00000000" w:rsidRPr="006B43D1" w:rsidP="006B43D1">
      <w:pPr>
        <w:pStyle w:val="ListBullet2"/>
      </w:pPr>
      <w:r w:rsidRPr="006B43D1">
        <w:t>quantitative, including:</w:t>
      </w:r>
    </w:p>
    <w:p w:rsidR="00000000" w:rsidRPr="006B43D1" w:rsidP="006B43D1">
      <w:pPr>
        <w:pStyle w:val="ListBullet3"/>
      </w:pPr>
      <w:r w:rsidRPr="006B43D1">
        <w:t>questionnaires</w:t>
      </w:r>
    </w:p>
    <w:p w:rsidR="00000000" w:rsidRPr="006B43D1" w:rsidP="006B43D1">
      <w:pPr>
        <w:pStyle w:val="ListBullet3"/>
      </w:pPr>
      <w:r w:rsidRPr="006B43D1">
        <w:t>laboratory experiments</w:t>
      </w:r>
    </w:p>
    <w:p w:rsidR="00000000" w:rsidRPr="006B43D1" w:rsidP="006B43D1">
      <w:pPr>
        <w:pStyle w:val="ListBullet"/>
      </w:pPr>
      <w:r w:rsidRPr="006B43D1">
        <w:t>procedures for undertaking research, including:</w:t>
      </w:r>
    </w:p>
    <w:p w:rsidR="00000000" w:rsidRPr="006B43D1" w:rsidP="006B43D1">
      <w:pPr>
        <w:pStyle w:val="ListBullet2"/>
      </w:pPr>
      <w:r w:rsidRPr="006B43D1">
        <w:t>planning the research, including:</w:t>
      </w:r>
    </w:p>
    <w:p w:rsidR="00000000" w:rsidRPr="006B43D1" w:rsidP="006B43D1">
      <w:pPr>
        <w:pStyle w:val="ListBullet3"/>
      </w:pPr>
      <w:r w:rsidRPr="006B43D1">
        <w:t>identifying the problem</w:t>
      </w:r>
    </w:p>
    <w:p w:rsidR="00000000" w:rsidRPr="006B43D1" w:rsidP="006B43D1">
      <w:pPr>
        <w:pStyle w:val="ListBullet3"/>
      </w:pPr>
      <w:r w:rsidRPr="006B43D1">
        <w:t>defining purpose and limits of the research</w:t>
      </w:r>
    </w:p>
    <w:p w:rsidR="00000000" w:rsidRPr="006B43D1" w:rsidP="006B43D1">
      <w:pPr>
        <w:pStyle w:val="ListBullet3"/>
      </w:pPr>
      <w:r w:rsidRPr="006B43D1">
        <w:t>developing a research outline</w:t>
      </w:r>
    </w:p>
    <w:p w:rsidR="00000000" w:rsidRPr="006B43D1" w:rsidP="006B43D1">
      <w:pPr>
        <w:pStyle w:val="ListBullet3"/>
      </w:pPr>
      <w:r w:rsidRPr="006B43D1">
        <w:t>sourcing information</w:t>
      </w:r>
    </w:p>
    <w:p w:rsidR="00000000" w:rsidRPr="006B43D1" w:rsidP="006B43D1">
      <w:pPr>
        <w:pStyle w:val="ListBullet2"/>
      </w:pPr>
      <w:r w:rsidRPr="006B43D1">
        <w:t>designing the research, including:</w:t>
      </w:r>
    </w:p>
    <w:p w:rsidR="00000000" w:rsidRPr="006B43D1" w:rsidP="006B43D1">
      <w:pPr>
        <w:pStyle w:val="ListBullet3"/>
      </w:pPr>
      <w:r w:rsidRPr="006B43D1">
        <w:t>methodology</w:t>
      </w:r>
    </w:p>
    <w:p w:rsidR="00000000" w:rsidRPr="006B43D1" w:rsidP="006B43D1">
      <w:pPr>
        <w:pStyle w:val="ListBullet3"/>
      </w:pPr>
      <w:r w:rsidRPr="006B43D1">
        <w:t>data gathering</w:t>
      </w:r>
    </w:p>
    <w:p w:rsidR="00000000" w:rsidRPr="006B43D1" w:rsidP="006B43D1">
      <w:pPr>
        <w:pStyle w:val="ListBullet3"/>
      </w:pPr>
      <w:r w:rsidRPr="006B43D1">
        <w:t>data analysis</w:t>
      </w:r>
    </w:p>
    <w:p w:rsidR="00000000" w:rsidRPr="006B43D1" w:rsidP="006B43D1">
      <w:pPr>
        <w:pStyle w:val="ListBullet3"/>
      </w:pPr>
      <w:r w:rsidRPr="006B43D1">
        <w:t>conducting pilot studies</w:t>
      </w:r>
    </w:p>
    <w:p w:rsidR="00000000" w:rsidRPr="006B43D1" w:rsidP="006B43D1">
      <w:pPr>
        <w:pStyle w:val="ListBullet2"/>
      </w:pPr>
      <w:r w:rsidRPr="006B43D1">
        <w:t>conducting the research, including data gathering and common testing procedures</w:t>
      </w:r>
    </w:p>
    <w:p w:rsidR="00000000" w:rsidRPr="006B43D1" w:rsidP="006B43D1">
      <w:pPr>
        <w:pStyle w:val="ListBullet2"/>
      </w:pPr>
      <w:r w:rsidRPr="006B43D1">
        <w:t>drawing conclusions from data analysis, including findings and proposed actions or recommendations</w:t>
      </w:r>
    </w:p>
    <w:p w:rsidR="00000000" w:rsidRPr="006B43D1" w:rsidP="006B43D1">
      <w:pPr>
        <w:pStyle w:val="ListBullet"/>
      </w:pPr>
      <w:r w:rsidRPr="006B43D1">
        <w:t>preparing and presenting a technical report, including:</w:t>
      </w:r>
    </w:p>
    <w:p w:rsidR="00000000" w:rsidRPr="006B43D1" w:rsidP="006B43D1">
      <w:pPr>
        <w:pStyle w:val="ListBullet2"/>
      </w:pPr>
      <w:r w:rsidRPr="006B43D1">
        <w:t>writing for a specific purpose</w:t>
      </w:r>
    </w:p>
    <w:p w:rsidR="00000000" w:rsidRPr="006B43D1" w:rsidP="006B43D1">
      <w:pPr>
        <w:pStyle w:val="ListBullet2"/>
      </w:pPr>
      <w:r w:rsidRPr="006B43D1">
        <w:t>writing for a specific audience</w:t>
      </w:r>
    </w:p>
    <w:p w:rsidR="00000000" w:rsidRPr="006B43D1" w:rsidP="006B43D1">
      <w:pPr>
        <w:pStyle w:val="ListBullet2"/>
      </w:pPr>
      <w:r w:rsidRPr="006B43D1">
        <w:t>using pictures and diagrams</w:t>
      </w:r>
    </w:p>
    <w:p w:rsidR="00000000" w:rsidRPr="006B43D1" w:rsidP="006B43D1">
      <w:pPr>
        <w:pStyle w:val="ListBullet2"/>
      </w:pPr>
      <w:r w:rsidRPr="006B43D1">
        <w:t>using style guides.</w:t>
      </w:r>
    </w:p>
    <w:p w:rsidR="00000000" w:rsidRPr="006B43D1" w:rsidP="006B43D1">
      <w:pPr>
        <w:pStyle w:val="AllowPageBreak"/>
      </w:pPr>
    </w:p>
    <w:p w:rsidR="00000000" w:rsidRPr="006B43D1" w:rsidP="006B43D1">
      <w:pPr>
        <w:pStyle w:val="Heading1"/>
      </w:pPr>
      <w:bookmarkStart w:id="4" w:name="O_1120347"/>
      <w:bookmarkEnd w:id="4"/>
      <w:r w:rsidRPr="006B43D1">
        <w:t>Assessment Conditions</w:t>
      </w:r>
    </w:p>
    <w:p w:rsidR="00000000" w:rsidRPr="006B43D1" w:rsidP="00694AD6">
      <w:pPr>
        <w:pStyle w:val="BodyText"/>
      </w:pPr>
      <w:r w:rsidRPr="006B43D1">
        <w:t>Competency is to be assessed in the workplace or a simulated environment that accurately reflects performance in a real workplace setting.</w:t>
      </w:r>
    </w:p>
    <w:p w:rsidR="00000000" w:rsidRPr="006B43D1" w:rsidP="00694AD6">
      <w:pPr>
        <w:pStyle w:val="BodyText"/>
      </w:pPr>
      <w:r w:rsidRPr="006B43D1">
        <w:t>Assessment must include direct observation of tasks.</w:t>
      </w:r>
    </w:p>
    <w:p w:rsidR="00000000" w:rsidRPr="006B43D1" w:rsidP="00694AD6">
      <w:pPr>
        <w:pStyle w:val="BodyText"/>
      </w:pPr>
      <w:r w:rsidRPr="006B43D1">
        <w:t>Whe</w:t>
      </w:r>
      <w:r w:rsidRPr="006B43D1">
        <w:t>re assessment of competency includes third-party evidence, individuals must provide evidence that links them to researching, preparing and presenting technical reports in the automotive workplace, e.g. technical reports and presentation notes.</w:t>
      </w:r>
    </w:p>
    <w:p w:rsidR="00000000" w:rsidRPr="006B43D1" w:rsidP="00694AD6">
      <w:pPr>
        <w:pStyle w:val="BodyText"/>
      </w:pPr>
      <w:r w:rsidRPr="006B43D1">
        <w:t>Assessment m</w:t>
      </w:r>
      <w:r w:rsidRPr="006B43D1">
        <w:t>ust verify performance evidence through questioning on skills and knowledge to ensure correct interpretation and application.</w:t>
      </w:r>
    </w:p>
    <w:p w:rsidR="00000000" w:rsidRPr="006B43D1" w:rsidP="00694AD6">
      <w:pPr>
        <w:pStyle w:val="BodyText"/>
      </w:pPr>
      <w:r w:rsidRPr="006B43D1">
        <w:t>The following resources must be made available:</w:t>
      </w:r>
    </w:p>
    <w:p w:rsidR="00000000" w:rsidRPr="006B43D1" w:rsidP="006B43D1">
      <w:pPr>
        <w:pStyle w:val="ListBullet"/>
      </w:pPr>
      <w:r w:rsidRPr="006B43D1">
        <w:t>situations requiring research activities and technical report writing</w:t>
      </w:r>
    </w:p>
    <w:p w:rsidR="00000000" w:rsidRPr="006B43D1" w:rsidP="006B43D1">
      <w:pPr>
        <w:pStyle w:val="ListBullet"/>
      </w:pPr>
      <w:r w:rsidRPr="006B43D1">
        <w:t>range of re</w:t>
      </w:r>
      <w:r w:rsidRPr="006B43D1">
        <w:t>ference materials relevant to technical research activities</w:t>
      </w:r>
    </w:p>
    <w:p w:rsidR="00000000" w:rsidRPr="006B43D1" w:rsidP="006B43D1">
      <w:pPr>
        <w:pStyle w:val="ListBullet"/>
      </w:pPr>
      <w:r w:rsidRPr="006B43D1">
        <w:t>commercially realistic number of co-workers to which the technical report may be presented.</w:t>
      </w:r>
    </w:p>
    <w:p w:rsidR="00000000" w:rsidRPr="006B43D1" w:rsidP="006B43D1">
      <w:pPr>
        <w:pStyle w:val="List"/>
      </w:pPr>
    </w:p>
    <w:p w:rsidR="00000000" w:rsidRPr="006B43D1" w:rsidP="00694AD6">
      <w:pPr>
        <w:pStyle w:val="BodyText"/>
      </w:pPr>
      <w:r w:rsidRPr="006B43D1">
        <w:t>Assessors of this unit must satisfy the requirements for assessors in applicable vocational education and training legislation, frameworks and/or standards.</w:t>
      </w:r>
    </w:p>
    <w:p w:rsidR="00000000" w:rsidRPr="006B43D1" w:rsidP="006B43D1">
      <w:pPr>
        <w:pStyle w:val="Heading1"/>
      </w:pPr>
      <w:bookmarkStart w:id="5" w:name="O_1120345"/>
      <w:bookmarkEnd w:id="5"/>
      <w:r w:rsidRPr="006B43D1">
        <w:t>Links</w:t>
      </w:r>
    </w:p>
    <w:p w:rsidR="00000000" w:rsidRPr="006B43D1" w:rsidP="00694AD6">
      <w:pPr>
        <w:pStyle w:val="BodyText"/>
      </w:pPr>
      <w:r w:rsidRPr="006B43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051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B43D1" w:rsidP="006B43D1"/>
    <w:sectPr w:rsidSect="006B43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D1" w:rsidRPr="00694AD6" w:rsidP="00694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D6" w:rsidP="006B43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AD6" w:rsidP="006B43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94AD6" w:rsidP="006B43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3D1" w:rsidRPr="00694AD6" w:rsidP="00694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D6" w:rsidRPr="002D2AF8" w:rsidP="006B43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AURAFA106 Conduct research and present technical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94AD6" w:rsidP="006B43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A8CA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C85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8C6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3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3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3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3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3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3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3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3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3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3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3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3D1"/>
  </w:style>
  <w:style w:type="character" w:customStyle="1" w:styleId="Heading1Char">
    <w:name w:val="Heading 1 Char"/>
    <w:basedOn w:val="DefaultParagraphFont"/>
    <w:link w:val="Heading1"/>
    <w:rsid w:val="006B43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3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3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43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43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3D1"/>
    <w:rPr>
      <w:b/>
      <w:spacing w:val="0"/>
    </w:rPr>
  </w:style>
  <w:style w:type="paragraph" w:styleId="ListBullet2">
    <w:name w:val="List Bullet 2"/>
    <w:basedOn w:val="List2"/>
    <w:rsid w:val="006B43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43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3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43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43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3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3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3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3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3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3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3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3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3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3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3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3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3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43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3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3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3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3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3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3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3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3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3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3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3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3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3D1"/>
    <w:rPr>
      <w:i/>
    </w:rPr>
  </w:style>
  <w:style w:type="paragraph" w:styleId="Caption">
    <w:name w:val="caption"/>
    <w:basedOn w:val="BodyText"/>
    <w:next w:val="Normal"/>
    <w:qFormat/>
    <w:rsid w:val="006B43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3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3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3D1"/>
  </w:style>
  <w:style w:type="paragraph" w:styleId="TableofFigures">
    <w:name w:val="table of figures"/>
    <w:basedOn w:val="Normal"/>
    <w:next w:val="Normal"/>
    <w:semiHidden/>
    <w:rsid w:val="006B43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3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43D1"/>
    <w:rPr>
      <w:rFonts w:ascii="Wingdings" w:hAnsi="Wingdings"/>
    </w:rPr>
  </w:style>
  <w:style w:type="paragraph" w:customStyle="1" w:styleId="TableHeading">
    <w:name w:val="Table Heading"/>
    <w:basedOn w:val="HeadingBase"/>
    <w:rsid w:val="006B43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3D1"/>
    <w:rPr>
      <w:color w:val="0033CC"/>
      <w:u w:val="none"/>
    </w:rPr>
  </w:style>
  <w:style w:type="paragraph" w:customStyle="1" w:styleId="BodyTextRight">
    <w:name w:val="Body Text Right"/>
    <w:basedOn w:val="BodyText"/>
    <w:rsid w:val="006B43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3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3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3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3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3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3D1"/>
    <w:rPr>
      <w:sz w:val="32"/>
    </w:rPr>
  </w:style>
  <w:style w:type="paragraph" w:customStyle="1" w:styleId="HeadingProcedure">
    <w:name w:val="Heading Procedure"/>
    <w:basedOn w:val="HeadingBase"/>
    <w:next w:val="Normal"/>
    <w:rsid w:val="006B43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3D1"/>
    <w:pPr>
      <w:spacing w:before="60" w:after="60"/>
    </w:pPr>
  </w:style>
  <w:style w:type="paragraph" w:styleId="ListContinue">
    <w:name w:val="List Continue"/>
    <w:basedOn w:val="List"/>
    <w:rsid w:val="006B43D1"/>
    <w:pPr>
      <w:ind w:firstLine="0"/>
    </w:pPr>
  </w:style>
  <w:style w:type="paragraph" w:customStyle="1" w:styleId="ListNote">
    <w:name w:val="List Note"/>
    <w:basedOn w:val="List"/>
    <w:rsid w:val="006B43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3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3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3D1"/>
    <w:rPr>
      <w:rFonts w:ascii="Courier New" w:hAnsi="Courier New"/>
    </w:rPr>
  </w:style>
  <w:style w:type="paragraph" w:customStyle="1" w:styleId="NoteBullet">
    <w:name w:val="Note Bullet"/>
    <w:basedOn w:val="Note"/>
    <w:rsid w:val="006B43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3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3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3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3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43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3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3D1"/>
    <w:rPr>
      <w:b/>
      <w:smallCaps/>
    </w:rPr>
  </w:style>
  <w:style w:type="paragraph" w:customStyle="1" w:styleId="TableListNumber">
    <w:name w:val="Table List Number"/>
    <w:basedOn w:val="ListNumber"/>
    <w:rsid w:val="006B43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3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3D1"/>
    <w:pPr>
      <w:numPr>
        <w:numId w:val="10"/>
      </w:numPr>
    </w:pPr>
  </w:style>
  <w:style w:type="paragraph" w:customStyle="1" w:styleId="ListAlpha2">
    <w:name w:val="List Alpha 2"/>
    <w:basedOn w:val="List2"/>
    <w:rsid w:val="006B43D1"/>
    <w:pPr>
      <w:numPr>
        <w:numId w:val="9"/>
      </w:numPr>
    </w:pPr>
  </w:style>
  <w:style w:type="paragraph" w:styleId="List2">
    <w:name w:val="List 2"/>
    <w:basedOn w:val="BodyText"/>
    <w:rsid w:val="006B43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3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3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3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43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43D1"/>
    <w:pPr>
      <w:numPr>
        <w:numId w:val="5"/>
      </w:numPr>
    </w:pPr>
  </w:style>
  <w:style w:type="paragraph" w:styleId="ListContinue2">
    <w:name w:val="List Continue 2"/>
    <w:basedOn w:val="List2"/>
    <w:rsid w:val="006B43D1"/>
    <w:pPr>
      <w:ind w:firstLine="0"/>
    </w:pPr>
  </w:style>
  <w:style w:type="paragraph" w:styleId="ListContinue3">
    <w:name w:val="List Continue 3"/>
    <w:basedOn w:val="List3"/>
    <w:rsid w:val="006B43D1"/>
    <w:pPr>
      <w:ind w:left="1021" w:firstLine="0"/>
    </w:pPr>
  </w:style>
  <w:style w:type="paragraph" w:styleId="ListContinue4">
    <w:name w:val="List Continue 4"/>
    <w:basedOn w:val="List4"/>
    <w:rsid w:val="006B43D1"/>
    <w:pPr>
      <w:ind w:firstLine="0"/>
    </w:pPr>
  </w:style>
  <w:style w:type="paragraph" w:styleId="ListContinue5">
    <w:name w:val="List Continue 5"/>
    <w:basedOn w:val="List5"/>
    <w:rsid w:val="006B43D1"/>
    <w:pPr>
      <w:ind w:firstLine="0"/>
    </w:pPr>
  </w:style>
  <w:style w:type="paragraph" w:styleId="ListNumber3">
    <w:name w:val="List Number 3"/>
    <w:basedOn w:val="List3"/>
    <w:rsid w:val="006B43D1"/>
    <w:pPr>
      <w:numPr>
        <w:numId w:val="6"/>
      </w:numPr>
    </w:pPr>
  </w:style>
  <w:style w:type="paragraph" w:styleId="ListNumber4">
    <w:name w:val="List Number 4"/>
    <w:basedOn w:val="List4"/>
    <w:rsid w:val="006B43D1"/>
    <w:pPr>
      <w:numPr>
        <w:numId w:val="7"/>
      </w:numPr>
    </w:pPr>
  </w:style>
  <w:style w:type="paragraph" w:styleId="ListNumber5">
    <w:name w:val="List Number 5"/>
    <w:basedOn w:val="List5"/>
    <w:rsid w:val="006B43D1"/>
    <w:pPr>
      <w:numPr>
        <w:numId w:val="8"/>
      </w:numPr>
    </w:pPr>
  </w:style>
  <w:style w:type="paragraph" w:styleId="BlockText">
    <w:name w:val="Block Text"/>
    <w:basedOn w:val="Normal"/>
    <w:rsid w:val="006B43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3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3D1"/>
    <w:rPr>
      <w:sz w:val="16"/>
      <w:vertAlign w:val="superscript"/>
    </w:rPr>
  </w:style>
  <w:style w:type="character" w:customStyle="1" w:styleId="Symbols">
    <w:name w:val="Symbols"/>
    <w:basedOn w:val="DefaultParagraphFont"/>
    <w:rsid w:val="006B43D1"/>
    <w:rPr>
      <w:rFonts w:ascii="Symbol" w:hAnsi="Symbol"/>
    </w:rPr>
  </w:style>
  <w:style w:type="character" w:customStyle="1" w:styleId="MenuOptions">
    <w:name w:val="Menu Options"/>
    <w:basedOn w:val="DefaultParagraphFont"/>
    <w:rsid w:val="006B43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3D1"/>
    <w:rPr>
      <w:b/>
    </w:rPr>
  </w:style>
  <w:style w:type="character" w:customStyle="1" w:styleId="Underlined">
    <w:name w:val="Underlined"/>
    <w:basedOn w:val="DefaultParagraphFont"/>
    <w:rsid w:val="006B43D1"/>
    <w:rPr>
      <w:u w:val="single"/>
    </w:rPr>
  </w:style>
  <w:style w:type="paragraph" w:customStyle="1" w:styleId="TableBodyTextRight">
    <w:name w:val="Table Body Text Right"/>
    <w:basedOn w:val="TableBodyText"/>
    <w:rsid w:val="006B43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3D1"/>
    <w:rPr>
      <w:sz w:val="18"/>
    </w:rPr>
  </w:style>
  <w:style w:type="paragraph" w:customStyle="1" w:styleId="BodySmallRight">
    <w:name w:val="Body Small Right"/>
    <w:basedOn w:val="BodyTextRight"/>
    <w:rsid w:val="006B43D1"/>
    <w:rPr>
      <w:sz w:val="18"/>
      <w:szCs w:val="18"/>
    </w:rPr>
  </w:style>
  <w:style w:type="paragraph" w:customStyle="1" w:styleId="MarginEdition">
    <w:name w:val="Margin Edition"/>
    <w:basedOn w:val="MarginNote"/>
    <w:rsid w:val="006B43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3D1"/>
    <w:rPr>
      <w:sz w:val="2"/>
      <w:szCs w:val="2"/>
    </w:rPr>
  </w:style>
  <w:style w:type="character" w:customStyle="1" w:styleId="Small">
    <w:name w:val="Small"/>
    <w:basedOn w:val="DefaultParagraphFont"/>
    <w:rsid w:val="006B43D1"/>
    <w:rPr>
      <w:sz w:val="16"/>
    </w:rPr>
  </w:style>
  <w:style w:type="paragraph" w:customStyle="1" w:styleId="WideTable">
    <w:name w:val="Wide Table"/>
    <w:basedOn w:val="Normal"/>
    <w:rsid w:val="006B43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3D1"/>
  </w:style>
  <w:style w:type="paragraph" w:styleId="Quote">
    <w:name w:val="Quote"/>
    <w:basedOn w:val="Heading1"/>
    <w:link w:val="QuoteChar"/>
    <w:qFormat/>
    <w:rsid w:val="006B43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3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3D1"/>
    <w:pPr>
      <w:pageBreakBefore/>
    </w:pPr>
  </w:style>
  <w:style w:type="paragraph" w:customStyle="1" w:styleId="Border">
    <w:name w:val="Border"/>
    <w:basedOn w:val="Normal"/>
    <w:qFormat/>
    <w:rsid w:val="006B43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3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3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3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3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3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3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3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3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3D1"/>
    <w:rPr>
      <w:u w:val="single"/>
    </w:rPr>
  </w:style>
  <w:style w:type="character" w:customStyle="1" w:styleId="BoldandItalics">
    <w:name w:val="Bold and Italics"/>
    <w:qFormat/>
    <w:rsid w:val="006B43D1"/>
    <w:rPr>
      <w:b/>
      <w:i/>
      <w:u w:val="none"/>
    </w:rPr>
  </w:style>
  <w:style w:type="paragraph" w:styleId="BalloonText">
    <w:name w:val="Balloon Text"/>
    <w:basedOn w:val="Normal"/>
    <w:link w:val="BalloonTextChar"/>
    <w:rsid w:val="006B4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3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3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3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3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3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3D1"/>
    <w:pPr>
      <w:spacing w:before="0" w:after="0"/>
    </w:pPr>
  </w:style>
  <w:style w:type="paragraph" w:customStyle="1" w:styleId="BodyTextBold">
    <w:name w:val="Body Text Bold"/>
    <w:basedOn w:val="BodyText"/>
    <w:qFormat/>
    <w:rsid w:val="006B43D1"/>
    <w:rPr>
      <w:b/>
    </w:rPr>
  </w:style>
  <w:style w:type="character" w:styleId="Hyperlink">
    <w:name w:val="Hyperlink"/>
    <w:basedOn w:val="DefaultParagraphFont"/>
    <w:uiPriority w:val="99"/>
    <w:unhideWhenUsed/>
    <w:rsid w:val="00694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3180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AURAFA106 Conduct research and present technical reports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