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34A4" w:rsidP="002834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AURAFA007 Develop and document specifications and procedures</w:t>
      </w:r>
      <w:r>
        <w:fldChar w:fldCharType="end"/>
      </w:r>
    </w:p>
    <w:p w:rsidR="002834A4" w:rsidP="002834A4">
      <w:pPr>
        <w:pStyle w:val="Version"/>
        <w:sectPr w:rsidSect="007827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2755" w:rsidP="00782755">
      <w:pPr>
        <w:pStyle w:val="SuperHeading"/>
      </w:pPr>
      <w:r w:rsidRPr="00782755">
        <w:t>Assessment Requirements for AURAFA007 Develop and document specifications and procedures</w:t>
      </w:r>
    </w:p>
    <w:p w:rsidR="00000000" w:rsidRPr="00782755" w:rsidP="00782755">
      <w:pPr>
        <w:pStyle w:val="Heading1"/>
      </w:pPr>
      <w:bookmarkStart w:id="1" w:name="O_795859"/>
      <w:bookmarkEnd w:id="1"/>
      <w:r w:rsidRPr="0078275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834A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755" w:rsidP="00782755">
            <w:pPr>
              <w:pStyle w:val="BodyText"/>
            </w:pPr>
            <w:r w:rsidRPr="0078275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755">
            <w:pPr>
              <w:pStyle w:val="BodyText"/>
              <w:rPr>
                <w:lang w:val="en-NZ"/>
              </w:rPr>
            </w:pPr>
            <w:r w:rsidRPr="00782755">
              <w:rPr>
                <w:rStyle w:val="SpecialBold"/>
              </w:rPr>
              <w:t>Comment</w:t>
            </w:r>
          </w:p>
        </w:tc>
      </w:tr>
      <w:tr w:rsidTr="002834A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755">
            <w:pPr>
              <w:pStyle w:val="BodyText"/>
              <w:rPr>
                <w:lang w:val="en-NZ"/>
              </w:rPr>
            </w:pPr>
            <w:r w:rsidRPr="00782755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755" w:rsidP="00782755">
            <w:pPr>
              <w:pStyle w:val="BodyText"/>
            </w:pPr>
            <w:r w:rsidRPr="00782755">
              <w:t>New unit of competency.</w:t>
            </w:r>
          </w:p>
        </w:tc>
      </w:tr>
    </w:tbl>
    <w:p w:rsidR="00000000" w:rsidRPr="00782755" w:rsidP="00782755">
      <w:pPr>
        <w:pStyle w:val="BodyText"/>
      </w:pPr>
    </w:p>
    <w:p w:rsidR="00000000" w:rsidRPr="00782755" w:rsidP="00782755">
      <w:pPr>
        <w:pStyle w:val="AllowPageBreak"/>
      </w:pPr>
    </w:p>
    <w:p w:rsidR="00000000" w:rsidRPr="00782755" w:rsidP="00782755">
      <w:pPr>
        <w:pStyle w:val="Heading1"/>
      </w:pPr>
      <w:bookmarkStart w:id="2" w:name="O_795860"/>
      <w:bookmarkEnd w:id="2"/>
      <w:r w:rsidRPr="00782755">
        <w:t>Performance Evidence</w:t>
      </w:r>
    </w:p>
    <w:p w:rsidR="00000000" w:rsidRPr="00782755" w:rsidP="002834A4">
      <w:pPr>
        <w:pStyle w:val="BodyText"/>
      </w:pPr>
      <w:r w:rsidRPr="00782755">
        <w:t>Before competenc</w:t>
      </w:r>
      <w:r w:rsidRPr="00782755">
        <w:t>y can be determined, individuals must demonstrate they can perform the following according to the standards defined in this unit’s elements, performance criteria and foundation skills:</w:t>
      </w:r>
    </w:p>
    <w:p w:rsidR="00000000" w:rsidRPr="00782755" w:rsidP="00782755">
      <w:pPr>
        <w:pStyle w:val="ListBullet"/>
      </w:pPr>
      <w:r w:rsidRPr="00782755">
        <w:t>develop and document the technical specifications and procedures of an</w:t>
      </w:r>
      <w:r w:rsidRPr="00782755">
        <w:t xml:space="preserve"> automotive repair or manufacturing process that would take more than thirty minutes to complete, including:</w:t>
      </w:r>
    </w:p>
    <w:p w:rsidR="00000000" w:rsidRPr="00782755" w:rsidP="00782755">
      <w:pPr>
        <w:pStyle w:val="ListBullet2"/>
      </w:pPr>
      <w:r w:rsidRPr="00782755">
        <w:t>safety requirements of the process</w:t>
      </w:r>
    </w:p>
    <w:p w:rsidR="00000000" w:rsidRPr="00782755" w:rsidP="00782755">
      <w:pPr>
        <w:pStyle w:val="ListBullet2"/>
      </w:pPr>
      <w:r w:rsidRPr="00782755">
        <w:t>steps involved in undertaking the process, including:</w:t>
      </w:r>
    </w:p>
    <w:p w:rsidR="00000000" w:rsidRPr="00782755" w:rsidP="00782755">
      <w:pPr>
        <w:pStyle w:val="ListBullet3"/>
      </w:pPr>
      <w:r w:rsidRPr="00782755">
        <w:t>use of any tools, equipment and materials</w:t>
      </w:r>
    </w:p>
    <w:p w:rsidR="00000000" w:rsidRPr="00782755" w:rsidP="00782755">
      <w:pPr>
        <w:pStyle w:val="ListBullet3"/>
      </w:pPr>
      <w:r w:rsidRPr="00782755">
        <w:t>explanatory graphics</w:t>
      </w:r>
    </w:p>
    <w:p w:rsidR="00000000" w:rsidRPr="00782755" w:rsidP="00782755">
      <w:pPr>
        <w:pStyle w:val="ListBullet2"/>
      </w:pPr>
      <w:r w:rsidRPr="00782755">
        <w:t>specifications explaining the requirements that a product or assembly must meet or exceed</w:t>
      </w:r>
    </w:p>
    <w:p w:rsidR="00000000" w:rsidRPr="00782755" w:rsidP="00782755">
      <w:pPr>
        <w:pStyle w:val="ListBullet2"/>
      </w:pPr>
      <w:r w:rsidRPr="00782755">
        <w:t>bibliography of sources of information.</w:t>
      </w:r>
    </w:p>
    <w:p w:rsidR="00000000" w:rsidRPr="00782755" w:rsidP="00782755">
      <w:pPr>
        <w:pStyle w:val="AllowPageBreak"/>
      </w:pPr>
    </w:p>
    <w:p w:rsidR="00000000" w:rsidRPr="00782755" w:rsidP="00782755">
      <w:pPr>
        <w:pStyle w:val="Heading1"/>
      </w:pPr>
      <w:bookmarkStart w:id="3" w:name="O_795861"/>
      <w:bookmarkEnd w:id="3"/>
      <w:r w:rsidRPr="00782755">
        <w:t>Knowledge Evidence</w:t>
      </w:r>
    </w:p>
    <w:p w:rsidR="00000000" w:rsidRPr="00782755" w:rsidP="002834A4">
      <w:pPr>
        <w:pStyle w:val="BodyText"/>
      </w:pPr>
      <w:r w:rsidRPr="00782755">
        <w:t>Individuals must be able to demonstrate knowledge of:</w:t>
      </w:r>
    </w:p>
    <w:p w:rsidR="00000000" w:rsidRPr="00782755" w:rsidP="00782755">
      <w:pPr>
        <w:pStyle w:val="ListBullet"/>
      </w:pPr>
      <w:r w:rsidRPr="00782755">
        <w:t>types and application of technical documents, including:</w:t>
      </w:r>
    </w:p>
    <w:p w:rsidR="00000000" w:rsidRPr="00782755" w:rsidP="00782755">
      <w:pPr>
        <w:pStyle w:val="ListBullet2"/>
      </w:pPr>
      <w:r w:rsidRPr="00782755">
        <w:t>technical background reports</w:t>
      </w:r>
    </w:p>
    <w:p w:rsidR="00000000" w:rsidRPr="00782755" w:rsidP="00782755">
      <w:pPr>
        <w:pStyle w:val="ListBullet2"/>
      </w:pPr>
      <w:r w:rsidRPr="00782755">
        <w:t>technical guides</w:t>
      </w:r>
    </w:p>
    <w:p w:rsidR="00000000" w:rsidRPr="00782755" w:rsidP="00782755">
      <w:pPr>
        <w:pStyle w:val="ListBullet2"/>
      </w:pPr>
      <w:r w:rsidRPr="00782755">
        <w:t>technical specifications, including:</w:t>
      </w:r>
    </w:p>
    <w:p w:rsidR="00000000" w:rsidRPr="00782755" w:rsidP="00782755">
      <w:pPr>
        <w:pStyle w:val="ListBullet3"/>
      </w:pPr>
      <w:r w:rsidRPr="00782755">
        <w:t>open specifications</w:t>
      </w:r>
    </w:p>
    <w:p w:rsidR="00000000" w:rsidRPr="00782755" w:rsidP="00782755">
      <w:pPr>
        <w:pStyle w:val="ListBullet3"/>
      </w:pPr>
      <w:r w:rsidRPr="00782755">
        <w:t>closed specifications</w:t>
      </w:r>
    </w:p>
    <w:p w:rsidR="00000000" w:rsidRPr="00782755" w:rsidP="00782755">
      <w:pPr>
        <w:pStyle w:val="ListBullet3"/>
      </w:pPr>
      <w:r w:rsidRPr="00782755">
        <w:t>methods of describing limits, including tolerances, clearances and wear</w:t>
      </w:r>
    </w:p>
    <w:p w:rsidR="00000000" w:rsidRPr="00782755" w:rsidP="00782755">
      <w:pPr>
        <w:pStyle w:val="ListBullet2"/>
      </w:pPr>
      <w:r w:rsidRPr="00782755">
        <w:t>technical and standard operating procedures, including:</w:t>
      </w:r>
    </w:p>
    <w:p w:rsidR="00000000" w:rsidRPr="00782755" w:rsidP="00782755">
      <w:pPr>
        <w:pStyle w:val="ListBullet3"/>
      </w:pPr>
      <w:r w:rsidRPr="00782755">
        <w:t>safe operating procedures</w:t>
      </w:r>
    </w:p>
    <w:p w:rsidR="00000000" w:rsidRPr="00782755" w:rsidP="00782755">
      <w:pPr>
        <w:pStyle w:val="ListBullet3"/>
      </w:pPr>
      <w:r w:rsidRPr="00782755">
        <w:t>dismantle and assembly procedures</w:t>
      </w:r>
    </w:p>
    <w:p w:rsidR="00000000" w:rsidRPr="00782755" w:rsidP="00782755">
      <w:pPr>
        <w:pStyle w:val="ListBullet2"/>
      </w:pPr>
      <w:r w:rsidRPr="00782755">
        <w:t>literature reviews</w:t>
      </w:r>
    </w:p>
    <w:p w:rsidR="00000000" w:rsidRPr="00782755" w:rsidP="00782755">
      <w:pPr>
        <w:pStyle w:val="ListBullet"/>
      </w:pPr>
      <w:r w:rsidRPr="00782755">
        <w:t>technical document writing techniques, including:</w:t>
      </w:r>
    </w:p>
    <w:p w:rsidR="00000000" w:rsidRPr="00782755" w:rsidP="00782755">
      <w:pPr>
        <w:pStyle w:val="ListBullet2"/>
      </w:pPr>
      <w:r w:rsidRPr="00782755">
        <w:t>confirming document scope</w:t>
      </w:r>
    </w:p>
    <w:p w:rsidR="00000000" w:rsidRPr="00782755" w:rsidP="00782755">
      <w:pPr>
        <w:pStyle w:val="ListBullet2"/>
      </w:pPr>
      <w:r w:rsidRPr="00782755">
        <w:t>understanding the audience</w:t>
      </w:r>
    </w:p>
    <w:p w:rsidR="00000000" w:rsidRPr="00782755" w:rsidP="00782755">
      <w:pPr>
        <w:pStyle w:val="ListBullet2"/>
      </w:pPr>
      <w:r w:rsidRPr="00782755">
        <w:t>developing a plan</w:t>
      </w:r>
    </w:p>
    <w:p w:rsidR="00000000" w:rsidRPr="00782755" w:rsidP="00782755">
      <w:pPr>
        <w:pStyle w:val="ListBullet2"/>
      </w:pPr>
      <w:r w:rsidRPr="00782755">
        <w:t>collecting information, including:</w:t>
      </w:r>
    </w:p>
    <w:p w:rsidR="00000000" w:rsidRPr="00782755" w:rsidP="00782755">
      <w:pPr>
        <w:pStyle w:val="ListBullet3"/>
      </w:pPr>
      <w:r w:rsidRPr="00782755">
        <w:t>using primary and secondary sources</w:t>
      </w:r>
    </w:p>
    <w:p w:rsidR="00000000" w:rsidRPr="00782755" w:rsidP="00782755">
      <w:pPr>
        <w:pStyle w:val="ListBullet3"/>
      </w:pPr>
      <w:r w:rsidRPr="00782755">
        <w:t>acknowledging sources</w:t>
      </w:r>
    </w:p>
    <w:p w:rsidR="00000000" w:rsidRPr="00782755" w:rsidP="00782755">
      <w:pPr>
        <w:pStyle w:val="ListBullet2"/>
      </w:pPr>
      <w:r w:rsidRPr="00782755">
        <w:t>methods of organising information to meet document requirements, including:</w:t>
      </w:r>
    </w:p>
    <w:p w:rsidR="00000000" w:rsidRPr="00782755" w:rsidP="00782755">
      <w:pPr>
        <w:pStyle w:val="ListBullet3"/>
      </w:pPr>
      <w:r w:rsidRPr="00782755">
        <w:t>linear or chronological</w:t>
      </w:r>
    </w:p>
    <w:p w:rsidR="00000000" w:rsidRPr="00782755" w:rsidP="00782755">
      <w:pPr>
        <w:pStyle w:val="ListBullet3"/>
      </w:pPr>
      <w:r w:rsidRPr="00782755">
        <w:t>parts of an object graphics</w:t>
      </w:r>
    </w:p>
    <w:p w:rsidR="00000000" w:rsidRPr="00782755" w:rsidP="00782755">
      <w:pPr>
        <w:pStyle w:val="ListBullet3"/>
      </w:pPr>
      <w:r w:rsidRPr="00782755">
        <w:t>simple to complex</w:t>
      </w:r>
    </w:p>
    <w:p w:rsidR="00000000" w:rsidRPr="00782755" w:rsidP="00782755">
      <w:pPr>
        <w:pStyle w:val="ListBullet3"/>
      </w:pPr>
      <w:r w:rsidRPr="00782755">
        <w:t>specific to general</w:t>
      </w:r>
    </w:p>
    <w:p w:rsidR="00000000" w:rsidRPr="00782755" w:rsidP="00782755">
      <w:pPr>
        <w:pStyle w:val="ListBullet3"/>
      </w:pPr>
      <w:r w:rsidRPr="00782755">
        <w:t>general to specific</w:t>
      </w:r>
    </w:p>
    <w:p w:rsidR="00000000" w:rsidRPr="00782755" w:rsidP="00782755">
      <w:pPr>
        <w:pStyle w:val="ListBullet2"/>
      </w:pPr>
      <w:r w:rsidRPr="00782755">
        <w:t>writing first drafts, including:</w:t>
      </w:r>
    </w:p>
    <w:p w:rsidR="00000000" w:rsidRPr="00782755" w:rsidP="00782755">
      <w:pPr>
        <w:pStyle w:val="ListBullet3"/>
      </w:pPr>
      <w:r w:rsidRPr="00782755">
        <w:t>using style guides</w:t>
      </w:r>
    </w:p>
    <w:p w:rsidR="00000000" w:rsidRPr="00782755" w:rsidP="00782755">
      <w:pPr>
        <w:pStyle w:val="ListBullet3"/>
      </w:pPr>
      <w:r w:rsidRPr="00782755">
        <w:t>using graphics</w:t>
      </w:r>
    </w:p>
    <w:p w:rsidR="00000000" w:rsidRPr="00782755" w:rsidP="00782755">
      <w:pPr>
        <w:pStyle w:val="ListBullet2"/>
      </w:pPr>
      <w:r w:rsidRPr="00782755">
        <w:t>revising and editing drafts</w:t>
      </w:r>
    </w:p>
    <w:p w:rsidR="00000000" w:rsidRPr="00782755" w:rsidP="00782755">
      <w:pPr>
        <w:pStyle w:val="ListBullet"/>
      </w:pPr>
      <w:r w:rsidRPr="00782755">
        <w:t>workplace policies relating to publishing documents with company intellectual property content.</w:t>
      </w:r>
    </w:p>
    <w:p w:rsidR="00000000" w:rsidRPr="00782755" w:rsidP="00782755">
      <w:pPr>
        <w:pStyle w:val="AllowPageBreak"/>
      </w:pPr>
    </w:p>
    <w:p w:rsidR="00000000" w:rsidRPr="00782755" w:rsidP="00782755">
      <w:pPr>
        <w:pStyle w:val="Heading1"/>
      </w:pPr>
      <w:bookmarkStart w:id="4" w:name="O_795862"/>
      <w:bookmarkEnd w:id="4"/>
      <w:r w:rsidRPr="00782755">
        <w:t>Assessment Conditions</w:t>
      </w:r>
    </w:p>
    <w:p w:rsidR="00000000" w:rsidRPr="00782755" w:rsidP="002834A4">
      <w:pPr>
        <w:pStyle w:val="BodyText"/>
      </w:pPr>
      <w:r w:rsidRPr="00782755">
        <w:t>Assessors must satisfy NVR/AQTF assessor requirements.</w:t>
      </w:r>
    </w:p>
    <w:p w:rsidR="00000000" w:rsidRPr="00782755" w:rsidP="002834A4">
      <w:pPr>
        <w:pStyle w:val="BodyText"/>
      </w:pPr>
      <w:r w:rsidRPr="00782755">
        <w:t>Competency is to be assessed in the workplace or a simulated environment that accurately reflects performance in a real workplace setting.</w:t>
      </w:r>
    </w:p>
    <w:p w:rsidR="00000000" w:rsidRPr="00782755" w:rsidP="002834A4">
      <w:pPr>
        <w:pStyle w:val="BodyText"/>
      </w:pPr>
      <w:r w:rsidRPr="00782755">
        <w:t>Assessment must includ</w:t>
      </w:r>
      <w:r w:rsidRPr="00782755">
        <w:t>e direct observation of tasks.</w:t>
      </w:r>
    </w:p>
    <w:p w:rsidR="00000000" w:rsidRPr="00782755" w:rsidP="002834A4">
      <w:pPr>
        <w:pStyle w:val="BodyText"/>
      </w:pPr>
      <w:r w:rsidRPr="00782755">
        <w:t>Where assessment of competency includes third-party evidence, individuals must provide evidence that links them to the specifications and procedures that they have developed, e.g. procedural documents relevant to their workp</w:t>
      </w:r>
      <w:r w:rsidRPr="00782755">
        <w:t>lace.</w:t>
      </w:r>
    </w:p>
    <w:p w:rsidR="00000000" w:rsidRPr="00782755" w:rsidP="002834A4">
      <w:pPr>
        <w:pStyle w:val="BodyText"/>
      </w:pPr>
      <w:r w:rsidRPr="00782755">
        <w:t>Assessors must verify performance evidence through questioning on skills and knowledge to ensure correct interpretation and application.</w:t>
      </w:r>
    </w:p>
    <w:p w:rsidR="00000000" w:rsidRPr="00782755" w:rsidP="002834A4">
      <w:pPr>
        <w:pStyle w:val="BodyText"/>
      </w:pPr>
      <w:r w:rsidRPr="00782755">
        <w:t>The following resources must be made available:</w:t>
      </w:r>
    </w:p>
    <w:p w:rsidR="00000000" w:rsidRPr="00782755" w:rsidP="00782755">
      <w:pPr>
        <w:pStyle w:val="ListBullet"/>
      </w:pPr>
      <w:r w:rsidRPr="00782755">
        <w:t>automotive repair workplace or simulated workplace</w:t>
      </w:r>
    </w:p>
    <w:p w:rsidR="00000000" w:rsidRPr="00782755" w:rsidP="00782755">
      <w:pPr>
        <w:pStyle w:val="ListBullet"/>
      </w:pPr>
      <w:r w:rsidRPr="00782755">
        <w:t xml:space="preserve">situations </w:t>
      </w:r>
      <w:r w:rsidRPr="00782755">
        <w:t xml:space="preserve">requiring research and documentation of technical specifications and procedures </w:t>
      </w:r>
    </w:p>
    <w:p w:rsidR="00000000" w:rsidRPr="00782755" w:rsidP="00782755">
      <w:pPr>
        <w:pStyle w:val="ListBullet"/>
      </w:pPr>
      <w:r w:rsidRPr="00782755">
        <w:t>range of reference materials relevant to technical research activities and vehicle specifications and procedures.</w:t>
      </w:r>
    </w:p>
    <w:p w:rsidR="00000000" w:rsidRPr="00782755" w:rsidP="00782755">
      <w:pPr>
        <w:pStyle w:val="AllowPageBreak"/>
      </w:pPr>
    </w:p>
    <w:p w:rsidR="00000000" w:rsidRPr="00782755" w:rsidP="00782755">
      <w:pPr>
        <w:pStyle w:val="Heading1"/>
      </w:pPr>
      <w:bookmarkStart w:id="5" w:name="O_795865"/>
      <w:bookmarkEnd w:id="5"/>
      <w:r w:rsidRPr="00782755">
        <w:t>Links</w:t>
      </w:r>
    </w:p>
    <w:p w:rsidR="00000000" w:rsidRPr="00782755" w:rsidP="002834A4">
      <w:pPr>
        <w:pStyle w:val="BodyText"/>
      </w:pPr>
      <w:r w:rsidRPr="00782755">
        <w:t>Companion Volume implementation guides</w:t>
      </w:r>
      <w:r w:rsidRPr="00782755">
        <w:t xml:space="preserve">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7295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82755" w:rsidP="002834A4">
      <w:pPr>
        <w:pStyle w:val="BodyText"/>
      </w:pPr>
      <w:r w:rsidRPr="007827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7295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82755" w:rsidP="00782755"/>
    <w:sectPr w:rsidSect="007827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7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755" w:rsidRPr="002834A4" w:rsidP="002834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7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4A4" w:rsidP="007827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34A4" w:rsidP="007827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834A4" w:rsidP="007827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7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4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2755" w:rsidRPr="002834A4" w:rsidP="002834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7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4A4" w:rsidRPr="002D2AF8" w:rsidP="007827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AURAFA007 Develop and document specifications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2834A4" w:rsidP="007827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58A2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6E38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0C75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7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27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27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27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27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27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27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27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27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27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27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2755"/>
  </w:style>
  <w:style w:type="character" w:customStyle="1" w:styleId="Heading1Char">
    <w:name w:val="Heading 1 Char"/>
    <w:basedOn w:val="DefaultParagraphFont"/>
    <w:link w:val="Heading1"/>
    <w:rsid w:val="007827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27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27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275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2755"/>
    <w:rPr>
      <w:b/>
      <w:spacing w:val="0"/>
    </w:rPr>
  </w:style>
  <w:style w:type="paragraph" w:styleId="ListBullet2">
    <w:name w:val="List Bullet 2"/>
    <w:basedOn w:val="List2"/>
    <w:rsid w:val="0078275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27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27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8275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827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27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27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27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27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27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27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27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27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27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27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27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27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27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27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27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27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27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27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27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27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27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27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27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27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27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27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27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27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27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27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27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2755"/>
    <w:rPr>
      <w:i/>
    </w:rPr>
  </w:style>
  <w:style w:type="paragraph" w:styleId="Caption">
    <w:name w:val="caption"/>
    <w:basedOn w:val="BodyText"/>
    <w:next w:val="Normal"/>
    <w:qFormat/>
    <w:rsid w:val="007827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27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27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2755"/>
  </w:style>
  <w:style w:type="paragraph" w:styleId="TableofFigures">
    <w:name w:val="table of figures"/>
    <w:basedOn w:val="Normal"/>
    <w:next w:val="Normal"/>
    <w:semiHidden/>
    <w:rsid w:val="007827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275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82755"/>
    <w:rPr>
      <w:rFonts w:ascii="Wingdings" w:hAnsi="Wingdings"/>
    </w:rPr>
  </w:style>
  <w:style w:type="paragraph" w:customStyle="1" w:styleId="TableHeading">
    <w:name w:val="Table Heading"/>
    <w:basedOn w:val="HeadingBase"/>
    <w:rsid w:val="007827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2755"/>
    <w:rPr>
      <w:color w:val="0033CC"/>
      <w:u w:val="none"/>
    </w:rPr>
  </w:style>
  <w:style w:type="paragraph" w:customStyle="1" w:styleId="BodyTextRight">
    <w:name w:val="Body Text Right"/>
    <w:basedOn w:val="BodyText"/>
    <w:rsid w:val="007827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27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275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27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27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27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2755"/>
    <w:rPr>
      <w:sz w:val="32"/>
    </w:rPr>
  </w:style>
  <w:style w:type="paragraph" w:customStyle="1" w:styleId="HeadingProcedure">
    <w:name w:val="Heading Procedure"/>
    <w:basedOn w:val="HeadingBase"/>
    <w:next w:val="Normal"/>
    <w:rsid w:val="007827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2755"/>
    <w:pPr>
      <w:spacing w:before="60" w:after="60"/>
    </w:pPr>
  </w:style>
  <w:style w:type="paragraph" w:styleId="ListContinue">
    <w:name w:val="List Continue"/>
    <w:basedOn w:val="List"/>
    <w:rsid w:val="00782755"/>
    <w:pPr>
      <w:ind w:firstLine="0"/>
    </w:pPr>
  </w:style>
  <w:style w:type="paragraph" w:customStyle="1" w:styleId="ListNote">
    <w:name w:val="List Note"/>
    <w:basedOn w:val="List"/>
    <w:rsid w:val="007827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27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27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2755"/>
    <w:rPr>
      <w:rFonts w:ascii="Courier New" w:hAnsi="Courier New"/>
    </w:rPr>
  </w:style>
  <w:style w:type="paragraph" w:customStyle="1" w:styleId="NoteBullet">
    <w:name w:val="Note Bullet"/>
    <w:basedOn w:val="Note"/>
    <w:rsid w:val="007827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27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27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27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275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827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27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2755"/>
    <w:rPr>
      <w:b/>
      <w:smallCaps/>
    </w:rPr>
  </w:style>
  <w:style w:type="paragraph" w:customStyle="1" w:styleId="TableListNumber">
    <w:name w:val="Table List Number"/>
    <w:basedOn w:val="ListNumber"/>
    <w:rsid w:val="007827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27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2755"/>
    <w:pPr>
      <w:numPr>
        <w:numId w:val="10"/>
      </w:numPr>
    </w:pPr>
  </w:style>
  <w:style w:type="paragraph" w:customStyle="1" w:styleId="ListAlpha2">
    <w:name w:val="List Alpha 2"/>
    <w:basedOn w:val="List2"/>
    <w:rsid w:val="00782755"/>
    <w:pPr>
      <w:numPr>
        <w:numId w:val="9"/>
      </w:numPr>
    </w:pPr>
  </w:style>
  <w:style w:type="paragraph" w:styleId="List2">
    <w:name w:val="List 2"/>
    <w:basedOn w:val="BodyText"/>
    <w:rsid w:val="007827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27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27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275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8275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82755"/>
    <w:pPr>
      <w:numPr>
        <w:numId w:val="5"/>
      </w:numPr>
    </w:pPr>
  </w:style>
  <w:style w:type="paragraph" w:styleId="ListContinue2">
    <w:name w:val="List Continue 2"/>
    <w:basedOn w:val="List2"/>
    <w:rsid w:val="00782755"/>
    <w:pPr>
      <w:ind w:firstLine="0"/>
    </w:pPr>
  </w:style>
  <w:style w:type="paragraph" w:styleId="ListContinue3">
    <w:name w:val="List Continue 3"/>
    <w:basedOn w:val="List3"/>
    <w:rsid w:val="00782755"/>
    <w:pPr>
      <w:ind w:left="1021" w:firstLine="0"/>
    </w:pPr>
  </w:style>
  <w:style w:type="paragraph" w:styleId="ListContinue4">
    <w:name w:val="List Continue 4"/>
    <w:basedOn w:val="List4"/>
    <w:rsid w:val="00782755"/>
    <w:pPr>
      <w:ind w:firstLine="0"/>
    </w:pPr>
  </w:style>
  <w:style w:type="paragraph" w:styleId="ListContinue5">
    <w:name w:val="List Continue 5"/>
    <w:basedOn w:val="List5"/>
    <w:rsid w:val="00782755"/>
    <w:pPr>
      <w:ind w:firstLine="0"/>
    </w:pPr>
  </w:style>
  <w:style w:type="paragraph" w:styleId="ListNumber3">
    <w:name w:val="List Number 3"/>
    <w:basedOn w:val="List3"/>
    <w:rsid w:val="00782755"/>
    <w:pPr>
      <w:numPr>
        <w:numId w:val="6"/>
      </w:numPr>
    </w:pPr>
  </w:style>
  <w:style w:type="paragraph" w:styleId="ListNumber4">
    <w:name w:val="List Number 4"/>
    <w:basedOn w:val="List4"/>
    <w:rsid w:val="00782755"/>
    <w:pPr>
      <w:numPr>
        <w:numId w:val="7"/>
      </w:numPr>
    </w:pPr>
  </w:style>
  <w:style w:type="paragraph" w:styleId="ListNumber5">
    <w:name w:val="List Number 5"/>
    <w:basedOn w:val="List5"/>
    <w:rsid w:val="00782755"/>
    <w:pPr>
      <w:numPr>
        <w:numId w:val="8"/>
      </w:numPr>
    </w:pPr>
  </w:style>
  <w:style w:type="paragraph" w:styleId="BlockText">
    <w:name w:val="Block Text"/>
    <w:basedOn w:val="Normal"/>
    <w:rsid w:val="007827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27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2755"/>
    <w:rPr>
      <w:sz w:val="16"/>
      <w:vertAlign w:val="superscript"/>
    </w:rPr>
  </w:style>
  <w:style w:type="character" w:customStyle="1" w:styleId="Symbols">
    <w:name w:val="Symbols"/>
    <w:basedOn w:val="DefaultParagraphFont"/>
    <w:rsid w:val="00782755"/>
    <w:rPr>
      <w:rFonts w:ascii="Symbol" w:hAnsi="Symbol"/>
    </w:rPr>
  </w:style>
  <w:style w:type="character" w:customStyle="1" w:styleId="MenuOptions">
    <w:name w:val="Menu Options"/>
    <w:basedOn w:val="DefaultParagraphFont"/>
    <w:rsid w:val="007827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2755"/>
    <w:rPr>
      <w:b/>
    </w:rPr>
  </w:style>
  <w:style w:type="character" w:customStyle="1" w:styleId="Underlined">
    <w:name w:val="Underlined"/>
    <w:basedOn w:val="DefaultParagraphFont"/>
    <w:rsid w:val="00782755"/>
    <w:rPr>
      <w:u w:val="single"/>
    </w:rPr>
  </w:style>
  <w:style w:type="paragraph" w:customStyle="1" w:styleId="TableBodyTextRight">
    <w:name w:val="Table Body Text Right"/>
    <w:basedOn w:val="TableBodyText"/>
    <w:rsid w:val="007827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2755"/>
    <w:rPr>
      <w:sz w:val="18"/>
    </w:rPr>
  </w:style>
  <w:style w:type="paragraph" w:customStyle="1" w:styleId="BodySmallRight">
    <w:name w:val="Body Small Right"/>
    <w:basedOn w:val="BodyTextRight"/>
    <w:rsid w:val="00782755"/>
    <w:rPr>
      <w:sz w:val="18"/>
      <w:szCs w:val="18"/>
    </w:rPr>
  </w:style>
  <w:style w:type="paragraph" w:customStyle="1" w:styleId="MarginEdition">
    <w:name w:val="Margin Edition"/>
    <w:basedOn w:val="MarginNote"/>
    <w:rsid w:val="007827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2755"/>
    <w:rPr>
      <w:sz w:val="2"/>
      <w:szCs w:val="2"/>
    </w:rPr>
  </w:style>
  <w:style w:type="character" w:customStyle="1" w:styleId="Small">
    <w:name w:val="Small"/>
    <w:basedOn w:val="DefaultParagraphFont"/>
    <w:rsid w:val="00782755"/>
    <w:rPr>
      <w:sz w:val="16"/>
    </w:rPr>
  </w:style>
  <w:style w:type="paragraph" w:customStyle="1" w:styleId="WideTable">
    <w:name w:val="Wide Table"/>
    <w:basedOn w:val="Normal"/>
    <w:rsid w:val="007827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2755"/>
  </w:style>
  <w:style w:type="paragraph" w:styleId="Quote">
    <w:name w:val="Quote"/>
    <w:basedOn w:val="Heading1"/>
    <w:link w:val="QuoteChar"/>
    <w:qFormat/>
    <w:rsid w:val="007827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27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2755"/>
    <w:pPr>
      <w:pageBreakBefore/>
    </w:pPr>
  </w:style>
  <w:style w:type="paragraph" w:customStyle="1" w:styleId="Border">
    <w:name w:val="Border"/>
    <w:basedOn w:val="Normal"/>
    <w:qFormat/>
    <w:rsid w:val="007827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27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27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27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27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27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27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27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27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2755"/>
    <w:rPr>
      <w:u w:val="single"/>
    </w:rPr>
  </w:style>
  <w:style w:type="character" w:customStyle="1" w:styleId="BoldandItalics">
    <w:name w:val="Bold and Italics"/>
    <w:qFormat/>
    <w:rsid w:val="00782755"/>
    <w:rPr>
      <w:b/>
      <w:i/>
      <w:u w:val="none"/>
    </w:rPr>
  </w:style>
  <w:style w:type="paragraph" w:styleId="BalloonText">
    <w:name w:val="Balloon Text"/>
    <w:basedOn w:val="Normal"/>
    <w:link w:val="BalloonTextChar"/>
    <w:rsid w:val="007827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27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27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27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27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27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2755"/>
    <w:pPr>
      <w:spacing w:before="0" w:after="0"/>
    </w:pPr>
  </w:style>
  <w:style w:type="paragraph" w:customStyle="1" w:styleId="BodyTextBold">
    <w:name w:val="Body Text Bold"/>
    <w:basedOn w:val="BodyText"/>
    <w:qFormat/>
    <w:rsid w:val="00782755"/>
    <w:rPr>
      <w:b/>
    </w:rPr>
  </w:style>
  <w:style w:type="character" w:styleId="Hyperlink">
    <w:name w:val="Hyperlink"/>
    <w:basedOn w:val="DefaultParagraphFont"/>
    <w:uiPriority w:val="99"/>
    <w:unhideWhenUsed/>
    <w:rsid w:val="002834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422</Words>
  <Characters>3092</Characters>
  <Application>Microsoft Office Word</Application>
  <DocSecurity>0</DocSecurity>
  <Lines>93</Lines>
  <Paragraphs>73</Paragraphs>
  <ScaleCrop>false</ScaleCrop>
  <Company>Author-it Software Corporation Ltd.</Company>
  <LinksUpToDate>false</LinksUpToDate>
  <CharactersWithSpaces>3441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AURAFA007 Develop and document specifications and procedures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2023-12-19T06:56:00Z</dcterms:created>
  <dcterms:modified xsi:type="dcterms:W3CDTF">2023-12-19T06:56:00Z</dcterms:modified>
</cp:coreProperties>
</file>