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67F" w:rsidP="00BF2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AURAFA002 Read and respond to automotive workplace information</w:t>
      </w:r>
      <w:r>
        <w:fldChar w:fldCharType="end"/>
      </w:r>
    </w:p>
    <w:p w:rsidR="00BF267F" w:rsidP="00BF267F">
      <w:pPr>
        <w:pStyle w:val="Version"/>
        <w:sectPr w:rsidSect="00912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C96" w:rsidP="00912C96">
      <w:pPr>
        <w:pStyle w:val="SuperHeading"/>
      </w:pPr>
      <w:r w:rsidRPr="00912C96">
        <w:t>Assessment Requirements for AURAFA002 Read and respond to automotive workplace information</w:t>
      </w:r>
    </w:p>
    <w:p w:rsidR="00000000" w:rsidRPr="00912C96" w:rsidP="00912C96">
      <w:pPr>
        <w:pStyle w:val="Heading1"/>
      </w:pPr>
      <w:bookmarkStart w:id="1" w:name="O_795764"/>
      <w:bookmarkEnd w:id="1"/>
      <w:r w:rsidRPr="00912C9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2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96" w:rsidP="00912C96">
            <w:pPr>
              <w:pStyle w:val="BodyText"/>
            </w:pPr>
            <w:r w:rsidRPr="00912C9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96">
            <w:pPr>
              <w:pStyle w:val="BodyText"/>
              <w:rPr>
                <w:lang w:val="en-NZ"/>
              </w:rPr>
            </w:pPr>
            <w:r w:rsidRPr="00912C96">
              <w:rPr>
                <w:rStyle w:val="SpecialBold"/>
              </w:rPr>
              <w:t>Comment</w:t>
            </w:r>
          </w:p>
        </w:tc>
      </w:tr>
      <w:tr w:rsidTr="00BF26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96">
            <w:pPr>
              <w:pStyle w:val="BodyText"/>
              <w:rPr>
                <w:lang w:val="en-NZ"/>
              </w:rPr>
            </w:pPr>
            <w:r w:rsidRPr="00912C9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96" w:rsidP="00912C96">
            <w:pPr>
              <w:pStyle w:val="BodyText"/>
            </w:pPr>
            <w:r w:rsidRPr="00912C96">
              <w:t>New unit of competency.</w:t>
            </w:r>
          </w:p>
        </w:tc>
      </w:tr>
    </w:tbl>
    <w:p w:rsidR="00000000" w:rsidRPr="00912C96" w:rsidP="00912C96">
      <w:pPr>
        <w:pStyle w:val="BodyText"/>
      </w:pPr>
    </w:p>
    <w:p w:rsidR="00000000" w:rsidRPr="00912C96" w:rsidP="00912C96">
      <w:pPr>
        <w:pStyle w:val="AllowPageBreak"/>
      </w:pPr>
    </w:p>
    <w:p w:rsidR="00000000" w:rsidRPr="00912C96" w:rsidP="00912C96">
      <w:pPr>
        <w:pStyle w:val="Heading1"/>
      </w:pPr>
      <w:bookmarkStart w:id="2" w:name="O_795765"/>
      <w:bookmarkEnd w:id="2"/>
      <w:r w:rsidRPr="00912C96">
        <w:t>Performance Evidence</w:t>
      </w:r>
    </w:p>
    <w:p w:rsidR="00000000" w:rsidRPr="00912C96" w:rsidP="00BF267F">
      <w:pPr>
        <w:pStyle w:val="BodyText"/>
      </w:pPr>
      <w:r w:rsidRPr="00912C96">
        <w:t>Before competency can be determined, individuals must demonstrate they can perform the following according to the standards defined in this unit’s elements, performance criteria, and foundation skills:</w:t>
      </w:r>
    </w:p>
    <w:p w:rsidR="00000000" w:rsidRPr="00912C96" w:rsidP="00912C96">
      <w:pPr>
        <w:pStyle w:val="ListBullet"/>
      </w:pPr>
      <w:r w:rsidRPr="00912C96">
        <w:t>read and respond to three of the following types of a</w:t>
      </w:r>
      <w:r w:rsidRPr="00912C96">
        <w:t>utomotive text:</w:t>
      </w:r>
    </w:p>
    <w:p w:rsidR="00000000" w:rsidRPr="00912C96" w:rsidP="00912C96">
      <w:pPr>
        <w:pStyle w:val="ListBullet2"/>
      </w:pPr>
      <w:r w:rsidRPr="00912C96">
        <w:t>repair order</w:t>
      </w:r>
    </w:p>
    <w:p w:rsidR="00000000" w:rsidRPr="00912C96" w:rsidP="00912C96">
      <w:pPr>
        <w:pStyle w:val="ListBullet2"/>
      </w:pPr>
      <w:r w:rsidRPr="00912C96">
        <w:t>repair manual</w:t>
      </w:r>
    </w:p>
    <w:p w:rsidR="00000000" w:rsidRPr="00912C96" w:rsidP="00912C96">
      <w:pPr>
        <w:pStyle w:val="ListBullet2"/>
      </w:pPr>
      <w:r w:rsidRPr="00912C96">
        <w:t>workplace signage, including safe operating procedures</w:t>
      </w:r>
    </w:p>
    <w:p w:rsidR="00000000" w:rsidRPr="00912C96" w:rsidP="00912C96">
      <w:pPr>
        <w:pStyle w:val="ListBullet2"/>
      </w:pPr>
      <w:r w:rsidRPr="00912C96">
        <w:t>safety data sheet (SDS)</w:t>
      </w:r>
    </w:p>
    <w:p w:rsidR="00000000" w:rsidRPr="00912C96" w:rsidP="00912C96">
      <w:pPr>
        <w:pStyle w:val="ListBullet2"/>
      </w:pPr>
      <w:r w:rsidRPr="00912C96">
        <w:t>purchase order</w:t>
      </w:r>
    </w:p>
    <w:p w:rsidR="00000000" w:rsidRPr="00912C96" w:rsidP="00912C96">
      <w:pPr>
        <w:pStyle w:val="ListBullet2"/>
      </w:pPr>
      <w:r w:rsidRPr="00912C96">
        <w:t>packing slip.</w:t>
      </w:r>
    </w:p>
    <w:p w:rsidR="00000000" w:rsidRPr="00912C96" w:rsidP="00912C96">
      <w:pPr>
        <w:pStyle w:val="AllowPageBreak"/>
      </w:pPr>
    </w:p>
    <w:p w:rsidR="00000000" w:rsidRPr="00912C96" w:rsidP="00912C96">
      <w:pPr>
        <w:pStyle w:val="Heading1"/>
      </w:pPr>
      <w:bookmarkStart w:id="3" w:name="O_795766"/>
      <w:bookmarkEnd w:id="3"/>
      <w:r w:rsidRPr="00912C96">
        <w:t>Knowledge Evidence</w:t>
      </w:r>
    </w:p>
    <w:p w:rsidR="00000000" w:rsidRPr="00912C96" w:rsidP="00BF267F">
      <w:pPr>
        <w:pStyle w:val="BodyText"/>
      </w:pPr>
      <w:r w:rsidRPr="00912C96">
        <w:t>Individuals must be able to demonstrate knowledge of:</w:t>
      </w:r>
    </w:p>
    <w:p w:rsidR="00000000" w:rsidRPr="00912C96" w:rsidP="00912C96">
      <w:pPr>
        <w:pStyle w:val="ListBullet"/>
      </w:pPr>
      <w:r w:rsidRPr="00912C96">
        <w:t>types and purpose of common automotive texts, including:</w:t>
      </w:r>
    </w:p>
    <w:p w:rsidR="00000000" w:rsidRPr="00912C96" w:rsidP="00912C96">
      <w:pPr>
        <w:pStyle w:val="ListBullet2"/>
      </w:pPr>
      <w:r w:rsidRPr="00912C96">
        <w:t>repair orders</w:t>
      </w:r>
    </w:p>
    <w:p w:rsidR="00000000" w:rsidRPr="00912C96" w:rsidP="00912C96">
      <w:pPr>
        <w:pStyle w:val="ListBullet2"/>
      </w:pPr>
      <w:r w:rsidRPr="00912C96">
        <w:t>repair manuals</w:t>
      </w:r>
    </w:p>
    <w:p w:rsidR="00000000" w:rsidRPr="00912C96" w:rsidP="00912C96">
      <w:pPr>
        <w:pStyle w:val="ListBullet2"/>
      </w:pPr>
      <w:r w:rsidRPr="00912C96">
        <w:t>workplace signage, including safe operating procedures</w:t>
      </w:r>
    </w:p>
    <w:p w:rsidR="00000000" w:rsidRPr="00912C96" w:rsidP="00912C96">
      <w:pPr>
        <w:pStyle w:val="ListBullet2"/>
      </w:pPr>
      <w:r w:rsidRPr="00912C96">
        <w:t>SDS</w:t>
      </w:r>
    </w:p>
    <w:p w:rsidR="00000000" w:rsidRPr="00912C96" w:rsidP="00912C96">
      <w:pPr>
        <w:pStyle w:val="ListBullet2"/>
      </w:pPr>
      <w:r w:rsidRPr="00912C96">
        <w:t>purchase orders</w:t>
      </w:r>
    </w:p>
    <w:p w:rsidR="00000000" w:rsidRPr="00912C96" w:rsidP="00912C96">
      <w:pPr>
        <w:pStyle w:val="ListBullet2"/>
      </w:pPr>
      <w:r w:rsidRPr="00912C96">
        <w:t>packing slips</w:t>
      </w:r>
    </w:p>
    <w:p w:rsidR="00000000" w:rsidRPr="00912C96" w:rsidP="00912C96">
      <w:pPr>
        <w:pStyle w:val="ListBullet"/>
      </w:pPr>
      <w:r w:rsidRPr="00912C96">
        <w:t>high frequency vocabulary in automotive texts, including automotive glossaries</w:t>
      </w:r>
    </w:p>
    <w:p w:rsidR="00000000" w:rsidRPr="00912C96" w:rsidP="00912C96">
      <w:pPr>
        <w:pStyle w:val="ListBullet"/>
      </w:pPr>
      <w:r w:rsidRPr="00912C96">
        <w:t>reading strategies for locating and recognising information in automotive workplace texts.</w:t>
      </w:r>
    </w:p>
    <w:p w:rsidR="00000000" w:rsidRPr="00912C96" w:rsidP="00912C96">
      <w:pPr>
        <w:pStyle w:val="AllowPageBreak"/>
      </w:pPr>
    </w:p>
    <w:p w:rsidR="00000000" w:rsidRPr="00912C96" w:rsidP="00912C96">
      <w:pPr>
        <w:pStyle w:val="Heading1"/>
      </w:pPr>
      <w:bookmarkStart w:id="4" w:name="O_795767"/>
      <w:bookmarkEnd w:id="4"/>
      <w:r w:rsidRPr="00912C96">
        <w:t>Assessment Conditions</w:t>
      </w:r>
    </w:p>
    <w:p w:rsidR="00000000" w:rsidRPr="00912C96" w:rsidP="00BF267F">
      <w:pPr>
        <w:pStyle w:val="BodyText"/>
      </w:pPr>
      <w:r w:rsidRPr="00912C96">
        <w:t>Assessors must satisfy NVR/AQTF assessor requirements.</w:t>
      </w:r>
    </w:p>
    <w:p w:rsidR="00000000" w:rsidRPr="00912C96" w:rsidP="00BF267F">
      <w:pPr>
        <w:pStyle w:val="BodyText"/>
      </w:pPr>
      <w:r w:rsidRPr="00912C96">
        <w:t>Competency is to be assessed in the workplace or a simulated environme</w:t>
      </w:r>
      <w:r w:rsidRPr="00912C96">
        <w:t>nt that accurately reflects performance in a real workplace setting.</w:t>
      </w:r>
    </w:p>
    <w:p w:rsidR="00000000" w:rsidRPr="00912C96" w:rsidP="00BF267F">
      <w:pPr>
        <w:pStyle w:val="BodyText"/>
      </w:pPr>
      <w:r w:rsidRPr="00912C96">
        <w:t>Assessment must include direct observation of tasks.</w:t>
      </w:r>
    </w:p>
    <w:p w:rsidR="00000000" w:rsidRPr="00912C96" w:rsidP="00BF267F">
      <w:pPr>
        <w:pStyle w:val="BodyText"/>
      </w:pPr>
      <w:r w:rsidRPr="00912C96">
        <w:t>Where assessment of competency includes third-party evidence, individuals must provide evidence that links them to having read autom</w:t>
      </w:r>
      <w:r w:rsidRPr="00912C96">
        <w:t>otive-specific texts in an automotive workplace, e.g. repair orders.</w:t>
      </w:r>
    </w:p>
    <w:p w:rsidR="00000000" w:rsidRPr="00912C96" w:rsidP="00BF267F">
      <w:pPr>
        <w:pStyle w:val="BodyText"/>
      </w:pPr>
      <w:r w:rsidRPr="00912C96">
        <w:t>Assessors must verify performance evidence through questioning on skills and knowledge to ensure correct interpretation and application.</w:t>
      </w:r>
    </w:p>
    <w:p w:rsidR="00000000" w:rsidRPr="00912C96" w:rsidP="00BF267F">
      <w:pPr>
        <w:pStyle w:val="BodyText"/>
      </w:pPr>
      <w:r w:rsidRPr="00912C96">
        <w:t>The following resources must be made available:</w:t>
      </w:r>
    </w:p>
    <w:p w:rsidR="00000000" w:rsidRPr="00912C96" w:rsidP="00912C96">
      <w:pPr>
        <w:pStyle w:val="ListBullet"/>
      </w:pPr>
      <w:r w:rsidRPr="00912C96">
        <w:t xml:space="preserve">automotive workplace or simulated workplace </w:t>
      </w:r>
    </w:p>
    <w:p w:rsidR="00000000" w:rsidRPr="00912C96" w:rsidP="00912C96">
      <w:pPr>
        <w:pStyle w:val="ListBullet"/>
      </w:pPr>
      <w:r w:rsidRPr="00912C96">
        <w:t>written automotive text specified in the performance evidence.</w:t>
      </w:r>
    </w:p>
    <w:p w:rsidR="00000000" w:rsidRPr="00912C96" w:rsidP="00912C96">
      <w:pPr>
        <w:pStyle w:val="AllowPageBreak"/>
      </w:pPr>
    </w:p>
    <w:p w:rsidR="00000000" w:rsidRPr="00912C96" w:rsidP="00912C96">
      <w:pPr>
        <w:pStyle w:val="Heading1"/>
      </w:pPr>
      <w:bookmarkStart w:id="5" w:name="O_795770"/>
      <w:bookmarkEnd w:id="5"/>
      <w:r w:rsidRPr="00912C96">
        <w:t>Links</w:t>
      </w:r>
    </w:p>
    <w:p w:rsidR="00000000" w:rsidRPr="00912C96" w:rsidP="00BF267F">
      <w:pPr>
        <w:pStyle w:val="BodyText"/>
      </w:pPr>
      <w:r w:rsidRPr="00912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11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2C96" w:rsidP="00BF267F">
      <w:pPr>
        <w:pStyle w:val="BodyText"/>
      </w:pPr>
      <w:r w:rsidRPr="00912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E111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2C96" w:rsidP="00912C96"/>
    <w:sectPr w:rsidSect="00912C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96" w:rsidRPr="00BF267F" w:rsidP="00BF2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7F" w:rsidP="00912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67F" w:rsidP="00912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F267F" w:rsidP="00912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C96" w:rsidRPr="00BF267F" w:rsidP="00BF2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67F" w:rsidRPr="002D2AF8" w:rsidP="00912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AURAFA002 Read and respond to automotive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F267F" w:rsidP="00912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2A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A5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CA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C96"/>
  </w:style>
  <w:style w:type="character" w:customStyle="1" w:styleId="Heading1Char">
    <w:name w:val="Heading 1 Char"/>
    <w:basedOn w:val="DefaultParagraphFont"/>
    <w:link w:val="Heading1"/>
    <w:rsid w:val="00912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C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C96"/>
    <w:rPr>
      <w:b/>
      <w:spacing w:val="0"/>
    </w:rPr>
  </w:style>
  <w:style w:type="paragraph" w:styleId="ListBullet2">
    <w:name w:val="List Bullet 2"/>
    <w:basedOn w:val="List2"/>
    <w:rsid w:val="00912C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C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C96"/>
    <w:rPr>
      <w:i/>
    </w:rPr>
  </w:style>
  <w:style w:type="paragraph" w:styleId="Caption">
    <w:name w:val="caption"/>
    <w:basedOn w:val="BodyText"/>
    <w:next w:val="Normal"/>
    <w:qFormat/>
    <w:rsid w:val="00912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C96"/>
  </w:style>
  <w:style w:type="paragraph" w:styleId="TableofFigures">
    <w:name w:val="table of figures"/>
    <w:basedOn w:val="Normal"/>
    <w:next w:val="Normal"/>
    <w:semiHidden/>
    <w:rsid w:val="00912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C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C96"/>
    <w:rPr>
      <w:rFonts w:ascii="Wingdings" w:hAnsi="Wingdings"/>
    </w:rPr>
  </w:style>
  <w:style w:type="paragraph" w:customStyle="1" w:styleId="TableHeading">
    <w:name w:val="Table Heading"/>
    <w:basedOn w:val="HeadingBase"/>
    <w:rsid w:val="00912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C96"/>
    <w:rPr>
      <w:color w:val="0033CC"/>
      <w:u w:val="none"/>
    </w:rPr>
  </w:style>
  <w:style w:type="paragraph" w:customStyle="1" w:styleId="BodyTextRight">
    <w:name w:val="Body Text Right"/>
    <w:basedOn w:val="BodyText"/>
    <w:rsid w:val="00912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C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C96"/>
    <w:rPr>
      <w:sz w:val="32"/>
    </w:rPr>
  </w:style>
  <w:style w:type="paragraph" w:customStyle="1" w:styleId="HeadingProcedure">
    <w:name w:val="Heading Procedure"/>
    <w:basedOn w:val="HeadingBase"/>
    <w:next w:val="Normal"/>
    <w:rsid w:val="00912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C96"/>
    <w:pPr>
      <w:spacing w:before="60" w:after="60"/>
    </w:pPr>
  </w:style>
  <w:style w:type="paragraph" w:styleId="ListContinue">
    <w:name w:val="List Continue"/>
    <w:basedOn w:val="List"/>
    <w:rsid w:val="00912C96"/>
    <w:pPr>
      <w:ind w:firstLine="0"/>
    </w:pPr>
  </w:style>
  <w:style w:type="paragraph" w:customStyle="1" w:styleId="ListNote">
    <w:name w:val="List Note"/>
    <w:basedOn w:val="List"/>
    <w:rsid w:val="00912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C96"/>
    <w:rPr>
      <w:rFonts w:ascii="Courier New" w:hAnsi="Courier New"/>
    </w:rPr>
  </w:style>
  <w:style w:type="paragraph" w:customStyle="1" w:styleId="NoteBullet">
    <w:name w:val="Note Bullet"/>
    <w:basedOn w:val="Note"/>
    <w:rsid w:val="00912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C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C96"/>
    <w:rPr>
      <w:b/>
      <w:smallCaps/>
    </w:rPr>
  </w:style>
  <w:style w:type="paragraph" w:customStyle="1" w:styleId="TableListNumber">
    <w:name w:val="Table List Number"/>
    <w:basedOn w:val="ListNumber"/>
    <w:rsid w:val="00912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C96"/>
    <w:pPr>
      <w:numPr>
        <w:numId w:val="9"/>
      </w:numPr>
    </w:pPr>
  </w:style>
  <w:style w:type="paragraph" w:customStyle="1" w:styleId="ListAlpha2">
    <w:name w:val="List Alpha 2"/>
    <w:basedOn w:val="List2"/>
    <w:rsid w:val="00912C96"/>
    <w:pPr>
      <w:numPr>
        <w:numId w:val="8"/>
      </w:numPr>
    </w:pPr>
  </w:style>
  <w:style w:type="paragraph" w:styleId="List2">
    <w:name w:val="List 2"/>
    <w:basedOn w:val="BodyText"/>
    <w:rsid w:val="00912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C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C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C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C96"/>
    <w:pPr>
      <w:numPr>
        <w:numId w:val="4"/>
      </w:numPr>
    </w:pPr>
  </w:style>
  <w:style w:type="paragraph" w:styleId="ListContinue2">
    <w:name w:val="List Continue 2"/>
    <w:basedOn w:val="List2"/>
    <w:rsid w:val="00912C96"/>
    <w:pPr>
      <w:ind w:firstLine="0"/>
    </w:pPr>
  </w:style>
  <w:style w:type="paragraph" w:styleId="ListContinue3">
    <w:name w:val="List Continue 3"/>
    <w:basedOn w:val="List3"/>
    <w:rsid w:val="00912C96"/>
    <w:pPr>
      <w:ind w:left="1021" w:firstLine="0"/>
    </w:pPr>
  </w:style>
  <w:style w:type="paragraph" w:styleId="ListContinue4">
    <w:name w:val="List Continue 4"/>
    <w:basedOn w:val="List4"/>
    <w:rsid w:val="00912C96"/>
    <w:pPr>
      <w:ind w:firstLine="0"/>
    </w:pPr>
  </w:style>
  <w:style w:type="paragraph" w:styleId="ListContinue5">
    <w:name w:val="List Continue 5"/>
    <w:basedOn w:val="List5"/>
    <w:rsid w:val="00912C96"/>
    <w:pPr>
      <w:ind w:firstLine="0"/>
    </w:pPr>
  </w:style>
  <w:style w:type="paragraph" w:styleId="ListNumber3">
    <w:name w:val="List Number 3"/>
    <w:basedOn w:val="List3"/>
    <w:rsid w:val="00912C96"/>
    <w:pPr>
      <w:numPr>
        <w:numId w:val="5"/>
      </w:numPr>
    </w:pPr>
  </w:style>
  <w:style w:type="paragraph" w:styleId="ListNumber4">
    <w:name w:val="List Number 4"/>
    <w:basedOn w:val="List4"/>
    <w:rsid w:val="00912C96"/>
    <w:pPr>
      <w:numPr>
        <w:numId w:val="6"/>
      </w:numPr>
    </w:pPr>
  </w:style>
  <w:style w:type="paragraph" w:styleId="ListNumber5">
    <w:name w:val="List Number 5"/>
    <w:basedOn w:val="List5"/>
    <w:rsid w:val="00912C96"/>
    <w:pPr>
      <w:numPr>
        <w:numId w:val="7"/>
      </w:numPr>
    </w:pPr>
  </w:style>
  <w:style w:type="paragraph" w:styleId="BlockText">
    <w:name w:val="Block Text"/>
    <w:basedOn w:val="Normal"/>
    <w:rsid w:val="00912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C96"/>
    <w:rPr>
      <w:sz w:val="16"/>
      <w:vertAlign w:val="superscript"/>
    </w:rPr>
  </w:style>
  <w:style w:type="character" w:customStyle="1" w:styleId="Symbols">
    <w:name w:val="Symbols"/>
    <w:basedOn w:val="DefaultParagraphFont"/>
    <w:rsid w:val="00912C96"/>
    <w:rPr>
      <w:rFonts w:ascii="Symbol" w:hAnsi="Symbol"/>
    </w:rPr>
  </w:style>
  <w:style w:type="character" w:customStyle="1" w:styleId="MenuOptions">
    <w:name w:val="Menu Options"/>
    <w:basedOn w:val="DefaultParagraphFont"/>
    <w:rsid w:val="00912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C96"/>
    <w:rPr>
      <w:b/>
    </w:rPr>
  </w:style>
  <w:style w:type="character" w:customStyle="1" w:styleId="Underlined">
    <w:name w:val="Underlined"/>
    <w:basedOn w:val="DefaultParagraphFont"/>
    <w:rsid w:val="00912C96"/>
    <w:rPr>
      <w:u w:val="single"/>
    </w:rPr>
  </w:style>
  <w:style w:type="paragraph" w:customStyle="1" w:styleId="TableBodyTextRight">
    <w:name w:val="Table Body Text Right"/>
    <w:basedOn w:val="TableBodyText"/>
    <w:rsid w:val="00912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C96"/>
    <w:rPr>
      <w:sz w:val="18"/>
    </w:rPr>
  </w:style>
  <w:style w:type="paragraph" w:customStyle="1" w:styleId="BodySmallRight">
    <w:name w:val="Body Small Right"/>
    <w:basedOn w:val="BodyTextRight"/>
    <w:rsid w:val="00912C96"/>
    <w:rPr>
      <w:sz w:val="18"/>
      <w:szCs w:val="18"/>
    </w:rPr>
  </w:style>
  <w:style w:type="paragraph" w:customStyle="1" w:styleId="MarginEdition">
    <w:name w:val="Margin Edition"/>
    <w:basedOn w:val="MarginNote"/>
    <w:rsid w:val="00912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C96"/>
    <w:rPr>
      <w:sz w:val="2"/>
      <w:szCs w:val="2"/>
    </w:rPr>
  </w:style>
  <w:style w:type="character" w:customStyle="1" w:styleId="Small">
    <w:name w:val="Small"/>
    <w:basedOn w:val="DefaultParagraphFont"/>
    <w:rsid w:val="00912C96"/>
    <w:rPr>
      <w:sz w:val="16"/>
    </w:rPr>
  </w:style>
  <w:style w:type="paragraph" w:customStyle="1" w:styleId="WideTable">
    <w:name w:val="Wide Table"/>
    <w:basedOn w:val="Normal"/>
    <w:rsid w:val="00912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C96"/>
  </w:style>
  <w:style w:type="paragraph" w:styleId="Quote">
    <w:name w:val="Quote"/>
    <w:basedOn w:val="Heading1"/>
    <w:link w:val="QuoteChar"/>
    <w:qFormat/>
    <w:rsid w:val="00912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C96"/>
    <w:pPr>
      <w:pageBreakBefore/>
    </w:pPr>
  </w:style>
  <w:style w:type="paragraph" w:customStyle="1" w:styleId="Border">
    <w:name w:val="Border"/>
    <w:basedOn w:val="Normal"/>
    <w:qFormat/>
    <w:rsid w:val="00912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C96"/>
    <w:rPr>
      <w:u w:val="single"/>
    </w:rPr>
  </w:style>
  <w:style w:type="character" w:customStyle="1" w:styleId="BoldandItalics">
    <w:name w:val="Bold and Italics"/>
    <w:qFormat/>
    <w:rsid w:val="00912C96"/>
    <w:rPr>
      <w:b/>
      <w:i/>
      <w:u w:val="none"/>
    </w:rPr>
  </w:style>
  <w:style w:type="paragraph" w:styleId="BalloonText">
    <w:name w:val="Balloon Text"/>
    <w:basedOn w:val="Normal"/>
    <w:link w:val="BalloonTextChar"/>
    <w:rsid w:val="00912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C96"/>
    <w:pPr>
      <w:spacing w:before="0" w:after="0"/>
    </w:pPr>
  </w:style>
  <w:style w:type="paragraph" w:customStyle="1" w:styleId="BodyTextBold">
    <w:name w:val="Body Text Bold"/>
    <w:basedOn w:val="BodyText"/>
    <w:qFormat/>
    <w:rsid w:val="00912C96"/>
    <w:rPr>
      <w:b/>
    </w:rPr>
  </w:style>
  <w:style w:type="character" w:styleId="Hyperlink">
    <w:name w:val="Hyperlink"/>
    <w:basedOn w:val="DefaultParagraphFont"/>
    <w:uiPriority w:val="99"/>
    <w:unhideWhenUsed/>
    <w:rsid w:val="00BF2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2152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AURAFA002 Read and respond to automotive workplace information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