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1F76" w:rsidP="00791F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AURAFA001 Use numbers in an automotive workplace</w:t>
      </w:r>
      <w:r>
        <w:fldChar w:fldCharType="end"/>
      </w:r>
    </w:p>
    <w:p w:rsidR="00791F76" w:rsidP="00791F76">
      <w:pPr>
        <w:pStyle w:val="Version"/>
        <w:sectPr w:rsidSect="000F1B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1B5F" w:rsidP="000F1B5F">
      <w:pPr>
        <w:pStyle w:val="SuperHeading"/>
      </w:pPr>
      <w:r w:rsidRPr="000F1B5F">
        <w:t>Assessment Requirements for AURAFA001 Use numbers in an automotive workplace</w:t>
      </w:r>
    </w:p>
    <w:p w:rsidR="00000000" w:rsidRPr="000F1B5F" w:rsidP="000F1B5F">
      <w:pPr>
        <w:pStyle w:val="Heading1"/>
      </w:pPr>
      <w:bookmarkStart w:id="1" w:name="O_795745"/>
      <w:bookmarkEnd w:id="1"/>
      <w:r w:rsidRPr="000F1B5F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791F7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B5F" w:rsidP="000F1B5F">
            <w:pPr>
              <w:pStyle w:val="BodyText"/>
            </w:pPr>
            <w:r w:rsidRPr="000F1B5F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B5F">
            <w:pPr>
              <w:pStyle w:val="BodyText"/>
              <w:rPr>
                <w:lang w:val="en-NZ"/>
              </w:rPr>
            </w:pPr>
            <w:r w:rsidRPr="000F1B5F">
              <w:rPr>
                <w:rStyle w:val="SpecialBold"/>
              </w:rPr>
              <w:t>Comment</w:t>
            </w:r>
          </w:p>
        </w:tc>
      </w:tr>
      <w:tr w:rsidTr="00791F7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B5F">
            <w:pPr>
              <w:pStyle w:val="BodyText"/>
              <w:rPr>
                <w:lang w:val="en-NZ"/>
              </w:rPr>
            </w:pPr>
            <w:r w:rsidRPr="000F1B5F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B5F" w:rsidP="000F1B5F">
            <w:pPr>
              <w:pStyle w:val="BodyText"/>
            </w:pPr>
            <w:r w:rsidRPr="000F1B5F">
              <w:t>New unit of competency.</w:t>
            </w:r>
          </w:p>
        </w:tc>
      </w:tr>
    </w:tbl>
    <w:p w:rsidR="00000000" w:rsidRPr="000F1B5F" w:rsidP="000F1B5F">
      <w:pPr>
        <w:pStyle w:val="BodyText"/>
      </w:pPr>
    </w:p>
    <w:p w:rsidR="00000000" w:rsidRPr="000F1B5F" w:rsidP="000F1B5F">
      <w:pPr>
        <w:pStyle w:val="AllowPageBreak"/>
      </w:pPr>
    </w:p>
    <w:p w:rsidR="00000000" w:rsidRPr="000F1B5F" w:rsidP="000F1B5F">
      <w:pPr>
        <w:pStyle w:val="Heading1"/>
      </w:pPr>
      <w:bookmarkStart w:id="2" w:name="O_795746"/>
      <w:bookmarkEnd w:id="2"/>
      <w:r w:rsidRPr="000F1B5F">
        <w:t>Performance Evidence</w:t>
      </w:r>
    </w:p>
    <w:p w:rsidR="00000000" w:rsidRPr="000F1B5F" w:rsidP="00791F76">
      <w:pPr>
        <w:pStyle w:val="BodyText"/>
      </w:pPr>
      <w:r w:rsidRPr="000F1B5F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0F1B5F" w:rsidP="000F1B5F">
      <w:pPr>
        <w:pStyle w:val="ListBullet"/>
      </w:pPr>
      <w:r w:rsidRPr="000F1B5F">
        <w:t>make accurate measurements relati</w:t>
      </w:r>
      <w:r w:rsidRPr="000F1B5F">
        <w:t>ng to three vehicle inspection, service or repair tasks, presenting the measurement outcomes in whole numbers, fractions and percentages</w:t>
      </w:r>
    </w:p>
    <w:p w:rsidR="00000000" w:rsidRPr="000F1B5F" w:rsidP="000F1B5F">
      <w:pPr>
        <w:pStyle w:val="ListBullet"/>
      </w:pPr>
      <w:r w:rsidRPr="000F1B5F">
        <w:t>make accurate calculations based on above measurements demonstrating the use of the following mathematical operations:</w:t>
      </w:r>
    </w:p>
    <w:p w:rsidR="00000000" w:rsidRPr="000F1B5F" w:rsidP="000F1B5F">
      <w:pPr>
        <w:pStyle w:val="ListBullet2"/>
      </w:pPr>
      <w:r w:rsidRPr="000F1B5F">
        <w:t>addition</w:t>
      </w:r>
    </w:p>
    <w:p w:rsidR="00000000" w:rsidRPr="000F1B5F" w:rsidP="000F1B5F">
      <w:pPr>
        <w:pStyle w:val="ListBullet2"/>
      </w:pPr>
      <w:r w:rsidRPr="000F1B5F">
        <w:t>subtraction</w:t>
      </w:r>
    </w:p>
    <w:p w:rsidR="00000000" w:rsidRPr="000F1B5F" w:rsidP="000F1B5F">
      <w:pPr>
        <w:pStyle w:val="ListBullet2"/>
      </w:pPr>
      <w:r w:rsidRPr="000F1B5F">
        <w:t>multiplication</w:t>
      </w:r>
    </w:p>
    <w:p w:rsidR="00000000" w:rsidRPr="000F1B5F" w:rsidP="000F1B5F">
      <w:pPr>
        <w:pStyle w:val="ListBullet2"/>
      </w:pPr>
      <w:r w:rsidRPr="000F1B5F">
        <w:t>division.</w:t>
      </w:r>
    </w:p>
    <w:p w:rsidR="00000000" w:rsidRPr="000F1B5F" w:rsidP="000F1B5F">
      <w:pPr>
        <w:pStyle w:val="AllowPageBreak"/>
      </w:pPr>
    </w:p>
    <w:p w:rsidR="00000000" w:rsidRPr="000F1B5F" w:rsidP="000F1B5F">
      <w:pPr>
        <w:pStyle w:val="Heading1"/>
      </w:pPr>
      <w:bookmarkStart w:id="3" w:name="O_795747"/>
      <w:bookmarkEnd w:id="3"/>
      <w:r w:rsidRPr="000F1B5F">
        <w:t>Knowledge Evidence</w:t>
      </w:r>
    </w:p>
    <w:p w:rsidR="00000000" w:rsidRPr="000F1B5F" w:rsidP="00791F76">
      <w:pPr>
        <w:pStyle w:val="BodyText"/>
      </w:pPr>
      <w:r w:rsidRPr="000F1B5F">
        <w:t>Individuals must be able to demonstrate knowledge of:</w:t>
      </w:r>
    </w:p>
    <w:p w:rsidR="00000000" w:rsidRPr="000F1B5F" w:rsidP="000F1B5F">
      <w:pPr>
        <w:pStyle w:val="ListBullet"/>
      </w:pPr>
      <w:r w:rsidRPr="000F1B5F">
        <w:t>workplace procedures relating to collecting numerical information</w:t>
      </w:r>
    </w:p>
    <w:p w:rsidR="00000000" w:rsidRPr="000F1B5F" w:rsidP="000F1B5F">
      <w:pPr>
        <w:pStyle w:val="ListBullet"/>
      </w:pPr>
      <w:r w:rsidRPr="000F1B5F">
        <w:t>metric and non-metric systems of measurement as they</w:t>
      </w:r>
      <w:r w:rsidRPr="000F1B5F">
        <w:t xml:space="preserve"> relate to vehicle repairs</w:t>
      </w:r>
    </w:p>
    <w:p w:rsidR="00000000" w:rsidRPr="000F1B5F" w:rsidP="000F1B5F">
      <w:pPr>
        <w:pStyle w:val="ListBullet"/>
      </w:pPr>
      <w:r w:rsidRPr="000F1B5F">
        <w:t>units of measurement used in vehicle inspection, service and repairs</w:t>
      </w:r>
    </w:p>
    <w:p w:rsidR="00000000" w:rsidRPr="000F1B5F" w:rsidP="000F1B5F">
      <w:pPr>
        <w:pStyle w:val="ListBullet"/>
      </w:pPr>
      <w:r w:rsidRPr="000F1B5F">
        <w:t>mathematical operations involving calculations of whole numbers, fractions and percentages, including:</w:t>
      </w:r>
    </w:p>
    <w:p w:rsidR="00000000" w:rsidRPr="000F1B5F" w:rsidP="000F1B5F">
      <w:pPr>
        <w:pStyle w:val="ListBullet2"/>
      </w:pPr>
      <w:r w:rsidRPr="000F1B5F">
        <w:t>addition</w:t>
      </w:r>
    </w:p>
    <w:p w:rsidR="00000000" w:rsidRPr="000F1B5F" w:rsidP="000F1B5F">
      <w:pPr>
        <w:pStyle w:val="ListBullet2"/>
      </w:pPr>
      <w:r w:rsidRPr="000F1B5F">
        <w:t>subtraction</w:t>
      </w:r>
    </w:p>
    <w:p w:rsidR="00000000" w:rsidRPr="000F1B5F" w:rsidP="000F1B5F">
      <w:pPr>
        <w:pStyle w:val="ListBullet2"/>
      </w:pPr>
      <w:r w:rsidRPr="000F1B5F">
        <w:t>multiplication</w:t>
      </w:r>
    </w:p>
    <w:p w:rsidR="00000000" w:rsidRPr="000F1B5F" w:rsidP="000F1B5F">
      <w:pPr>
        <w:pStyle w:val="ListBullet2"/>
      </w:pPr>
      <w:r w:rsidRPr="000F1B5F">
        <w:t>division</w:t>
      </w:r>
    </w:p>
    <w:p w:rsidR="00000000" w:rsidRPr="000F1B5F" w:rsidP="000F1B5F">
      <w:pPr>
        <w:pStyle w:val="ListBullet"/>
      </w:pPr>
      <w:r w:rsidRPr="000F1B5F">
        <w:t>procedures for checking measurement and calculation outcomes</w:t>
      </w:r>
    </w:p>
    <w:p w:rsidR="00000000" w:rsidRPr="000F1B5F" w:rsidP="000F1B5F">
      <w:pPr>
        <w:pStyle w:val="ListBullet"/>
      </w:pPr>
      <w:r w:rsidRPr="000F1B5F">
        <w:t>protocols for using numbers when filling out:</w:t>
      </w:r>
    </w:p>
    <w:p w:rsidR="00000000" w:rsidRPr="000F1B5F" w:rsidP="000F1B5F">
      <w:pPr>
        <w:pStyle w:val="ListBullet2"/>
      </w:pPr>
      <w:r w:rsidRPr="000F1B5F">
        <w:t>timesheets</w:t>
      </w:r>
    </w:p>
    <w:p w:rsidR="00000000" w:rsidRPr="000F1B5F" w:rsidP="000F1B5F">
      <w:pPr>
        <w:pStyle w:val="ListBullet2"/>
      </w:pPr>
      <w:r w:rsidRPr="000F1B5F">
        <w:t>repair orders.</w:t>
      </w:r>
    </w:p>
    <w:p w:rsidR="00000000" w:rsidRPr="000F1B5F" w:rsidP="000F1B5F">
      <w:pPr>
        <w:pStyle w:val="AllowPageBreak"/>
      </w:pPr>
    </w:p>
    <w:p w:rsidR="00000000" w:rsidRPr="000F1B5F" w:rsidP="000F1B5F">
      <w:pPr>
        <w:pStyle w:val="Heading1"/>
      </w:pPr>
      <w:bookmarkStart w:id="4" w:name="O_795748"/>
      <w:bookmarkEnd w:id="4"/>
      <w:r w:rsidRPr="000F1B5F">
        <w:t>Assessment Conditions</w:t>
      </w:r>
    </w:p>
    <w:p w:rsidR="00000000" w:rsidRPr="000F1B5F" w:rsidP="00791F76">
      <w:pPr>
        <w:pStyle w:val="BodyText"/>
      </w:pPr>
      <w:r w:rsidRPr="000F1B5F">
        <w:t>Assessors must satisfy NVR/AQTF assessor requirements.</w:t>
      </w:r>
    </w:p>
    <w:p w:rsidR="00000000" w:rsidRPr="000F1B5F" w:rsidP="00791F76">
      <w:pPr>
        <w:pStyle w:val="BodyText"/>
      </w:pPr>
      <w:r w:rsidRPr="000F1B5F">
        <w:t>Competency is to be assesse</w:t>
      </w:r>
      <w:r w:rsidRPr="000F1B5F">
        <w:t>d in the workplace or a simulated environment that accurately reflects performance in a real workplace setting.</w:t>
      </w:r>
    </w:p>
    <w:p w:rsidR="00000000" w:rsidRPr="000F1B5F" w:rsidP="00791F76">
      <w:pPr>
        <w:pStyle w:val="BodyText"/>
      </w:pPr>
      <w:r w:rsidRPr="000F1B5F">
        <w:t>Assessment must include direct observation of tasks.</w:t>
      </w:r>
    </w:p>
    <w:p w:rsidR="00000000" w:rsidRPr="000F1B5F" w:rsidP="00791F76">
      <w:pPr>
        <w:pStyle w:val="BodyText"/>
      </w:pPr>
      <w:r w:rsidRPr="000F1B5F">
        <w:t>Where assessment of competency includes third-party evidence, individuals must provide evidence that links them to having used numbers in the automotive workplace, e.g. repair orders showing parts, time worked and work done.</w:t>
      </w:r>
    </w:p>
    <w:p w:rsidR="00000000" w:rsidRPr="000F1B5F" w:rsidP="00791F76">
      <w:pPr>
        <w:pStyle w:val="BodyText"/>
      </w:pPr>
      <w:r w:rsidRPr="000F1B5F">
        <w:t>Assessors must verify performa</w:t>
      </w:r>
      <w:r w:rsidRPr="000F1B5F">
        <w:t>nce evidence through questioning on skills and knowledge to ensure correct interpretation and application.</w:t>
      </w:r>
    </w:p>
    <w:p w:rsidR="00000000" w:rsidRPr="000F1B5F" w:rsidP="00791F76">
      <w:pPr>
        <w:pStyle w:val="BodyText"/>
      </w:pPr>
      <w:r w:rsidRPr="000F1B5F">
        <w:t>The following resources must be made available:</w:t>
      </w:r>
    </w:p>
    <w:p w:rsidR="00000000" w:rsidRPr="000F1B5F" w:rsidP="000F1B5F">
      <w:pPr>
        <w:pStyle w:val="ListBullet"/>
      </w:pPr>
      <w:r w:rsidRPr="000F1B5F">
        <w:t>automotive workplace or simulated workplace</w:t>
      </w:r>
    </w:p>
    <w:p w:rsidR="00000000" w:rsidRPr="000F1B5F" w:rsidP="000F1B5F">
      <w:pPr>
        <w:pStyle w:val="ListBullet"/>
      </w:pPr>
      <w:r w:rsidRPr="000F1B5F">
        <w:t>written automotive text and service information and doc</w:t>
      </w:r>
      <w:r w:rsidRPr="000F1B5F">
        <w:t xml:space="preserve">umentation, such as workshop service manuals, vehicle repair information, stock records, job cards, repair quotations, time sheets, and supply quotations </w:t>
      </w:r>
    </w:p>
    <w:p w:rsidR="00000000" w:rsidRPr="000F1B5F" w:rsidP="000F1B5F">
      <w:pPr>
        <w:pStyle w:val="ListBullet"/>
      </w:pPr>
      <w:r w:rsidRPr="000F1B5F">
        <w:t>equipment appropriate for undertaking measurements and calculations, such as calculators or computers</w:t>
      </w:r>
      <w:r w:rsidRPr="000F1B5F">
        <w:t>.</w:t>
      </w:r>
    </w:p>
    <w:p w:rsidR="00000000" w:rsidRPr="000F1B5F" w:rsidP="000F1B5F">
      <w:pPr>
        <w:pStyle w:val="AllowPageBreak"/>
      </w:pPr>
    </w:p>
    <w:p w:rsidR="00000000" w:rsidRPr="000F1B5F" w:rsidP="000F1B5F">
      <w:pPr>
        <w:pStyle w:val="Heading1"/>
      </w:pPr>
      <w:bookmarkStart w:id="5" w:name="O_795751"/>
      <w:bookmarkEnd w:id="5"/>
      <w:r w:rsidRPr="000F1B5F">
        <w:t>Links</w:t>
      </w:r>
    </w:p>
    <w:p w:rsidR="00000000" w:rsidRPr="000F1B5F" w:rsidP="00791F76">
      <w:pPr>
        <w:pStyle w:val="BodyText"/>
      </w:pPr>
      <w:r w:rsidRPr="000F1B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6373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F1B5F" w:rsidP="00791F76">
      <w:pPr>
        <w:pStyle w:val="BodyText"/>
      </w:pPr>
      <w:r w:rsidRPr="000F1B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6373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F1B5F" w:rsidP="000F1B5F"/>
    <w:sectPr w:rsidSect="000F1B5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B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B5F" w:rsidRPr="00791F76" w:rsidP="00791F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B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F76" w:rsidP="000F1B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91F76" w:rsidP="000F1B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791F76" w:rsidP="000F1B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B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F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1B5F" w:rsidRPr="00791F76" w:rsidP="00791F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B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F76" w:rsidRPr="002D2AF8" w:rsidP="000F1B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AURAFA001 Use numbers in an automotive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791F76" w:rsidP="000F1B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89AC5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902E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2CCE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1B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1B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1B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1B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1B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1B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1B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1B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1B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1B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1B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1B5F"/>
  </w:style>
  <w:style w:type="character" w:customStyle="1" w:styleId="Heading1Char">
    <w:name w:val="Heading 1 Char"/>
    <w:basedOn w:val="DefaultParagraphFont"/>
    <w:link w:val="Heading1"/>
    <w:rsid w:val="000F1B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1B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1B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1B5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1B5F"/>
    <w:rPr>
      <w:b/>
      <w:spacing w:val="0"/>
    </w:rPr>
  </w:style>
  <w:style w:type="paragraph" w:styleId="ListBullet2">
    <w:name w:val="List Bullet 2"/>
    <w:basedOn w:val="List2"/>
    <w:rsid w:val="000F1B5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F1B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1B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1B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1B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1B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1B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1B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1B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1B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1B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1B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1B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1B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1B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1B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1B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1B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1B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1B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1B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1B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1B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1B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1B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1B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1B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1B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1B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1B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1B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1B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1B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1B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1B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1B5F"/>
    <w:rPr>
      <w:i/>
    </w:rPr>
  </w:style>
  <w:style w:type="paragraph" w:styleId="Caption">
    <w:name w:val="caption"/>
    <w:basedOn w:val="BodyText"/>
    <w:next w:val="Normal"/>
    <w:qFormat/>
    <w:rsid w:val="000F1B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1B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1B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1B5F"/>
  </w:style>
  <w:style w:type="paragraph" w:styleId="TableofFigures">
    <w:name w:val="table of figures"/>
    <w:basedOn w:val="Normal"/>
    <w:next w:val="Normal"/>
    <w:semiHidden/>
    <w:rsid w:val="000F1B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1B5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F1B5F"/>
    <w:rPr>
      <w:rFonts w:ascii="Wingdings" w:hAnsi="Wingdings"/>
    </w:rPr>
  </w:style>
  <w:style w:type="paragraph" w:customStyle="1" w:styleId="TableHeading">
    <w:name w:val="Table Heading"/>
    <w:basedOn w:val="HeadingBase"/>
    <w:rsid w:val="000F1B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1B5F"/>
    <w:rPr>
      <w:color w:val="0033CC"/>
      <w:u w:val="none"/>
    </w:rPr>
  </w:style>
  <w:style w:type="paragraph" w:customStyle="1" w:styleId="BodyTextRight">
    <w:name w:val="Body Text Right"/>
    <w:basedOn w:val="BodyText"/>
    <w:rsid w:val="000F1B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1B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1B5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1B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1B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1B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1B5F"/>
    <w:rPr>
      <w:sz w:val="32"/>
    </w:rPr>
  </w:style>
  <w:style w:type="paragraph" w:customStyle="1" w:styleId="HeadingProcedure">
    <w:name w:val="Heading Procedure"/>
    <w:basedOn w:val="HeadingBase"/>
    <w:next w:val="Normal"/>
    <w:rsid w:val="000F1B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1B5F"/>
    <w:pPr>
      <w:spacing w:before="60" w:after="60"/>
    </w:pPr>
  </w:style>
  <w:style w:type="paragraph" w:styleId="ListContinue">
    <w:name w:val="List Continue"/>
    <w:basedOn w:val="List"/>
    <w:rsid w:val="000F1B5F"/>
    <w:pPr>
      <w:ind w:firstLine="0"/>
    </w:pPr>
  </w:style>
  <w:style w:type="paragraph" w:customStyle="1" w:styleId="ListNote">
    <w:name w:val="List Note"/>
    <w:basedOn w:val="List"/>
    <w:rsid w:val="000F1B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1B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1B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1B5F"/>
    <w:rPr>
      <w:rFonts w:ascii="Courier New" w:hAnsi="Courier New"/>
    </w:rPr>
  </w:style>
  <w:style w:type="paragraph" w:customStyle="1" w:styleId="NoteBullet">
    <w:name w:val="Note Bullet"/>
    <w:basedOn w:val="Note"/>
    <w:rsid w:val="000F1B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1B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1B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1B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1B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1B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1B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1B5F"/>
    <w:rPr>
      <w:b/>
      <w:smallCaps/>
    </w:rPr>
  </w:style>
  <w:style w:type="paragraph" w:customStyle="1" w:styleId="TableListNumber">
    <w:name w:val="Table List Number"/>
    <w:basedOn w:val="ListNumber"/>
    <w:rsid w:val="000F1B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1B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1B5F"/>
    <w:pPr>
      <w:numPr>
        <w:numId w:val="9"/>
      </w:numPr>
    </w:pPr>
  </w:style>
  <w:style w:type="paragraph" w:customStyle="1" w:styleId="ListAlpha2">
    <w:name w:val="List Alpha 2"/>
    <w:basedOn w:val="List2"/>
    <w:rsid w:val="000F1B5F"/>
    <w:pPr>
      <w:numPr>
        <w:numId w:val="8"/>
      </w:numPr>
    </w:pPr>
  </w:style>
  <w:style w:type="paragraph" w:styleId="List2">
    <w:name w:val="List 2"/>
    <w:basedOn w:val="BodyText"/>
    <w:rsid w:val="000F1B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1B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1B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1B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1B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1B5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1B5F"/>
    <w:pPr>
      <w:numPr>
        <w:numId w:val="4"/>
      </w:numPr>
    </w:pPr>
  </w:style>
  <w:style w:type="paragraph" w:styleId="ListContinue2">
    <w:name w:val="List Continue 2"/>
    <w:basedOn w:val="List2"/>
    <w:rsid w:val="000F1B5F"/>
    <w:pPr>
      <w:ind w:firstLine="0"/>
    </w:pPr>
  </w:style>
  <w:style w:type="paragraph" w:styleId="ListContinue3">
    <w:name w:val="List Continue 3"/>
    <w:basedOn w:val="List3"/>
    <w:rsid w:val="000F1B5F"/>
    <w:pPr>
      <w:ind w:left="1021" w:firstLine="0"/>
    </w:pPr>
  </w:style>
  <w:style w:type="paragraph" w:styleId="ListContinue4">
    <w:name w:val="List Continue 4"/>
    <w:basedOn w:val="List4"/>
    <w:rsid w:val="000F1B5F"/>
    <w:pPr>
      <w:ind w:firstLine="0"/>
    </w:pPr>
  </w:style>
  <w:style w:type="paragraph" w:styleId="ListContinue5">
    <w:name w:val="List Continue 5"/>
    <w:basedOn w:val="List5"/>
    <w:rsid w:val="000F1B5F"/>
    <w:pPr>
      <w:ind w:firstLine="0"/>
    </w:pPr>
  </w:style>
  <w:style w:type="paragraph" w:styleId="ListNumber3">
    <w:name w:val="List Number 3"/>
    <w:basedOn w:val="List3"/>
    <w:rsid w:val="000F1B5F"/>
    <w:pPr>
      <w:numPr>
        <w:numId w:val="5"/>
      </w:numPr>
    </w:pPr>
  </w:style>
  <w:style w:type="paragraph" w:styleId="ListNumber4">
    <w:name w:val="List Number 4"/>
    <w:basedOn w:val="List4"/>
    <w:rsid w:val="000F1B5F"/>
    <w:pPr>
      <w:numPr>
        <w:numId w:val="6"/>
      </w:numPr>
    </w:pPr>
  </w:style>
  <w:style w:type="paragraph" w:styleId="ListNumber5">
    <w:name w:val="List Number 5"/>
    <w:basedOn w:val="List5"/>
    <w:rsid w:val="000F1B5F"/>
    <w:pPr>
      <w:numPr>
        <w:numId w:val="7"/>
      </w:numPr>
    </w:pPr>
  </w:style>
  <w:style w:type="paragraph" w:styleId="BlockText">
    <w:name w:val="Block Text"/>
    <w:basedOn w:val="Normal"/>
    <w:rsid w:val="000F1B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1B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1B5F"/>
    <w:rPr>
      <w:sz w:val="16"/>
      <w:vertAlign w:val="superscript"/>
    </w:rPr>
  </w:style>
  <w:style w:type="character" w:customStyle="1" w:styleId="Symbols">
    <w:name w:val="Symbols"/>
    <w:basedOn w:val="DefaultParagraphFont"/>
    <w:rsid w:val="000F1B5F"/>
    <w:rPr>
      <w:rFonts w:ascii="Symbol" w:hAnsi="Symbol"/>
    </w:rPr>
  </w:style>
  <w:style w:type="character" w:customStyle="1" w:styleId="MenuOptions">
    <w:name w:val="Menu Options"/>
    <w:basedOn w:val="DefaultParagraphFont"/>
    <w:rsid w:val="000F1B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1B5F"/>
    <w:rPr>
      <w:b/>
    </w:rPr>
  </w:style>
  <w:style w:type="character" w:customStyle="1" w:styleId="Underlined">
    <w:name w:val="Underlined"/>
    <w:basedOn w:val="DefaultParagraphFont"/>
    <w:rsid w:val="000F1B5F"/>
    <w:rPr>
      <w:u w:val="single"/>
    </w:rPr>
  </w:style>
  <w:style w:type="paragraph" w:customStyle="1" w:styleId="TableBodyTextRight">
    <w:name w:val="Table Body Text Right"/>
    <w:basedOn w:val="TableBodyText"/>
    <w:rsid w:val="000F1B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1B5F"/>
    <w:rPr>
      <w:sz w:val="18"/>
    </w:rPr>
  </w:style>
  <w:style w:type="paragraph" w:customStyle="1" w:styleId="BodySmallRight">
    <w:name w:val="Body Small Right"/>
    <w:basedOn w:val="BodyTextRight"/>
    <w:rsid w:val="000F1B5F"/>
    <w:rPr>
      <w:sz w:val="18"/>
      <w:szCs w:val="18"/>
    </w:rPr>
  </w:style>
  <w:style w:type="paragraph" w:customStyle="1" w:styleId="MarginEdition">
    <w:name w:val="Margin Edition"/>
    <w:basedOn w:val="MarginNote"/>
    <w:rsid w:val="000F1B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1B5F"/>
    <w:rPr>
      <w:sz w:val="2"/>
      <w:szCs w:val="2"/>
    </w:rPr>
  </w:style>
  <w:style w:type="character" w:customStyle="1" w:styleId="Small">
    <w:name w:val="Small"/>
    <w:basedOn w:val="DefaultParagraphFont"/>
    <w:rsid w:val="000F1B5F"/>
    <w:rPr>
      <w:sz w:val="16"/>
    </w:rPr>
  </w:style>
  <w:style w:type="paragraph" w:customStyle="1" w:styleId="WideTable">
    <w:name w:val="Wide Table"/>
    <w:basedOn w:val="Normal"/>
    <w:rsid w:val="000F1B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1B5F"/>
  </w:style>
  <w:style w:type="paragraph" w:styleId="Quote">
    <w:name w:val="Quote"/>
    <w:basedOn w:val="Heading1"/>
    <w:link w:val="QuoteChar"/>
    <w:qFormat/>
    <w:rsid w:val="000F1B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1B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1B5F"/>
    <w:pPr>
      <w:pageBreakBefore/>
    </w:pPr>
  </w:style>
  <w:style w:type="paragraph" w:customStyle="1" w:styleId="Border">
    <w:name w:val="Border"/>
    <w:basedOn w:val="Normal"/>
    <w:qFormat/>
    <w:rsid w:val="000F1B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1B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1B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1B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1B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1B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1B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1B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1B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1B5F"/>
    <w:rPr>
      <w:u w:val="single"/>
    </w:rPr>
  </w:style>
  <w:style w:type="character" w:customStyle="1" w:styleId="BoldandItalics">
    <w:name w:val="Bold and Italics"/>
    <w:qFormat/>
    <w:rsid w:val="000F1B5F"/>
    <w:rPr>
      <w:b/>
      <w:i/>
      <w:u w:val="none"/>
    </w:rPr>
  </w:style>
  <w:style w:type="paragraph" w:styleId="BalloonText">
    <w:name w:val="Balloon Text"/>
    <w:basedOn w:val="Normal"/>
    <w:link w:val="BalloonTextChar"/>
    <w:rsid w:val="000F1B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1B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1B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1B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1B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1B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1B5F"/>
    <w:pPr>
      <w:spacing w:before="0" w:after="0"/>
    </w:pPr>
  </w:style>
  <w:style w:type="paragraph" w:customStyle="1" w:styleId="BodyTextBold">
    <w:name w:val="Body Text Bold"/>
    <w:basedOn w:val="BodyText"/>
    <w:qFormat/>
    <w:rsid w:val="000F1B5F"/>
    <w:rPr>
      <w:b/>
    </w:rPr>
  </w:style>
  <w:style w:type="character" w:styleId="Hyperlink">
    <w:name w:val="Hyperlink"/>
    <w:basedOn w:val="DefaultParagraphFont"/>
    <w:uiPriority w:val="99"/>
    <w:unhideWhenUsed/>
    <w:rsid w:val="00791F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364</Words>
  <Characters>2631</Characters>
  <Application>Microsoft Office Word</Application>
  <DocSecurity>0</DocSecurity>
  <Lines>77</Lines>
  <Paragraphs>53</Paragraphs>
  <ScaleCrop>false</ScaleCrop>
  <Company>Author-it Software Corporation Ltd.</Company>
  <LinksUpToDate>false</LinksUpToDate>
  <CharactersWithSpaces>2942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AURAFA001 Use numbers in an automotive workplace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2023-12-19T07:06:00Z</dcterms:created>
  <dcterms:modified xsi:type="dcterms:W3CDTF">2023-12-19T07:06:00Z</dcterms:modified>
</cp:coreProperties>
</file>