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AFB" w:rsidP="00CE4AFB">
      <w:pPr>
        <w:pStyle w:val="Title"/>
      </w:pPr>
      <w:r>
        <w:fldChar w:fldCharType="begin"/>
      </w:r>
      <w:r>
        <w:instrText xml:space="preserve"> TITLE   \* MERGEFORMAT </w:instrText>
      </w:r>
      <w:r>
        <w:fldChar w:fldCharType="separate"/>
      </w:r>
      <w:r>
        <w:t>AURAEA004 Manage environmental and sustainability best practice in an automotive workplace</w:t>
      </w:r>
      <w:r>
        <w:fldChar w:fldCharType="end"/>
      </w:r>
    </w:p>
    <w:p w:rsidR="00CE4AFB" w:rsidP="00CE4AFB">
      <w:pPr>
        <w:pStyle w:val="Version"/>
        <w:sectPr w:rsidSect="006D6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90D" w:rsidP="006D690D">
      <w:pPr>
        <w:pStyle w:val="SuperHeading"/>
      </w:pPr>
      <w:r w:rsidRPr="006D690D">
        <w:t>AURAEA004 Manage environmental and sustainability best practice in an automotive workplace</w:t>
      </w:r>
    </w:p>
    <w:p w:rsidR="00000000" w:rsidRPr="006D690D" w:rsidP="006D690D">
      <w:pPr>
        <w:pStyle w:val="Heading1"/>
      </w:pPr>
      <w:bookmarkStart w:id="1" w:name="O_795716"/>
      <w:bookmarkEnd w:id="1"/>
      <w:r w:rsidRPr="006D690D">
        <w:t>Modification History</w:t>
      </w:r>
    </w:p>
    <w:tbl>
      <w:tblPr>
        <w:tblW w:w="9639" w:type="dxa"/>
        <w:tblLayout w:type="fixed"/>
        <w:tblCellMar>
          <w:left w:w="62" w:type="dxa"/>
          <w:right w:w="62" w:type="dxa"/>
        </w:tblCellMar>
        <w:tblLook w:val="0000"/>
      </w:tblPr>
      <w:tblGrid>
        <w:gridCol w:w="2835"/>
        <w:gridCol w:w="6804"/>
      </w:tblGrid>
      <w:tr w:rsidTr="00CE4A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90D" w:rsidP="006D690D">
            <w:pPr>
              <w:pStyle w:val="BodyText"/>
            </w:pPr>
            <w:r w:rsidRPr="006D69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90D">
            <w:pPr>
              <w:pStyle w:val="BodyText"/>
              <w:rPr>
                <w:lang w:val="en-NZ"/>
              </w:rPr>
            </w:pPr>
            <w:r w:rsidRPr="006D690D">
              <w:rPr>
                <w:rStyle w:val="SpecialBold"/>
              </w:rPr>
              <w:t>Comment</w:t>
            </w:r>
          </w:p>
        </w:tc>
      </w:tr>
      <w:tr w:rsidTr="00CE4A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90D">
            <w:pPr>
              <w:pStyle w:val="BodyText"/>
              <w:rPr>
                <w:lang w:val="en-NZ"/>
              </w:rPr>
            </w:pPr>
            <w:r w:rsidRPr="006D69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90D" w:rsidP="006D690D">
            <w:pPr>
              <w:pStyle w:val="BodyText"/>
            </w:pPr>
            <w:r w:rsidRPr="006D690D">
              <w:t>New unit of competency.</w:t>
            </w:r>
          </w:p>
        </w:tc>
      </w:tr>
    </w:tbl>
    <w:p w:rsidR="00000000" w:rsidRPr="006D690D" w:rsidP="006D690D">
      <w:pPr>
        <w:pStyle w:val="BodyText"/>
      </w:pPr>
    </w:p>
    <w:p w:rsidR="00000000" w:rsidRPr="006D690D" w:rsidP="006D690D">
      <w:pPr>
        <w:pStyle w:val="AllowPageBreak"/>
      </w:pPr>
    </w:p>
    <w:p w:rsidR="00000000" w:rsidRPr="006D690D" w:rsidP="006D690D">
      <w:pPr>
        <w:pStyle w:val="Heading1"/>
      </w:pPr>
      <w:bookmarkStart w:id="2" w:name="O_795717"/>
      <w:bookmarkEnd w:id="2"/>
      <w:r w:rsidRPr="006D690D">
        <w:t>Application</w:t>
      </w:r>
    </w:p>
    <w:p w:rsidR="00000000" w:rsidRPr="006D690D" w:rsidP="00CE4AFB">
      <w:pPr>
        <w:pStyle w:val="BodyText"/>
      </w:pPr>
      <w:r w:rsidRPr="006D690D">
        <w:t>This</w:t>
      </w:r>
      <w:r w:rsidRPr="006D690D">
        <w:t xml:space="preserve"> unit describes the performance outcomes required to plan and implement a management system to ensure the protection of the environment, and implement and manage sustainability best practice activities in an automotive workplace. </w:t>
      </w:r>
    </w:p>
    <w:p w:rsidR="00000000" w:rsidRPr="006D690D" w:rsidP="00CE4AFB">
      <w:pPr>
        <w:pStyle w:val="BodyText"/>
      </w:pPr>
      <w:r w:rsidRPr="006D690D">
        <w:t>It applies to those work</w:t>
      </w:r>
      <w:r w:rsidRPr="006D690D">
        <w:t xml:space="preserve">ing in the automotive service and repair industry. </w:t>
      </w:r>
    </w:p>
    <w:p w:rsidR="00000000" w:rsidRPr="006D690D" w:rsidP="00CE4AFB">
      <w:pPr>
        <w:pStyle w:val="BodyText"/>
      </w:pPr>
      <w:r w:rsidRPr="006D690D">
        <w:t>No licensing, legislative, regulatory or certification requirements apply to this unit at the time of publication.</w:t>
      </w:r>
    </w:p>
    <w:p w:rsidR="00000000" w:rsidRPr="006D690D" w:rsidP="006D690D">
      <w:pPr>
        <w:pStyle w:val="Heading1"/>
      </w:pPr>
      <w:bookmarkStart w:id="3" w:name="O_795719"/>
      <w:bookmarkEnd w:id="3"/>
      <w:r w:rsidRPr="006D690D">
        <w:t>Competency Field</w:t>
      </w:r>
    </w:p>
    <w:p w:rsidR="00000000" w:rsidRPr="006D690D" w:rsidP="00CE4AFB">
      <w:pPr>
        <w:pStyle w:val="BodyText"/>
      </w:pPr>
      <w:r w:rsidRPr="006D690D">
        <w:t>Common</w:t>
      </w:r>
    </w:p>
    <w:p w:rsidR="00000000" w:rsidRPr="006D690D" w:rsidP="006D690D">
      <w:pPr>
        <w:pStyle w:val="Heading1"/>
      </w:pPr>
      <w:bookmarkStart w:id="4" w:name="O_795720"/>
      <w:bookmarkEnd w:id="4"/>
      <w:r w:rsidRPr="006D690D">
        <w:t>Unit Sector</w:t>
      </w:r>
    </w:p>
    <w:p w:rsidR="00000000" w:rsidRPr="006D690D" w:rsidP="00CE4AFB">
      <w:pPr>
        <w:pStyle w:val="BodyText"/>
      </w:pPr>
      <w:r w:rsidRPr="006D690D">
        <w:t>Environment</w:t>
      </w:r>
    </w:p>
    <w:p w:rsidR="00000000" w:rsidRPr="006D690D" w:rsidP="006D690D">
      <w:pPr>
        <w:pStyle w:val="Heading1"/>
      </w:pPr>
      <w:bookmarkStart w:id="5" w:name="O_795721"/>
      <w:bookmarkEnd w:id="5"/>
      <w:r w:rsidRPr="006D690D">
        <w:t>Elements and Performance Criteria</w:t>
      </w:r>
    </w:p>
    <w:tbl>
      <w:tblPr>
        <w:tblW w:w="9639" w:type="dxa"/>
        <w:tblLayout w:type="fixed"/>
        <w:tblCellMar>
          <w:left w:w="62" w:type="dxa"/>
          <w:right w:w="62" w:type="dxa"/>
        </w:tblCellMar>
        <w:tblLook w:val="0000"/>
      </w:tblPr>
      <w:tblGrid>
        <w:gridCol w:w="2835"/>
        <w:gridCol w:w="6804"/>
      </w:tblGrid>
      <w:tr w:rsidTr="006D69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BodyText"/>
            </w:pPr>
            <w:r w:rsidRPr="006D690D">
              <w:rPr>
                <w:rStyle w:val="SpecialBold"/>
              </w:rPr>
              <w:t>Elements</w:t>
            </w:r>
          </w:p>
          <w:p w:rsidR="00000000" w:rsidRPr="006D690D" w:rsidP="006D690D">
            <w:pPr>
              <w:pStyle w:val="BodyText"/>
            </w:pPr>
            <w:r w:rsidRPr="006D69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BodyText"/>
            </w:pPr>
            <w:r w:rsidRPr="006D690D">
              <w:rPr>
                <w:rStyle w:val="SpecialBold"/>
              </w:rPr>
              <w:t>Performance Criteria</w:t>
            </w:r>
          </w:p>
          <w:p w:rsidR="00000000" w:rsidP="006D690D">
            <w:pPr>
              <w:pStyle w:val="BodyText"/>
              <w:rPr>
                <w:lang w:val="en-NZ"/>
              </w:rPr>
            </w:pPr>
            <w:r w:rsidRPr="006D690D">
              <w:t>Performance criteria describe the performance needed to demonstrate achievement of the element. Where bold and italicised text is used</w:t>
            </w:r>
            <w:r w:rsidRPr="006D690D">
              <w:t>, further information is detailed in the range of conditions section.</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
              <w:rPr>
                <w:lang w:val="en-NZ"/>
              </w:rPr>
            </w:pPr>
            <w:r w:rsidRPr="006D690D">
              <w:t>1.</w:t>
            </w:r>
            <w:r w:rsidRPr="006D690D">
              <w:tab/>
              <w:t xml:space="preserve">Plan compliance with environmental </w:t>
            </w:r>
            <w:r w:rsidRPr="006D690D">
              <w:t>regulations and sustainability best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
            </w:pPr>
            <w:r w:rsidRPr="006D690D">
              <w:t>1.1</w:t>
            </w:r>
            <w:r w:rsidRPr="006D690D">
              <w:tab/>
              <w:t>Environmental laws, regulations and standards, and sustainability best practices relevant to own a</w:t>
            </w:r>
            <w:r w:rsidRPr="006D690D">
              <w:t xml:space="preserve">utomotive workplace are sourced </w:t>
            </w:r>
            <w:r w:rsidRPr="006D690D">
              <w:t>and interpreted</w:t>
            </w:r>
          </w:p>
          <w:p w:rsidR="00000000" w:rsidRPr="006D690D" w:rsidP="006D690D">
            <w:pPr>
              <w:pStyle w:val="List"/>
            </w:pPr>
            <w:r w:rsidRPr="006D690D">
              <w:t>1.2</w:t>
            </w:r>
            <w:r w:rsidRPr="006D690D">
              <w:tab/>
              <w:t>Penalties for workplace and individual breaches of legislation are identified</w:t>
            </w:r>
          </w:p>
          <w:p w:rsidR="00000000" w:rsidRPr="006D690D" w:rsidP="006D690D">
            <w:pPr>
              <w:pStyle w:val="List"/>
            </w:pPr>
            <w:r w:rsidRPr="006D690D">
              <w:t>1.3</w:t>
            </w:r>
            <w:r w:rsidRPr="006D690D">
              <w:tab/>
              <w:t>Workplace activities and equipment that are required to comply with environmental laws, regulations and standards are iden</w:t>
            </w:r>
            <w:r w:rsidRPr="006D690D">
              <w:t>tified</w:t>
            </w:r>
          </w:p>
          <w:p w:rsidR="00000000" w:rsidRPr="006D690D" w:rsidP="006D690D">
            <w:pPr>
              <w:pStyle w:val="List"/>
            </w:pPr>
            <w:r w:rsidRPr="006D690D">
              <w:t>1.4</w:t>
            </w:r>
            <w:r w:rsidRPr="006D690D">
              <w:tab/>
              <w:t xml:space="preserve">Workplace activities relevant to </w:t>
            </w:r>
            <w:r w:rsidRPr="006D690D">
              <w:rPr>
                <w:rStyle w:val="BoldandItalics"/>
              </w:rPr>
              <w:t>sustainability best practices</w:t>
            </w:r>
            <w:r w:rsidRPr="006D690D">
              <w:t xml:space="preserve"> are identified</w:t>
            </w:r>
          </w:p>
          <w:p w:rsidR="00000000" w:rsidP="006D690D">
            <w:pPr>
              <w:pStyle w:val="List"/>
              <w:rPr>
                <w:lang w:val="en-NZ"/>
              </w:rPr>
            </w:pPr>
            <w:r w:rsidRPr="006D690D">
              <w:t>1.5</w:t>
            </w:r>
            <w:r w:rsidRPr="006D690D">
              <w:tab/>
            </w:r>
            <w:r w:rsidRPr="006D690D">
              <w:rPr>
                <w:rStyle w:val="BoldandItalics"/>
              </w:rPr>
              <w:t>Environmental action plan</w:t>
            </w:r>
            <w:r w:rsidRPr="006D690D">
              <w:t xml:space="preserve"> is developed that incorporates workplace activities, environmental laws, regulations and standards, and sustainability best practices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
              <w:rPr>
                <w:lang w:val="en-NZ"/>
              </w:rPr>
            </w:pPr>
            <w:r w:rsidRPr="006D690D">
              <w:t>2.</w:t>
            </w:r>
            <w:r w:rsidRPr="006D690D">
              <w:tab/>
              <w:t>Implement environmental action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
            </w:pPr>
            <w:r w:rsidRPr="006D690D">
              <w:t>2.1</w:t>
            </w:r>
            <w:r w:rsidRPr="006D690D">
              <w:tab/>
              <w:t xml:space="preserve">Workplace procedures, equipment and materials are established to meet workplace environmental and sustainability best practice requirements, or existing procedures, equipment and materials are evaluated and updated </w:t>
            </w:r>
            <w:r w:rsidRPr="006D690D">
              <w:t xml:space="preserve">as required to determine ability to meet requirements </w:t>
            </w:r>
          </w:p>
          <w:p w:rsidR="00000000" w:rsidRPr="006D690D" w:rsidP="006D690D">
            <w:pPr>
              <w:pStyle w:val="List"/>
            </w:pPr>
            <w:r w:rsidRPr="006D690D">
              <w:t>2.2</w:t>
            </w:r>
            <w:r w:rsidRPr="006D690D">
              <w:tab/>
              <w:t>Checklists are developed to ensure procedures are followed</w:t>
            </w:r>
          </w:p>
          <w:p w:rsidR="00000000" w:rsidRPr="006D690D" w:rsidP="006D690D">
            <w:pPr>
              <w:pStyle w:val="List"/>
            </w:pPr>
            <w:r w:rsidRPr="006D690D">
              <w:t>2.3</w:t>
            </w:r>
            <w:r w:rsidRPr="006D690D">
              <w:tab/>
              <w:t>Safety data sheets (SDS) are sourced and stored, and staff notified of their location</w:t>
            </w:r>
          </w:p>
          <w:p w:rsidR="00000000" w:rsidRPr="006D690D" w:rsidP="006D690D">
            <w:pPr>
              <w:pStyle w:val="List"/>
            </w:pPr>
            <w:r w:rsidRPr="006D690D">
              <w:t>2.4</w:t>
            </w:r>
            <w:r w:rsidRPr="006D690D">
              <w:tab/>
            </w:r>
            <w:r w:rsidRPr="006D690D">
              <w:rPr>
                <w:rStyle w:val="BoldandItalics"/>
              </w:rPr>
              <w:t>Emergency response procedures</w:t>
            </w:r>
            <w:r w:rsidRPr="006D690D">
              <w:t xml:space="preserve"> for major envi</w:t>
            </w:r>
            <w:r w:rsidRPr="006D690D">
              <w:t>ronmental accidents are developed and documented, and staff are notified of location and documentation developed for recording accidents and spills</w:t>
            </w:r>
          </w:p>
          <w:p w:rsidR="00000000" w:rsidRPr="006D690D" w:rsidP="006D690D">
            <w:pPr>
              <w:pStyle w:val="List"/>
            </w:pPr>
            <w:r w:rsidRPr="006D690D">
              <w:t>2.5</w:t>
            </w:r>
            <w:r w:rsidRPr="006D690D">
              <w:tab/>
              <w:t>Staff are advised of workplace procedures, and use of equipment, materials and checklists</w:t>
            </w:r>
          </w:p>
          <w:p w:rsidR="00000000" w:rsidP="006D690D">
            <w:pPr>
              <w:pStyle w:val="List"/>
              <w:rPr>
                <w:lang w:val="en-NZ"/>
              </w:rPr>
            </w:pPr>
            <w:r w:rsidRPr="006D690D">
              <w:t>2.6</w:t>
            </w:r>
            <w:r w:rsidRPr="006D690D">
              <w:tab/>
              <w:t xml:space="preserve">Workplace </w:t>
            </w:r>
            <w:r w:rsidRPr="006D690D">
              <w:t>procedures are put in place to address complaints regarding environmental issues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
              <w:rPr>
                <w:lang w:val="en-NZ"/>
              </w:rPr>
            </w:pPr>
            <w:r w:rsidRPr="006D690D">
              <w:t>3.</w:t>
            </w:r>
            <w:r w:rsidRPr="006D690D">
              <w:tab/>
              <w:t>Review environmental action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
            </w:pPr>
            <w:r w:rsidRPr="006D690D">
              <w:t>3.1</w:t>
            </w:r>
            <w:r w:rsidRPr="006D690D">
              <w:tab/>
              <w:t>Environmental laws, regulations and standards, and sustainability best practices relevant to work in the automotive industry are regul</w:t>
            </w:r>
            <w:r w:rsidRPr="006D690D">
              <w:t>arly sourced and interpreted</w:t>
            </w:r>
          </w:p>
          <w:p w:rsidR="00000000" w:rsidRPr="006D690D" w:rsidP="006D690D">
            <w:pPr>
              <w:pStyle w:val="List"/>
            </w:pPr>
            <w:r w:rsidRPr="006D690D">
              <w:t>3.2</w:t>
            </w:r>
            <w:r w:rsidRPr="006D690D">
              <w:tab/>
            </w:r>
            <w:r w:rsidRPr="006D690D">
              <w:rPr>
                <w:rStyle w:val="BoldandItalics"/>
              </w:rPr>
              <w:t>Environmental audit</w:t>
            </w:r>
            <w:r w:rsidRPr="006D690D">
              <w:t xml:space="preserve"> of workplace is carried out regularly and results are compared with environmental laws, regulations and standards, and sustainability best practices</w:t>
            </w:r>
          </w:p>
          <w:p w:rsidR="00000000" w:rsidRPr="006D690D" w:rsidP="006D690D">
            <w:pPr>
              <w:pStyle w:val="List"/>
            </w:pPr>
            <w:r w:rsidRPr="006D690D">
              <w:t>3.3</w:t>
            </w:r>
            <w:r w:rsidRPr="006D690D">
              <w:tab/>
              <w:t>Environmental action plan is updated as required t</w:t>
            </w:r>
            <w:r w:rsidRPr="006D690D">
              <w:t>o ensure compliance with environmental laws, regulations and standards, and sustainability best practices relevant to work in the automotive industry</w:t>
            </w:r>
          </w:p>
          <w:p w:rsidR="00000000" w:rsidRPr="006D690D" w:rsidP="006D690D">
            <w:pPr>
              <w:pStyle w:val="List"/>
            </w:pPr>
            <w:r w:rsidRPr="006D690D">
              <w:t>3.4</w:t>
            </w:r>
            <w:r w:rsidRPr="006D690D">
              <w:tab/>
              <w:t>Workplace procedures, equipment and materials are put in place, or existing ones modified, to meet cha</w:t>
            </w:r>
            <w:r w:rsidRPr="006D690D">
              <w:t>nged workplace environmental and sustainability best practice requirements</w:t>
            </w:r>
          </w:p>
        </w:tc>
      </w:tr>
    </w:tbl>
    <w:p w:rsidR="00000000" w:rsidRPr="006D690D" w:rsidP="006D690D">
      <w:pPr>
        <w:pStyle w:val="BodyText"/>
      </w:pPr>
    </w:p>
    <w:p w:rsidR="00000000" w:rsidRPr="006D690D" w:rsidP="006D690D">
      <w:pPr>
        <w:pStyle w:val="AllowPageBreak"/>
      </w:pPr>
    </w:p>
    <w:p w:rsidR="00000000" w:rsidRPr="006D690D" w:rsidP="006D690D">
      <w:pPr>
        <w:pStyle w:val="Heading1"/>
      </w:pPr>
      <w:bookmarkStart w:id="6" w:name="O_795722"/>
      <w:bookmarkEnd w:id="6"/>
      <w:r w:rsidRPr="006D690D">
        <w:t>Foundation Skills</w:t>
      </w:r>
    </w:p>
    <w:p w:rsidR="00000000" w:rsidRPr="006D690D" w:rsidP="00CE4AFB">
      <w:pPr>
        <w:pStyle w:val="BodyText"/>
      </w:pPr>
      <w:r w:rsidRPr="006D690D">
        <w:t>This section describes those language, literacy, numeracy and employment skills that are essential to performance and are not explicit in the pe</w:t>
      </w:r>
      <w:r w:rsidRPr="006D690D">
        <w:t>rformance criteria.</w:t>
      </w:r>
    </w:p>
    <w:tbl>
      <w:tblPr>
        <w:tblW w:w="9639" w:type="dxa"/>
        <w:tblLayout w:type="fixed"/>
        <w:tblCellMar>
          <w:left w:w="62" w:type="dxa"/>
          <w:right w:w="62" w:type="dxa"/>
        </w:tblCellMar>
        <w:tblLook w:val="0000"/>
      </w:tblPr>
      <w:tblGrid>
        <w:gridCol w:w="2835"/>
        <w:gridCol w:w="6804"/>
      </w:tblGrid>
      <w:tr w:rsidTr="006D69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BodyText"/>
            </w:pPr>
            <w:r w:rsidRPr="006D69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rPr>
                <w:rStyle w:val="SpecialBold"/>
              </w:rPr>
              <w:t>Description</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Bullet"/>
              <w:rPr>
                <w:lang w:val="en-NZ"/>
              </w:rPr>
            </w:pPr>
            <w:r w:rsidRPr="006D690D">
              <w:t>apply learning and processes to different situations.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Bullet"/>
              <w:rPr>
                <w:lang w:val="en-NZ"/>
              </w:rPr>
            </w:pPr>
            <w:r w:rsidRPr="006D690D">
              <w:t>research, organise and interpret information relating to environmental laws, regulations and standards, and sustainabi</w:t>
            </w:r>
            <w:r w:rsidRPr="006D690D">
              <w:t>lity best practices.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develop workplace documentation, such as workplace procedures and checklists</w:t>
            </w:r>
          </w:p>
          <w:p w:rsidR="00000000" w:rsidP="006D690D">
            <w:pPr>
              <w:pStyle w:val="ListBullet"/>
              <w:rPr>
                <w:lang w:val="en-NZ"/>
              </w:rPr>
            </w:pPr>
            <w:r w:rsidRPr="006D690D">
              <w:t>legibly and accurately complete environmental incident reports.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Bullet"/>
              <w:rPr>
                <w:lang w:val="en-NZ"/>
              </w:rPr>
            </w:pPr>
            <w:r w:rsidRPr="006D690D">
              <w:t>communicate ideas and information to ensure all work is undertaken according to environmental best practice.</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Bullet"/>
              <w:rPr>
                <w:lang w:val="en-NZ"/>
              </w:rPr>
            </w:pPr>
            <w:r w:rsidRPr="006D690D">
              <w:t>use mathematical ideas and techniques to complete measurements, estimate material requirements required for the work, and cal</w:t>
            </w:r>
            <w:r w:rsidRPr="006D690D">
              <w:t>culate wastage rates of various methods.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plan and organise activities, including:</w:t>
            </w:r>
          </w:p>
          <w:p w:rsidR="00000000" w:rsidRPr="006D690D" w:rsidP="006D690D">
            <w:pPr>
              <w:pStyle w:val="ListBullet2"/>
            </w:pPr>
            <w:r w:rsidRPr="006D690D">
              <w:t>preparing equipment</w:t>
            </w:r>
          </w:p>
          <w:p w:rsidR="00000000" w:rsidRPr="006D690D" w:rsidP="006D690D">
            <w:pPr>
              <w:pStyle w:val="ListBullet2"/>
            </w:pPr>
            <w:r w:rsidRPr="006D690D">
              <w:t>material recycling and waste management systems</w:t>
            </w:r>
          </w:p>
          <w:p w:rsidR="00000000" w:rsidP="006D690D">
            <w:pPr>
              <w:pStyle w:val="ListBullet"/>
              <w:rPr>
                <w:lang w:val="en-NZ"/>
              </w:rPr>
            </w:pPr>
            <w:r w:rsidRPr="006D690D">
              <w:t>use planning, checking and inspection techniques to avoid environmental contamination and wastage.</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ListBullet"/>
              <w:rPr>
                <w:lang w:val="en-NZ"/>
              </w:rPr>
            </w:pPr>
            <w:r w:rsidRPr="006D690D">
              <w:t>work autonomously.</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supervise others in ensuring compliance with workplace procedures.</w:t>
            </w:r>
          </w:p>
        </w:tc>
      </w:tr>
    </w:tbl>
    <w:p w:rsidR="00000000" w:rsidRPr="006D690D" w:rsidP="006D690D">
      <w:pPr>
        <w:pStyle w:val="BodyText"/>
      </w:pPr>
    </w:p>
    <w:p w:rsidR="00000000" w:rsidRPr="006D690D" w:rsidP="006D690D">
      <w:pPr>
        <w:pStyle w:val="AllowPageBreak"/>
      </w:pPr>
    </w:p>
    <w:p w:rsidR="00000000" w:rsidRPr="006D690D" w:rsidP="006D690D">
      <w:pPr>
        <w:pStyle w:val="Heading1"/>
      </w:pPr>
      <w:bookmarkStart w:id="7" w:name="O_795723"/>
      <w:bookmarkEnd w:id="7"/>
      <w:r w:rsidRPr="006D690D">
        <w:t>Range of Conditions</w:t>
      </w:r>
    </w:p>
    <w:p w:rsidR="00000000" w:rsidRPr="006D690D" w:rsidP="00CE4AFB">
      <w:pPr>
        <w:pStyle w:val="BodyText"/>
      </w:pPr>
      <w:r w:rsidRPr="006D690D">
        <w:t>This section specifies work environments and conditions that may affect performance. Essential operating conditions that may be present (depending on the work situation, needs of the candidate, accessibility of the item, and local indus</w:t>
      </w:r>
      <w:r w:rsidRPr="006D690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rPr>
                <w:rStyle w:val="BoldandItalics"/>
              </w:rPr>
              <w:t>Sustainability best practice</w:t>
            </w:r>
            <w:r w:rsidRPr="006D69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recycling or reusing waste</w:t>
            </w:r>
          </w:p>
          <w:p w:rsidR="00000000" w:rsidRPr="006D690D" w:rsidP="006D690D">
            <w:pPr>
              <w:pStyle w:val="ListBullet"/>
            </w:pPr>
            <w:r w:rsidRPr="006D690D">
              <w:t>conserving energy</w:t>
            </w:r>
          </w:p>
          <w:p w:rsidR="00000000" w:rsidP="006D690D">
            <w:pPr>
              <w:pStyle w:val="ListBullet"/>
              <w:rPr>
                <w:lang w:val="en-NZ"/>
              </w:rPr>
            </w:pPr>
            <w:r w:rsidRPr="006D690D">
              <w:t>conserving natural resources, such as water.</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rPr>
                <w:rStyle w:val="BoldandItalics"/>
              </w:rPr>
              <w:t>Environmental action plan</w:t>
            </w:r>
            <w:r w:rsidRPr="006D69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workplace environmental and sustainability best practice requirements</w:t>
            </w:r>
          </w:p>
          <w:p w:rsidR="00000000" w:rsidRPr="006D690D" w:rsidP="006D690D">
            <w:pPr>
              <w:pStyle w:val="ListBullet"/>
            </w:pPr>
            <w:r w:rsidRPr="006D690D">
              <w:t>actions to meet requirements</w:t>
            </w:r>
          </w:p>
          <w:p w:rsidR="00000000" w:rsidRPr="006D690D" w:rsidP="006D690D">
            <w:pPr>
              <w:pStyle w:val="ListBullet"/>
            </w:pPr>
            <w:r w:rsidRPr="006D690D">
              <w:t>person or people responsible for carrying out actions</w:t>
            </w:r>
          </w:p>
          <w:p w:rsidR="00000000" w:rsidRPr="006D690D" w:rsidP="006D690D">
            <w:pPr>
              <w:pStyle w:val="ListBullet"/>
            </w:pPr>
            <w:r w:rsidRPr="006D690D">
              <w:t>timeframe for carrying out actions</w:t>
            </w:r>
          </w:p>
          <w:p w:rsidR="00000000" w:rsidP="006D690D">
            <w:pPr>
              <w:pStyle w:val="ListBullet"/>
              <w:rPr>
                <w:lang w:val="en-NZ"/>
              </w:rPr>
            </w:pPr>
            <w:r w:rsidRPr="006D690D">
              <w:t>quantified reduction targets in volume, weight or costs.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rPr>
                <w:rStyle w:val="BoldandItalics"/>
              </w:rPr>
              <w:t>Emergency response procedures</w:t>
            </w:r>
            <w:r w:rsidRPr="006D69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dealing with large spills</w:t>
            </w:r>
          </w:p>
          <w:p w:rsidR="00000000" w:rsidP="006D690D">
            <w:pPr>
              <w:pStyle w:val="ListBullet"/>
              <w:rPr>
                <w:lang w:val="en-NZ"/>
              </w:rPr>
            </w:pPr>
            <w:r w:rsidRPr="006D690D">
              <w:t>dealing with toxic chemical leaks.</w:t>
            </w:r>
          </w:p>
        </w:tc>
      </w:tr>
      <w:tr w:rsidTr="006D69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0D">
            <w:pPr>
              <w:pStyle w:val="BodyText"/>
              <w:rPr>
                <w:lang w:val="en-NZ"/>
              </w:rPr>
            </w:pPr>
            <w:r w:rsidRPr="006D690D">
              <w:rPr>
                <w:rStyle w:val="BoldandItalics"/>
              </w:rPr>
              <w:t>Environmental audit</w:t>
            </w:r>
            <w:r w:rsidRPr="006D69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0D" w:rsidP="006D690D">
            <w:pPr>
              <w:pStyle w:val="ListBullet"/>
            </w:pPr>
            <w:r w:rsidRPr="006D690D">
              <w:t>determining staff adherence to workplace procedures</w:t>
            </w:r>
          </w:p>
          <w:p w:rsidR="00000000" w:rsidRPr="006D690D" w:rsidP="006D690D">
            <w:pPr>
              <w:pStyle w:val="ListBullet"/>
            </w:pPr>
            <w:r w:rsidRPr="006D690D">
              <w:t>dete</w:t>
            </w:r>
            <w:r w:rsidRPr="006D690D">
              <w:t>rmining types and occurrences of accidents</w:t>
            </w:r>
          </w:p>
          <w:p w:rsidR="00000000" w:rsidRPr="006D690D" w:rsidP="006D690D">
            <w:pPr>
              <w:pStyle w:val="ListBullet"/>
            </w:pPr>
            <w:r w:rsidRPr="006D690D">
              <w:t>identifying workplace activities and equipment that are required to comply with environmental laws, regulations and standards</w:t>
            </w:r>
          </w:p>
          <w:p w:rsidR="00000000" w:rsidRPr="006D690D" w:rsidP="006D690D">
            <w:pPr>
              <w:pStyle w:val="ListBullet"/>
            </w:pPr>
            <w:r w:rsidRPr="006D690D">
              <w:t>identifying workplace activities relevant to sustainability best practices</w:t>
            </w:r>
          </w:p>
          <w:p w:rsidR="00000000" w:rsidRPr="006D690D" w:rsidP="006D690D">
            <w:pPr>
              <w:pStyle w:val="ListBullet"/>
            </w:pPr>
            <w:r w:rsidRPr="006D690D">
              <w:t>analysing su</w:t>
            </w:r>
            <w:r w:rsidRPr="006D690D">
              <w:t>itability of safety data sheets</w:t>
            </w:r>
          </w:p>
          <w:p w:rsidR="00000000" w:rsidRPr="006D690D" w:rsidP="006D690D">
            <w:pPr>
              <w:pStyle w:val="ListBullet"/>
            </w:pPr>
            <w:r w:rsidRPr="006D690D">
              <w:t>analysing suitability of workplace procedures and equipment to comply with environmental laws, regulations and standards, including analysing new technologies.</w:t>
            </w:r>
          </w:p>
        </w:tc>
      </w:tr>
    </w:tbl>
    <w:p w:rsidR="00000000" w:rsidRPr="006D690D" w:rsidP="006D690D">
      <w:pPr>
        <w:pStyle w:val="BodyText"/>
      </w:pPr>
    </w:p>
    <w:p w:rsidR="00000000" w:rsidRPr="006D690D" w:rsidP="006D690D">
      <w:pPr>
        <w:pStyle w:val="AllowPageBreak"/>
      </w:pPr>
    </w:p>
    <w:p w:rsidR="00000000" w:rsidRPr="006D690D" w:rsidP="006D690D">
      <w:pPr>
        <w:pStyle w:val="Heading1"/>
      </w:pPr>
      <w:bookmarkStart w:id="8" w:name="O_795724"/>
      <w:bookmarkEnd w:id="8"/>
      <w:r w:rsidRPr="006D690D">
        <w:t>Unit Mapping Information</w:t>
      </w:r>
    </w:p>
    <w:p w:rsidR="00000000" w:rsidRPr="006D690D" w:rsidP="00CE4AFB">
      <w:pPr>
        <w:pStyle w:val="BodyText"/>
      </w:pPr>
      <w:r w:rsidRPr="006D690D">
        <w:t>Equivalent to AURAEA4004 Manage environmental compliance in an automotive workplace</w:t>
      </w:r>
    </w:p>
    <w:p w:rsidR="00000000" w:rsidRPr="006D690D" w:rsidP="006D690D">
      <w:pPr>
        <w:pStyle w:val="Heading1"/>
      </w:pPr>
      <w:bookmarkStart w:id="9" w:name="O_795731"/>
      <w:bookmarkEnd w:id="9"/>
      <w:r w:rsidRPr="006D690D">
        <w:t>Links</w:t>
      </w:r>
    </w:p>
    <w:p w:rsidR="00000000" w:rsidRPr="006D690D" w:rsidP="00CE4AFB">
      <w:pPr>
        <w:pStyle w:val="BodyText"/>
      </w:pPr>
      <w:r w:rsidRPr="006D69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73B3D">
        <w:rPr>
          <w:rStyle w:val="Hyperlink"/>
        </w:rPr>
        <w:t>https://vetnet.gov.au/Pages/TrainingDocs.aspx?q=b4278d82-d487-4070-a8c4-78045ec695b1</w:t>
      </w:r>
      <w:r>
        <w:fldChar w:fldCharType="end"/>
      </w:r>
    </w:p>
    <w:p w:rsidR="00000000" w:rsidRPr="006D690D" w:rsidP="006D690D"/>
    <w:sectPr w:rsidSect="006D6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0D" w:rsidRPr="00CE4AFB" w:rsidP="00CE4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FB" w:rsidP="006D6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AFB" w:rsidP="006D69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4AFB" w:rsidP="006D6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90D" w:rsidRPr="00CE4AFB" w:rsidP="00CE4A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FB" w:rsidRPr="002D2AF8" w:rsidP="006D690D">
    <w:pPr>
      <w:pStyle w:val="Header"/>
      <w:framePr w:wrap="around"/>
    </w:pPr>
    <w:r>
      <w:fldChar w:fldCharType="begin"/>
    </w:r>
    <w:r>
      <w:instrText xml:space="preserve"> TITLE   \* MERGEFORMAT </w:instrText>
    </w:r>
    <w:r>
      <w:fldChar w:fldCharType="separate"/>
    </w:r>
    <w:r>
      <w:t>AURAEA004 Manage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E4AFB" w:rsidP="006D6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2A5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82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4C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90D"/>
    <w:pPr>
      <w:spacing w:before="360" w:after="60"/>
      <w:outlineLvl w:val="0"/>
    </w:pPr>
    <w:rPr>
      <w:sz w:val="32"/>
    </w:rPr>
  </w:style>
  <w:style w:type="paragraph" w:styleId="Heading2">
    <w:name w:val="heading 2"/>
    <w:basedOn w:val="HeadingBase"/>
    <w:next w:val="BodyText"/>
    <w:link w:val="Heading2Char"/>
    <w:qFormat/>
    <w:rsid w:val="006D690D"/>
    <w:pPr>
      <w:keepLines/>
      <w:spacing w:before="240" w:after="120"/>
      <w:outlineLvl w:val="1"/>
    </w:pPr>
    <w:rPr>
      <w:sz w:val="28"/>
      <w:szCs w:val="40"/>
    </w:rPr>
  </w:style>
  <w:style w:type="paragraph" w:styleId="Heading3">
    <w:name w:val="heading 3"/>
    <w:basedOn w:val="HeadingBase"/>
    <w:next w:val="BodyText"/>
    <w:link w:val="Heading3Char"/>
    <w:qFormat/>
    <w:rsid w:val="006D690D"/>
    <w:pPr>
      <w:spacing w:before="180" w:after="120"/>
      <w:outlineLvl w:val="2"/>
    </w:pPr>
    <w:rPr>
      <w:spacing w:val="-10"/>
      <w:kern w:val="32"/>
    </w:rPr>
  </w:style>
  <w:style w:type="paragraph" w:styleId="Heading4">
    <w:name w:val="heading 4"/>
    <w:basedOn w:val="HeadingBase"/>
    <w:next w:val="BodyText"/>
    <w:link w:val="Heading4Char"/>
    <w:qFormat/>
    <w:rsid w:val="006D690D"/>
    <w:pPr>
      <w:spacing w:before="160" w:after="120"/>
      <w:outlineLvl w:val="3"/>
    </w:pPr>
    <w:rPr>
      <w:sz w:val="22"/>
    </w:rPr>
  </w:style>
  <w:style w:type="paragraph" w:styleId="Heading5">
    <w:name w:val="heading 5"/>
    <w:basedOn w:val="HeadingBase"/>
    <w:next w:val="Normal"/>
    <w:link w:val="Heading5Char"/>
    <w:qFormat/>
    <w:rsid w:val="006D690D"/>
    <w:pPr>
      <w:spacing w:before="80"/>
      <w:outlineLvl w:val="4"/>
    </w:pPr>
    <w:rPr>
      <w:color w:val="918585"/>
      <w:sz w:val="20"/>
    </w:rPr>
  </w:style>
  <w:style w:type="paragraph" w:styleId="Heading6">
    <w:name w:val="heading 6"/>
    <w:basedOn w:val="HeadingBase"/>
    <w:next w:val="Normal"/>
    <w:link w:val="Heading6Char"/>
    <w:qFormat/>
    <w:rsid w:val="006D690D"/>
    <w:pPr>
      <w:spacing w:before="60"/>
      <w:outlineLvl w:val="5"/>
    </w:pPr>
    <w:rPr>
      <w:color w:val="918585"/>
      <w:sz w:val="20"/>
    </w:rPr>
  </w:style>
  <w:style w:type="paragraph" w:styleId="Heading7">
    <w:name w:val="heading 7"/>
    <w:basedOn w:val="Normal"/>
    <w:next w:val="Normal"/>
    <w:link w:val="Heading7Char"/>
    <w:qFormat/>
    <w:rsid w:val="006D690D"/>
    <w:pPr>
      <w:ind w:left="720"/>
      <w:outlineLvl w:val="6"/>
    </w:pPr>
    <w:rPr>
      <w:i/>
    </w:rPr>
  </w:style>
  <w:style w:type="paragraph" w:styleId="Heading8">
    <w:name w:val="heading 8"/>
    <w:basedOn w:val="Normal"/>
    <w:next w:val="Normal"/>
    <w:link w:val="Heading8Char"/>
    <w:qFormat/>
    <w:rsid w:val="006D690D"/>
    <w:pPr>
      <w:ind w:left="720"/>
      <w:outlineLvl w:val="7"/>
    </w:pPr>
    <w:rPr>
      <w:i/>
    </w:rPr>
  </w:style>
  <w:style w:type="paragraph" w:styleId="Heading9">
    <w:name w:val="heading 9"/>
    <w:basedOn w:val="Normal"/>
    <w:next w:val="Normal"/>
    <w:link w:val="Heading9Char"/>
    <w:qFormat/>
    <w:rsid w:val="006D690D"/>
    <w:pPr>
      <w:ind w:left="720"/>
      <w:outlineLvl w:val="8"/>
    </w:pPr>
    <w:rPr>
      <w:i/>
    </w:rPr>
  </w:style>
  <w:style w:type="character" w:default="1" w:styleId="DefaultParagraphFont">
    <w:name w:val="Default Paragraph Font"/>
    <w:uiPriority w:val="1"/>
    <w:unhideWhenUsed/>
    <w:rsid w:val="006D6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90D"/>
  </w:style>
  <w:style w:type="character" w:customStyle="1" w:styleId="Heading1Char">
    <w:name w:val="Heading 1 Char"/>
    <w:basedOn w:val="DefaultParagraphFont"/>
    <w:link w:val="Heading1"/>
    <w:rsid w:val="006D690D"/>
    <w:rPr>
      <w:rFonts w:ascii="Times New Roman" w:eastAsia="Times New Roman" w:hAnsi="Times New Roman" w:cs="Times New Roman"/>
      <w:b/>
      <w:sz w:val="32"/>
      <w:szCs w:val="20"/>
      <w:lang w:eastAsia="en-US"/>
    </w:rPr>
  </w:style>
  <w:style w:type="paragraph" w:styleId="BodyText">
    <w:name w:val="Body Text"/>
    <w:basedOn w:val="Normal"/>
    <w:link w:val="BodyTextChar"/>
    <w:rsid w:val="006D6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90D"/>
    <w:rPr>
      <w:rFonts w:ascii="Times New Roman" w:eastAsia="Times New Roman" w:hAnsi="Times New Roman" w:cs="Times New Roman"/>
      <w:sz w:val="24"/>
      <w:lang w:eastAsia="en-US"/>
    </w:rPr>
  </w:style>
  <w:style w:type="paragraph" w:styleId="List">
    <w:name w:val="List"/>
    <w:basedOn w:val="BodyText"/>
    <w:next w:val="BodyText"/>
    <w:rsid w:val="006D690D"/>
    <w:pPr>
      <w:tabs>
        <w:tab w:val="left" w:pos="340"/>
      </w:tabs>
      <w:spacing w:before="60" w:after="60"/>
      <w:ind w:left="340" w:hanging="340"/>
    </w:pPr>
  </w:style>
  <w:style w:type="paragraph" w:styleId="ListBullet">
    <w:name w:val="List Bullet"/>
    <w:basedOn w:val="List"/>
    <w:rsid w:val="006D690D"/>
    <w:pPr>
      <w:numPr>
        <w:numId w:val="12"/>
      </w:numPr>
      <w:tabs>
        <w:tab w:val="clear" w:pos="340"/>
      </w:tabs>
      <w:spacing w:before="40" w:after="40"/>
    </w:pPr>
  </w:style>
  <w:style w:type="character" w:customStyle="1" w:styleId="SpecialBold">
    <w:name w:val="Special Bold"/>
    <w:basedOn w:val="DefaultParagraphFont"/>
    <w:rsid w:val="006D690D"/>
    <w:rPr>
      <w:b/>
      <w:spacing w:val="0"/>
    </w:rPr>
  </w:style>
  <w:style w:type="paragraph" w:styleId="ListBullet2">
    <w:name w:val="List Bullet 2"/>
    <w:basedOn w:val="List2"/>
    <w:rsid w:val="006D690D"/>
    <w:pPr>
      <w:numPr>
        <w:numId w:val="13"/>
      </w:numPr>
      <w:tabs>
        <w:tab w:val="clear" w:pos="680"/>
      </w:tabs>
    </w:pPr>
  </w:style>
  <w:style w:type="paragraph" w:customStyle="1" w:styleId="SuperHeading">
    <w:name w:val="SuperHeading"/>
    <w:basedOn w:val="Normal"/>
    <w:rsid w:val="006D690D"/>
    <w:pPr>
      <w:spacing w:before="240" w:after="120"/>
      <w:outlineLvl w:val="0"/>
    </w:pPr>
    <w:rPr>
      <w:rFonts w:ascii="Times New Roman" w:hAnsi="Times New Roman"/>
      <w:b/>
      <w:sz w:val="32"/>
    </w:rPr>
  </w:style>
  <w:style w:type="paragraph" w:customStyle="1" w:styleId="AllowPageBreak">
    <w:name w:val="AllowPageBreak"/>
    <w:rsid w:val="006D6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90D"/>
    <w:rPr>
      <w:b/>
      <w:i/>
      <w:u w:val="none"/>
    </w:rPr>
  </w:style>
  <w:style w:type="character" w:customStyle="1" w:styleId="Heading2Char">
    <w:name w:val="Heading 2 Char"/>
    <w:basedOn w:val="DefaultParagraphFont"/>
    <w:link w:val="Heading2"/>
    <w:rsid w:val="006D6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90D"/>
    <w:rPr>
      <w:rFonts w:ascii="Courier New" w:eastAsia="Times New Roman" w:hAnsi="Courier New" w:cs="Times New Roman"/>
      <w:i/>
      <w:szCs w:val="20"/>
      <w:lang w:eastAsia="en-US"/>
    </w:rPr>
  </w:style>
  <w:style w:type="paragraph" w:customStyle="1" w:styleId="HeadingBase">
    <w:name w:val="Heading Base"/>
    <w:rsid w:val="006D6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90D"/>
    <w:pPr>
      <w:tabs>
        <w:tab w:val="right" w:leader="dot" w:pos="9072"/>
      </w:tabs>
      <w:ind w:left="567"/>
    </w:pPr>
    <w:rPr>
      <w:szCs w:val="22"/>
    </w:rPr>
  </w:style>
  <w:style w:type="paragraph" w:customStyle="1" w:styleId="TOCBase">
    <w:name w:val="TOC Base"/>
    <w:rsid w:val="006D6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90D"/>
    <w:pPr>
      <w:tabs>
        <w:tab w:val="right" w:leader="dot" w:pos="9072"/>
      </w:tabs>
      <w:spacing w:before="40" w:after="40"/>
      <w:ind w:left="284"/>
    </w:pPr>
    <w:rPr>
      <w:rFonts w:ascii="Times New Roman" w:hAnsi="Times New Roman"/>
    </w:rPr>
  </w:style>
  <w:style w:type="paragraph" w:styleId="TOC1">
    <w:name w:val="toc 1"/>
    <w:basedOn w:val="TOCBase"/>
    <w:next w:val="Normal"/>
    <w:rsid w:val="006D6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90D"/>
    <w:rPr>
      <w:rFonts w:ascii="Times New Roman" w:eastAsia="Times New Roman" w:hAnsi="Times New Roman" w:cs="Times New Roman"/>
      <w:sz w:val="16"/>
      <w:lang w:eastAsia="en-US"/>
    </w:rPr>
  </w:style>
  <w:style w:type="paragraph" w:styleId="Title">
    <w:name w:val="Title"/>
    <w:basedOn w:val="HeadingBase"/>
    <w:link w:val="TitleChar"/>
    <w:qFormat/>
    <w:rsid w:val="006D690D"/>
    <w:pPr>
      <w:spacing w:before="5040"/>
      <w:jc w:val="center"/>
    </w:pPr>
    <w:rPr>
      <w:sz w:val="48"/>
      <w:szCs w:val="72"/>
      <w:lang w:val="en-US"/>
    </w:rPr>
  </w:style>
  <w:style w:type="character" w:customStyle="1" w:styleId="TitleChar">
    <w:name w:val="Title Char"/>
    <w:basedOn w:val="DefaultParagraphFont"/>
    <w:link w:val="Title"/>
    <w:rsid w:val="006D6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90D"/>
    <w:pPr>
      <w:tabs>
        <w:tab w:val="left" w:pos="3600"/>
        <w:tab w:val="left" w:pos="3958"/>
      </w:tabs>
    </w:pPr>
  </w:style>
  <w:style w:type="paragraph" w:customStyle="1" w:styleId="Note">
    <w:name w:val="Note"/>
    <w:basedOn w:val="BodyText"/>
    <w:rsid w:val="006D6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90D"/>
    <w:pPr>
      <w:framePr w:wrap="auto" w:hAnchor="text" w:y="6049"/>
    </w:pPr>
    <w:rPr>
      <w:color w:val="000000"/>
      <w:sz w:val="40"/>
    </w:rPr>
  </w:style>
  <w:style w:type="paragraph" w:customStyle="1" w:styleId="TOCTitle">
    <w:name w:val="TOCTitle"/>
    <w:basedOn w:val="Heading1"/>
    <w:rsid w:val="006D690D"/>
    <w:pPr>
      <w:spacing w:after="240"/>
      <w:jc w:val="center"/>
      <w:outlineLvl w:val="9"/>
    </w:pPr>
    <w:rPr>
      <w:caps/>
    </w:rPr>
  </w:style>
  <w:style w:type="paragraph" w:customStyle="1" w:styleId="Version">
    <w:name w:val="Version"/>
    <w:rsid w:val="006D6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90D"/>
    <w:pPr>
      <w:keepNext w:val="0"/>
      <w:tabs>
        <w:tab w:val="right" w:pos="4176"/>
      </w:tabs>
      <w:ind w:left="198" w:hanging="198"/>
    </w:pPr>
    <w:rPr>
      <w:rFonts w:ascii="Garamond" w:hAnsi="Garamond"/>
    </w:rPr>
  </w:style>
  <w:style w:type="paragraph" w:styleId="IndexHeading">
    <w:name w:val="index heading"/>
    <w:basedOn w:val="Normal"/>
    <w:next w:val="Index1"/>
    <w:semiHidden/>
    <w:rsid w:val="006D690D"/>
    <w:pPr>
      <w:spacing w:before="120" w:after="120"/>
    </w:pPr>
    <w:rPr>
      <w:rFonts w:ascii="Arial" w:hAnsi="Arial"/>
      <w:b/>
      <w:color w:val="918585"/>
      <w:sz w:val="24"/>
    </w:rPr>
  </w:style>
  <w:style w:type="paragraph" w:styleId="Header">
    <w:name w:val="header"/>
    <w:basedOn w:val="Normal"/>
    <w:link w:val="HeaderChar"/>
    <w:rsid w:val="006D6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90D"/>
    <w:rPr>
      <w:rFonts w:ascii="Times New Roman" w:eastAsia="Times New Roman" w:hAnsi="Times New Roman" w:cs="Times New Roman"/>
      <w:sz w:val="16"/>
      <w:szCs w:val="20"/>
      <w:lang w:val="en-GB" w:eastAsia="en-US"/>
    </w:rPr>
  </w:style>
  <w:style w:type="paragraph" w:customStyle="1" w:styleId="Chapter">
    <w:name w:val="Chapter"/>
    <w:basedOn w:val="Normal"/>
    <w:rsid w:val="006D690D"/>
    <w:pPr>
      <w:spacing w:before="240"/>
    </w:pPr>
    <w:rPr>
      <w:rFonts w:ascii="Times New Roman" w:hAnsi="Times New Roman"/>
      <w:smallCaps/>
      <w:spacing w:val="80"/>
      <w:sz w:val="28"/>
    </w:rPr>
  </w:style>
  <w:style w:type="paragraph" w:customStyle="1" w:styleId="InChapter">
    <w:name w:val="InChapter"/>
    <w:basedOn w:val="Heading3"/>
    <w:rsid w:val="006D690D"/>
    <w:pPr>
      <w:spacing w:after="240"/>
      <w:outlineLvl w:val="9"/>
    </w:pPr>
    <w:rPr>
      <w:noProof/>
    </w:rPr>
  </w:style>
  <w:style w:type="paragraph" w:styleId="Index2">
    <w:name w:val="index 2"/>
    <w:basedOn w:val="Normal"/>
    <w:next w:val="Normal"/>
    <w:semiHidden/>
    <w:rsid w:val="006D690D"/>
    <w:pPr>
      <w:tabs>
        <w:tab w:val="right" w:pos="4176"/>
      </w:tabs>
      <w:ind w:left="568" w:hanging="284"/>
    </w:pPr>
    <w:rPr>
      <w:rFonts w:ascii="Garamond" w:hAnsi="Garamond"/>
    </w:rPr>
  </w:style>
  <w:style w:type="paragraph" w:customStyle="1" w:styleId="Byline">
    <w:name w:val="Byline"/>
    <w:rsid w:val="006D6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90D"/>
    <w:pPr>
      <w:tabs>
        <w:tab w:val="clear" w:pos="3600"/>
        <w:tab w:val="clear" w:pos="3958"/>
      </w:tabs>
      <w:jc w:val="right"/>
    </w:pPr>
  </w:style>
  <w:style w:type="character" w:styleId="Emphasis">
    <w:name w:val="Emphasis"/>
    <w:basedOn w:val="DefaultParagraphFont"/>
    <w:qFormat/>
    <w:rsid w:val="006D690D"/>
    <w:rPr>
      <w:i/>
    </w:rPr>
  </w:style>
  <w:style w:type="paragraph" w:styleId="Caption">
    <w:name w:val="caption"/>
    <w:basedOn w:val="BodyText"/>
    <w:next w:val="Normal"/>
    <w:qFormat/>
    <w:rsid w:val="006D690D"/>
    <w:pPr>
      <w:framePr w:w="2268" w:hSpace="181" w:vSpace="181" w:wrap="around" w:vAnchor="text" w:hAnchor="page" w:x="1135" w:y="285" w:anchorLock="1"/>
    </w:pPr>
    <w:rPr>
      <w:i/>
    </w:rPr>
  </w:style>
  <w:style w:type="paragraph" w:customStyle="1" w:styleId="MiniTOCTitle">
    <w:name w:val="MiniTOCTitle"/>
    <w:basedOn w:val="Heading4"/>
    <w:rsid w:val="006D690D"/>
    <w:pPr>
      <w:spacing w:before="240"/>
      <w:outlineLvl w:val="9"/>
    </w:pPr>
    <w:rPr>
      <w:noProof/>
      <w:sz w:val="24"/>
    </w:rPr>
  </w:style>
  <w:style w:type="paragraph" w:customStyle="1" w:styleId="MiniTOCItem">
    <w:name w:val="MiniTOCItem"/>
    <w:basedOn w:val="ListBullet"/>
    <w:rsid w:val="006D690D"/>
    <w:pPr>
      <w:numPr>
        <w:numId w:val="0"/>
      </w:numPr>
      <w:tabs>
        <w:tab w:val="right" w:leader="dot" w:pos="6521"/>
      </w:tabs>
      <w:spacing w:before="0" w:after="0"/>
    </w:pPr>
  </w:style>
  <w:style w:type="paragraph" w:customStyle="1" w:styleId="TOFTitle">
    <w:name w:val="TOFTitle"/>
    <w:basedOn w:val="TOCTitle"/>
    <w:rsid w:val="006D690D"/>
  </w:style>
  <w:style w:type="paragraph" w:styleId="TableofFigures">
    <w:name w:val="table of figures"/>
    <w:basedOn w:val="Normal"/>
    <w:next w:val="Normal"/>
    <w:semiHidden/>
    <w:rsid w:val="006D690D"/>
    <w:pPr>
      <w:tabs>
        <w:tab w:val="right" w:leader="dot" w:pos="9072"/>
      </w:tabs>
      <w:ind w:left="970" w:hanging="403"/>
    </w:pPr>
    <w:rPr>
      <w:rFonts w:ascii="Times New Roman" w:hAnsi="Times New Roman"/>
      <w:b/>
    </w:rPr>
  </w:style>
  <w:style w:type="paragraph" w:styleId="ListNumber">
    <w:name w:val="List Number"/>
    <w:basedOn w:val="List"/>
    <w:rsid w:val="006D690D"/>
    <w:pPr>
      <w:numPr>
        <w:numId w:val="15"/>
      </w:numPr>
      <w:tabs>
        <w:tab w:val="clear" w:pos="340"/>
      </w:tabs>
    </w:pPr>
  </w:style>
  <w:style w:type="character" w:customStyle="1" w:styleId="WingdingSymbols">
    <w:name w:val="Wingding Symbols"/>
    <w:rsid w:val="006D690D"/>
    <w:rPr>
      <w:rFonts w:ascii="Wingdings" w:hAnsi="Wingdings"/>
    </w:rPr>
  </w:style>
  <w:style w:type="paragraph" w:customStyle="1" w:styleId="TableHeading">
    <w:name w:val="Table Heading"/>
    <w:basedOn w:val="HeadingBase"/>
    <w:rsid w:val="006D690D"/>
    <w:pPr>
      <w:keepLines/>
      <w:pBdr>
        <w:bottom w:val="single" w:sz="6" w:space="1" w:color="918585"/>
      </w:pBdr>
      <w:spacing w:before="240"/>
    </w:pPr>
  </w:style>
  <w:style w:type="character" w:customStyle="1" w:styleId="HotSpot">
    <w:name w:val="HotSpot"/>
    <w:rsid w:val="006D690D"/>
    <w:rPr>
      <w:color w:val="0033CC"/>
      <w:u w:val="none"/>
    </w:rPr>
  </w:style>
  <w:style w:type="paragraph" w:customStyle="1" w:styleId="BodyTextRight">
    <w:name w:val="Body Text Right"/>
    <w:basedOn w:val="BodyText"/>
    <w:rsid w:val="006D690D"/>
    <w:pPr>
      <w:spacing w:before="0" w:after="0"/>
      <w:jc w:val="right"/>
    </w:pPr>
  </w:style>
  <w:style w:type="paragraph" w:styleId="Index3">
    <w:name w:val="index 3"/>
    <w:basedOn w:val="ListNumber2"/>
    <w:next w:val="Normal"/>
    <w:semiHidden/>
    <w:rsid w:val="006D690D"/>
    <w:pPr>
      <w:numPr>
        <w:numId w:val="0"/>
      </w:numPr>
      <w:tabs>
        <w:tab w:val="right" w:leader="dot" w:pos="4176"/>
      </w:tabs>
    </w:pPr>
  </w:style>
  <w:style w:type="paragraph" w:styleId="ListNumber2">
    <w:name w:val="List Number 2"/>
    <w:basedOn w:val="List2"/>
    <w:rsid w:val="006D690D"/>
    <w:pPr>
      <w:numPr>
        <w:numId w:val="10"/>
      </w:numPr>
      <w:tabs>
        <w:tab w:val="clear" w:pos="1060"/>
      </w:tabs>
    </w:pPr>
  </w:style>
  <w:style w:type="paragraph" w:customStyle="1" w:styleId="MarginNote">
    <w:name w:val="Margin Note"/>
    <w:basedOn w:val="BodyText"/>
    <w:rsid w:val="006D6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90D"/>
    <w:rPr>
      <w:sz w:val="32"/>
    </w:rPr>
  </w:style>
  <w:style w:type="paragraph" w:customStyle="1" w:styleId="HeadingProcedure">
    <w:name w:val="Heading Procedure"/>
    <w:basedOn w:val="HeadingBase"/>
    <w:next w:val="Normal"/>
    <w:rsid w:val="006D690D"/>
    <w:pPr>
      <w:tabs>
        <w:tab w:val="left" w:pos="0"/>
      </w:tabs>
      <w:spacing w:before="120" w:after="60"/>
    </w:pPr>
    <w:rPr>
      <w:i/>
      <w:color w:val="918585"/>
      <w:sz w:val="22"/>
    </w:rPr>
  </w:style>
  <w:style w:type="paragraph" w:customStyle="1" w:styleId="TableBodyText">
    <w:name w:val="Table Body Text"/>
    <w:basedOn w:val="BodyText"/>
    <w:rsid w:val="006D690D"/>
    <w:pPr>
      <w:spacing w:before="60" w:after="60"/>
    </w:pPr>
  </w:style>
  <w:style w:type="paragraph" w:styleId="ListContinue">
    <w:name w:val="List Continue"/>
    <w:basedOn w:val="List"/>
    <w:rsid w:val="006D690D"/>
    <w:pPr>
      <w:ind w:firstLine="0"/>
    </w:pPr>
  </w:style>
  <w:style w:type="paragraph" w:customStyle="1" w:styleId="ListNote">
    <w:name w:val="List Note"/>
    <w:basedOn w:val="List"/>
    <w:rsid w:val="006D690D"/>
    <w:pPr>
      <w:pBdr>
        <w:top w:val="single" w:sz="6" w:space="2" w:color="918585"/>
        <w:bottom w:val="single" w:sz="6" w:space="2" w:color="918585"/>
      </w:pBdr>
      <w:tabs>
        <w:tab w:val="left" w:pos="1021"/>
      </w:tabs>
      <w:ind w:firstLine="0"/>
    </w:pPr>
  </w:style>
  <w:style w:type="paragraph" w:customStyle="1" w:styleId="Warning">
    <w:name w:val="Warning"/>
    <w:basedOn w:val="BodyText"/>
    <w:rsid w:val="006D690D"/>
    <w:pPr>
      <w:shd w:val="clear" w:color="auto" w:fill="D9D9D9"/>
      <w:tabs>
        <w:tab w:val="left" w:pos="992"/>
      </w:tabs>
      <w:ind w:left="119" w:right="119"/>
    </w:pPr>
    <w:rPr>
      <w:sz w:val="20"/>
    </w:rPr>
  </w:style>
  <w:style w:type="paragraph" w:customStyle="1" w:styleId="MarginIcons">
    <w:name w:val="Margin Icons"/>
    <w:basedOn w:val="BodyText"/>
    <w:rsid w:val="006D6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90D"/>
    <w:rPr>
      <w:rFonts w:ascii="Courier New" w:hAnsi="Courier New"/>
    </w:rPr>
  </w:style>
  <w:style w:type="paragraph" w:customStyle="1" w:styleId="NoteBullet">
    <w:name w:val="Note Bullet"/>
    <w:basedOn w:val="Note"/>
    <w:rsid w:val="006D690D"/>
    <w:pPr>
      <w:tabs>
        <w:tab w:val="clear" w:pos="680"/>
      </w:tabs>
      <w:spacing w:before="60" w:after="60"/>
    </w:pPr>
  </w:style>
  <w:style w:type="paragraph" w:customStyle="1" w:styleId="SubHeading2">
    <w:name w:val="SubHeading2"/>
    <w:basedOn w:val="HeadingBase"/>
    <w:rsid w:val="006D690D"/>
    <w:pPr>
      <w:spacing w:before="240" w:after="60"/>
    </w:pPr>
    <w:rPr>
      <w:sz w:val="20"/>
    </w:rPr>
  </w:style>
  <w:style w:type="paragraph" w:customStyle="1" w:styleId="SubHeading1">
    <w:name w:val="SubHeading1"/>
    <w:basedOn w:val="HeadingBase"/>
    <w:rsid w:val="006D690D"/>
    <w:pPr>
      <w:spacing w:before="240" w:after="60"/>
    </w:pPr>
    <w:rPr>
      <w:color w:val="918585"/>
      <w:sz w:val="22"/>
    </w:rPr>
  </w:style>
  <w:style w:type="paragraph" w:customStyle="1" w:styleId="SideHeading">
    <w:name w:val="Side Heading"/>
    <w:basedOn w:val="HeadingBase"/>
    <w:rsid w:val="006D6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90D"/>
    <w:pPr>
      <w:tabs>
        <w:tab w:val="num" w:pos="360"/>
      </w:tabs>
    </w:pPr>
  </w:style>
  <w:style w:type="paragraph" w:styleId="PlainText">
    <w:name w:val="Plain Text"/>
    <w:basedOn w:val="Normal"/>
    <w:link w:val="PlainTextChar"/>
    <w:rsid w:val="006D690D"/>
    <w:rPr>
      <w:sz w:val="20"/>
    </w:rPr>
  </w:style>
  <w:style w:type="character" w:customStyle="1" w:styleId="PlainTextChar">
    <w:name w:val="Plain Text Char"/>
    <w:basedOn w:val="DefaultParagraphFont"/>
    <w:link w:val="PlainText"/>
    <w:rsid w:val="006D690D"/>
    <w:rPr>
      <w:rFonts w:ascii="Courier New" w:eastAsia="Times New Roman" w:hAnsi="Courier New" w:cs="Times New Roman"/>
      <w:sz w:val="20"/>
      <w:szCs w:val="20"/>
      <w:lang w:eastAsia="en-US"/>
    </w:rPr>
  </w:style>
  <w:style w:type="character" w:customStyle="1" w:styleId="MenuOption">
    <w:name w:val="Menu Option"/>
    <w:basedOn w:val="DefaultParagraphFont"/>
    <w:rsid w:val="006D690D"/>
    <w:rPr>
      <w:b/>
      <w:smallCaps/>
    </w:rPr>
  </w:style>
  <w:style w:type="paragraph" w:customStyle="1" w:styleId="TableListNumber">
    <w:name w:val="Table List Number"/>
    <w:basedOn w:val="ListNumber"/>
    <w:rsid w:val="006D690D"/>
    <w:pPr>
      <w:numPr>
        <w:numId w:val="0"/>
      </w:numPr>
    </w:pPr>
  </w:style>
  <w:style w:type="paragraph" w:styleId="TOC4">
    <w:name w:val="toc 4"/>
    <w:basedOn w:val="TOCBase"/>
    <w:next w:val="Normal"/>
    <w:semiHidden/>
    <w:rsid w:val="006D690D"/>
    <w:pPr>
      <w:tabs>
        <w:tab w:val="right" w:leader="dot" w:pos="9071"/>
      </w:tabs>
      <w:ind w:left="1701"/>
    </w:pPr>
  </w:style>
  <w:style w:type="paragraph" w:customStyle="1" w:styleId="ListAlpha">
    <w:name w:val="List Alpha"/>
    <w:basedOn w:val="List"/>
    <w:rsid w:val="006D690D"/>
    <w:pPr>
      <w:numPr>
        <w:numId w:val="9"/>
      </w:numPr>
    </w:pPr>
  </w:style>
  <w:style w:type="paragraph" w:customStyle="1" w:styleId="ListAlpha2">
    <w:name w:val="List Alpha 2"/>
    <w:basedOn w:val="List2"/>
    <w:rsid w:val="006D690D"/>
    <w:pPr>
      <w:numPr>
        <w:numId w:val="8"/>
      </w:numPr>
    </w:pPr>
  </w:style>
  <w:style w:type="paragraph" w:styleId="List2">
    <w:name w:val="List 2"/>
    <w:basedOn w:val="BodyText"/>
    <w:rsid w:val="006D690D"/>
    <w:pPr>
      <w:tabs>
        <w:tab w:val="left" w:pos="680"/>
      </w:tabs>
      <w:spacing w:before="60" w:after="60"/>
      <w:ind w:left="680" w:hanging="340"/>
    </w:pPr>
  </w:style>
  <w:style w:type="paragraph" w:styleId="List3">
    <w:name w:val="List 3"/>
    <w:basedOn w:val="BodyText"/>
    <w:rsid w:val="006D690D"/>
    <w:pPr>
      <w:tabs>
        <w:tab w:val="left" w:pos="1021"/>
      </w:tabs>
      <w:spacing w:before="60" w:after="60"/>
      <w:ind w:left="1020" w:hanging="340"/>
    </w:pPr>
  </w:style>
  <w:style w:type="paragraph" w:styleId="List4">
    <w:name w:val="List 4"/>
    <w:basedOn w:val="BodyText"/>
    <w:rsid w:val="006D690D"/>
    <w:pPr>
      <w:tabs>
        <w:tab w:val="left" w:pos="1361"/>
      </w:tabs>
      <w:spacing w:before="60" w:after="60"/>
      <w:ind w:left="1361" w:hanging="340"/>
    </w:pPr>
  </w:style>
  <w:style w:type="paragraph" w:styleId="List5">
    <w:name w:val="List 5"/>
    <w:basedOn w:val="BodyText"/>
    <w:rsid w:val="006D690D"/>
    <w:pPr>
      <w:tabs>
        <w:tab w:val="left" w:pos="1701"/>
      </w:tabs>
      <w:spacing w:before="60" w:after="60"/>
      <w:ind w:left="1701" w:hanging="340"/>
    </w:pPr>
  </w:style>
  <w:style w:type="paragraph" w:styleId="ListBullet3">
    <w:name w:val="List Bullet 3"/>
    <w:basedOn w:val="List3"/>
    <w:rsid w:val="006D690D"/>
    <w:pPr>
      <w:numPr>
        <w:numId w:val="14"/>
      </w:numPr>
      <w:tabs>
        <w:tab w:val="clear" w:pos="1021"/>
      </w:tabs>
      <w:ind w:left="1037" w:hanging="357"/>
    </w:pPr>
  </w:style>
  <w:style w:type="paragraph" w:styleId="ListBullet4">
    <w:name w:val="List Bullet 4"/>
    <w:basedOn w:val="List4"/>
    <w:rsid w:val="006D690D"/>
    <w:pPr>
      <w:numPr>
        <w:numId w:val="3"/>
      </w:numPr>
      <w:tabs>
        <w:tab w:val="clear" w:pos="1361"/>
      </w:tabs>
    </w:pPr>
  </w:style>
  <w:style w:type="paragraph" w:styleId="ListBullet5">
    <w:name w:val="List Bullet 5"/>
    <w:basedOn w:val="List5"/>
    <w:rsid w:val="006D690D"/>
    <w:pPr>
      <w:numPr>
        <w:numId w:val="4"/>
      </w:numPr>
    </w:pPr>
  </w:style>
  <w:style w:type="paragraph" w:styleId="ListContinue2">
    <w:name w:val="List Continue 2"/>
    <w:basedOn w:val="List2"/>
    <w:rsid w:val="006D690D"/>
    <w:pPr>
      <w:ind w:firstLine="0"/>
    </w:pPr>
  </w:style>
  <w:style w:type="paragraph" w:styleId="ListContinue3">
    <w:name w:val="List Continue 3"/>
    <w:basedOn w:val="List3"/>
    <w:rsid w:val="006D690D"/>
    <w:pPr>
      <w:ind w:left="1021" w:firstLine="0"/>
    </w:pPr>
  </w:style>
  <w:style w:type="paragraph" w:styleId="ListContinue4">
    <w:name w:val="List Continue 4"/>
    <w:basedOn w:val="List4"/>
    <w:rsid w:val="006D690D"/>
    <w:pPr>
      <w:ind w:firstLine="0"/>
    </w:pPr>
  </w:style>
  <w:style w:type="paragraph" w:styleId="ListContinue5">
    <w:name w:val="List Continue 5"/>
    <w:basedOn w:val="List5"/>
    <w:rsid w:val="006D690D"/>
    <w:pPr>
      <w:ind w:firstLine="0"/>
    </w:pPr>
  </w:style>
  <w:style w:type="paragraph" w:styleId="ListNumber3">
    <w:name w:val="List Number 3"/>
    <w:basedOn w:val="List3"/>
    <w:rsid w:val="006D690D"/>
    <w:pPr>
      <w:numPr>
        <w:numId w:val="5"/>
      </w:numPr>
    </w:pPr>
  </w:style>
  <w:style w:type="paragraph" w:styleId="ListNumber4">
    <w:name w:val="List Number 4"/>
    <w:basedOn w:val="List4"/>
    <w:rsid w:val="006D690D"/>
    <w:pPr>
      <w:numPr>
        <w:numId w:val="6"/>
      </w:numPr>
    </w:pPr>
  </w:style>
  <w:style w:type="paragraph" w:styleId="ListNumber5">
    <w:name w:val="List Number 5"/>
    <w:basedOn w:val="List5"/>
    <w:rsid w:val="006D690D"/>
    <w:pPr>
      <w:numPr>
        <w:numId w:val="7"/>
      </w:numPr>
    </w:pPr>
  </w:style>
  <w:style w:type="paragraph" w:styleId="BlockText">
    <w:name w:val="Block Text"/>
    <w:basedOn w:val="Normal"/>
    <w:rsid w:val="006D690D"/>
    <w:pPr>
      <w:spacing w:after="120"/>
      <w:ind w:left="1440" w:right="1440"/>
    </w:pPr>
  </w:style>
  <w:style w:type="character" w:customStyle="1" w:styleId="Subscript">
    <w:name w:val="Subscript"/>
    <w:basedOn w:val="DefaultParagraphFont"/>
    <w:rsid w:val="006D690D"/>
    <w:rPr>
      <w:sz w:val="16"/>
      <w:vertAlign w:val="subscript"/>
    </w:rPr>
  </w:style>
  <w:style w:type="character" w:customStyle="1" w:styleId="Superscript">
    <w:name w:val="Superscript"/>
    <w:basedOn w:val="DefaultParagraphFont"/>
    <w:rsid w:val="006D690D"/>
    <w:rPr>
      <w:sz w:val="16"/>
      <w:vertAlign w:val="superscript"/>
    </w:rPr>
  </w:style>
  <w:style w:type="character" w:customStyle="1" w:styleId="Symbols">
    <w:name w:val="Symbols"/>
    <w:basedOn w:val="DefaultParagraphFont"/>
    <w:rsid w:val="006D690D"/>
    <w:rPr>
      <w:rFonts w:ascii="Symbol" w:hAnsi="Symbol"/>
    </w:rPr>
  </w:style>
  <w:style w:type="character" w:customStyle="1" w:styleId="MenuOptions">
    <w:name w:val="Menu Options"/>
    <w:basedOn w:val="DefaultParagraphFont"/>
    <w:rsid w:val="006D690D"/>
    <w:rPr>
      <w:rFonts w:ascii="Arial Narrow" w:hAnsi="Arial Narrow"/>
      <w:smallCaps/>
    </w:rPr>
  </w:style>
  <w:style w:type="character" w:customStyle="1" w:styleId="Buttons">
    <w:name w:val="Buttons"/>
    <w:basedOn w:val="DefaultParagraphFont"/>
    <w:rsid w:val="006D690D"/>
    <w:rPr>
      <w:b/>
    </w:rPr>
  </w:style>
  <w:style w:type="character" w:customStyle="1" w:styleId="Underlined">
    <w:name w:val="Underlined"/>
    <w:basedOn w:val="DefaultParagraphFont"/>
    <w:rsid w:val="006D690D"/>
    <w:rPr>
      <w:u w:val="single"/>
    </w:rPr>
  </w:style>
  <w:style w:type="paragraph" w:customStyle="1" w:styleId="TableBodyTextRight">
    <w:name w:val="Table Body Text Right"/>
    <w:basedOn w:val="TableBodyText"/>
    <w:rsid w:val="006D690D"/>
    <w:pPr>
      <w:widowControl w:val="0"/>
      <w:autoSpaceDE w:val="0"/>
      <w:autoSpaceDN w:val="0"/>
      <w:adjustRightInd w:val="0"/>
      <w:jc w:val="right"/>
    </w:pPr>
    <w:rPr>
      <w:rFonts w:cs="Arial"/>
      <w:szCs w:val="18"/>
    </w:rPr>
  </w:style>
  <w:style w:type="paragraph" w:customStyle="1" w:styleId="CopyrightText">
    <w:name w:val="Copyright Text"/>
    <w:basedOn w:val="BodyText"/>
    <w:rsid w:val="006D690D"/>
    <w:rPr>
      <w:sz w:val="18"/>
    </w:rPr>
  </w:style>
  <w:style w:type="paragraph" w:customStyle="1" w:styleId="BodySmallRight">
    <w:name w:val="Body Small Right"/>
    <w:basedOn w:val="BodyTextRight"/>
    <w:rsid w:val="006D690D"/>
    <w:rPr>
      <w:sz w:val="18"/>
      <w:szCs w:val="18"/>
    </w:rPr>
  </w:style>
  <w:style w:type="paragraph" w:customStyle="1" w:styleId="MarginEdition">
    <w:name w:val="Margin Edition"/>
    <w:basedOn w:val="MarginNote"/>
    <w:rsid w:val="006D690D"/>
    <w:pPr>
      <w:spacing w:before="0" w:after="0"/>
    </w:pPr>
    <w:rPr>
      <w:rFonts w:ascii="Times New Roman" w:hAnsi="Times New Roman"/>
      <w:color w:val="999999"/>
    </w:rPr>
  </w:style>
  <w:style w:type="paragraph" w:customStyle="1" w:styleId="Spacer">
    <w:name w:val="Spacer"/>
    <w:basedOn w:val="Normal"/>
    <w:rsid w:val="006D690D"/>
    <w:rPr>
      <w:sz w:val="2"/>
      <w:szCs w:val="2"/>
    </w:rPr>
  </w:style>
  <w:style w:type="character" w:customStyle="1" w:styleId="Small">
    <w:name w:val="Small"/>
    <w:basedOn w:val="DefaultParagraphFont"/>
    <w:rsid w:val="006D690D"/>
    <w:rPr>
      <w:sz w:val="16"/>
    </w:rPr>
  </w:style>
  <w:style w:type="paragraph" w:customStyle="1" w:styleId="WideTable">
    <w:name w:val="Wide Table"/>
    <w:basedOn w:val="Normal"/>
    <w:rsid w:val="006D690D"/>
    <w:pPr>
      <w:ind w:left="-1418"/>
    </w:pPr>
    <w:rPr>
      <w:sz w:val="2"/>
      <w:szCs w:val="2"/>
    </w:rPr>
  </w:style>
  <w:style w:type="character" w:styleId="PageNumber">
    <w:name w:val="page number"/>
    <w:basedOn w:val="DefaultParagraphFont"/>
    <w:rsid w:val="006D690D"/>
  </w:style>
  <w:style w:type="paragraph" w:styleId="Quote">
    <w:name w:val="Quote"/>
    <w:basedOn w:val="Heading1"/>
    <w:link w:val="QuoteChar"/>
    <w:qFormat/>
    <w:rsid w:val="006D690D"/>
    <w:rPr>
      <w:b w:val="0"/>
      <w:sz w:val="72"/>
      <w:szCs w:val="72"/>
      <w:lang w:val="en-NZ"/>
    </w:rPr>
  </w:style>
  <w:style w:type="character" w:customStyle="1" w:styleId="QuoteChar">
    <w:name w:val="Quote Char"/>
    <w:basedOn w:val="DefaultParagraphFont"/>
    <w:link w:val="Quote"/>
    <w:rsid w:val="006D6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90D"/>
    <w:pPr>
      <w:pageBreakBefore/>
    </w:pPr>
  </w:style>
  <w:style w:type="paragraph" w:customStyle="1" w:styleId="Border">
    <w:name w:val="Border"/>
    <w:basedOn w:val="Normal"/>
    <w:qFormat/>
    <w:rsid w:val="006D6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90D"/>
    <w:rPr>
      <w:b/>
      <w:bCs/>
      <w:i/>
      <w:iCs/>
      <w:color w:val="auto"/>
    </w:rPr>
  </w:style>
  <w:style w:type="paragraph" w:styleId="IntenseQuote">
    <w:name w:val="Intense Quote"/>
    <w:basedOn w:val="Normal"/>
    <w:next w:val="Normal"/>
    <w:link w:val="IntenseQuoteChar"/>
    <w:uiPriority w:val="30"/>
    <w:qFormat/>
    <w:rsid w:val="006D6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90D"/>
    <w:rPr>
      <w:smallCaps/>
      <w:color w:val="auto"/>
      <w:u w:val="single"/>
    </w:rPr>
  </w:style>
  <w:style w:type="character" w:styleId="IntenseReference">
    <w:name w:val="Intense Reference"/>
    <w:basedOn w:val="DefaultParagraphFont"/>
    <w:uiPriority w:val="32"/>
    <w:qFormat/>
    <w:rsid w:val="006D690D"/>
    <w:rPr>
      <w:b/>
      <w:bCs/>
      <w:smallCaps/>
      <w:color w:val="auto"/>
      <w:spacing w:val="5"/>
      <w:u w:val="single"/>
    </w:rPr>
  </w:style>
  <w:style w:type="paragraph" w:customStyle="1" w:styleId="2ColumnHeading">
    <w:name w:val="2Column Heading"/>
    <w:basedOn w:val="BodyText"/>
    <w:qFormat/>
    <w:rsid w:val="006D690D"/>
    <w:pPr>
      <w:spacing w:after="60"/>
      <w:ind w:left="-2268"/>
    </w:pPr>
    <w:rPr>
      <w:b/>
    </w:rPr>
  </w:style>
  <w:style w:type="paragraph" w:customStyle="1" w:styleId="Heading1TOC">
    <w:name w:val="Heading1 TOC"/>
    <w:basedOn w:val="Normal"/>
    <w:qFormat/>
    <w:rsid w:val="006D690D"/>
    <w:pPr>
      <w:spacing w:before="240" w:after="120"/>
    </w:pPr>
    <w:rPr>
      <w:rFonts w:ascii="Times New Roman" w:hAnsi="Times New Roman"/>
      <w:b/>
      <w:sz w:val="32"/>
    </w:rPr>
  </w:style>
  <w:style w:type="paragraph" w:customStyle="1" w:styleId="Heading2TOC">
    <w:name w:val="Heading2 TOC"/>
    <w:basedOn w:val="Normal"/>
    <w:qFormat/>
    <w:rsid w:val="006D690D"/>
    <w:pPr>
      <w:spacing w:before="240" w:after="60"/>
    </w:pPr>
    <w:rPr>
      <w:rFonts w:ascii="Times New Roman" w:hAnsi="Times New Roman"/>
      <w:b/>
      <w:sz w:val="28"/>
    </w:rPr>
  </w:style>
  <w:style w:type="character" w:customStyle="1" w:styleId="Underline">
    <w:name w:val="Underline"/>
    <w:basedOn w:val="DefaultParagraphFont"/>
    <w:qFormat/>
    <w:rsid w:val="006D690D"/>
    <w:rPr>
      <w:u w:val="single"/>
    </w:rPr>
  </w:style>
  <w:style w:type="paragraph" w:styleId="BalloonText">
    <w:name w:val="Balloon Text"/>
    <w:basedOn w:val="Normal"/>
    <w:link w:val="BalloonTextChar"/>
    <w:rsid w:val="006D690D"/>
    <w:rPr>
      <w:rFonts w:ascii="Tahoma" w:hAnsi="Tahoma" w:cs="Tahoma"/>
      <w:sz w:val="16"/>
      <w:szCs w:val="16"/>
    </w:rPr>
  </w:style>
  <w:style w:type="character" w:customStyle="1" w:styleId="BalloonTextChar">
    <w:name w:val="Balloon Text Char"/>
    <w:basedOn w:val="DefaultParagraphFont"/>
    <w:link w:val="BalloonText"/>
    <w:rsid w:val="006D6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90D"/>
    <w:rPr>
      <w:b/>
      <w:color w:val="660033"/>
      <w:spacing w:val="0"/>
    </w:rPr>
  </w:style>
  <w:style w:type="paragraph" w:customStyle="1" w:styleId="Nameditemlist">
    <w:name w:val="Named item list"/>
    <w:basedOn w:val="BodyText"/>
    <w:qFormat/>
    <w:rsid w:val="006D690D"/>
    <w:pPr>
      <w:tabs>
        <w:tab w:val="left" w:pos="2835"/>
      </w:tabs>
      <w:ind w:left="2835" w:hanging="2835"/>
    </w:pPr>
  </w:style>
  <w:style w:type="paragraph" w:customStyle="1" w:styleId="BodyTextnopadding">
    <w:name w:val="Body Text no padding"/>
    <w:basedOn w:val="BodyText"/>
    <w:qFormat/>
    <w:rsid w:val="006D690D"/>
    <w:pPr>
      <w:spacing w:before="0" w:after="0"/>
    </w:pPr>
  </w:style>
  <w:style w:type="paragraph" w:customStyle="1" w:styleId="BodyTextBold">
    <w:name w:val="Body Text Bold"/>
    <w:basedOn w:val="BodyText"/>
    <w:qFormat/>
    <w:rsid w:val="006D690D"/>
    <w:rPr>
      <w:b/>
    </w:rPr>
  </w:style>
  <w:style w:type="character" w:styleId="Hyperlink">
    <w:name w:val="Hyperlink"/>
    <w:basedOn w:val="DefaultParagraphFont"/>
    <w:uiPriority w:val="99"/>
    <w:unhideWhenUsed/>
    <w:rsid w:val="00CE4A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5710</Characters>
  <Application>Microsoft Office Word</Application>
  <DocSecurity>0</DocSecurity>
  <Lines>178</Lines>
  <Paragraphs>104</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AURAEA004 Manage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