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5CC" w:rsidP="00BD05CC">
      <w:pPr>
        <w:pStyle w:val="Title"/>
      </w:pPr>
      <w:r>
        <w:fldChar w:fldCharType="begin"/>
      </w:r>
      <w:r>
        <w:instrText xml:space="preserve"> TITLE   \* MERGEFORMAT </w:instrText>
      </w:r>
      <w:r>
        <w:fldChar w:fldCharType="separate"/>
      </w:r>
      <w:r>
        <w:t>Assessment Requirements for AURAEA004 Manage environmental and sustainability best practice in an automotive workplace</w:t>
      </w:r>
      <w:r>
        <w:fldChar w:fldCharType="end"/>
      </w:r>
    </w:p>
    <w:p w:rsidR="00BD05CC" w:rsidP="00BD05CC">
      <w:pPr>
        <w:pStyle w:val="Version"/>
        <w:sectPr w:rsidSect="00354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4BE6" w:rsidP="00354BE6">
      <w:pPr>
        <w:pStyle w:val="SuperHeading"/>
      </w:pPr>
      <w:r w:rsidRPr="00354BE6">
        <w:t>Assessment Requirements for AURAEA004 Manage environmental and sustainability best practice in an automotive workplace</w:t>
      </w:r>
    </w:p>
    <w:p w:rsidR="00000000" w:rsidRPr="00354BE6" w:rsidP="00354BE6">
      <w:pPr>
        <w:pStyle w:val="Heading1"/>
      </w:pPr>
      <w:bookmarkStart w:id="1" w:name="O_795726"/>
      <w:bookmarkEnd w:id="1"/>
      <w:r w:rsidRPr="00354BE6">
        <w:t>Modification History</w:t>
      </w:r>
    </w:p>
    <w:tbl>
      <w:tblPr>
        <w:tblW w:w="9639" w:type="dxa"/>
        <w:tblLayout w:type="fixed"/>
        <w:tblCellMar>
          <w:left w:w="62" w:type="dxa"/>
          <w:right w:w="62" w:type="dxa"/>
        </w:tblCellMar>
        <w:tblLook w:val="0000"/>
      </w:tblPr>
      <w:tblGrid>
        <w:gridCol w:w="2835"/>
        <w:gridCol w:w="6804"/>
      </w:tblGrid>
      <w:tr w:rsidTr="00BD05C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BE6" w:rsidP="00354BE6">
            <w:pPr>
              <w:pStyle w:val="BodyText"/>
            </w:pPr>
            <w:r w:rsidRPr="00354BE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BE6">
            <w:pPr>
              <w:pStyle w:val="BodyText"/>
              <w:rPr>
                <w:lang w:val="en-NZ"/>
              </w:rPr>
            </w:pPr>
            <w:r w:rsidRPr="00354BE6">
              <w:rPr>
                <w:rStyle w:val="SpecialBold"/>
              </w:rPr>
              <w:t>Comment</w:t>
            </w:r>
          </w:p>
        </w:tc>
      </w:tr>
      <w:tr w:rsidTr="00BD05C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4BE6">
            <w:pPr>
              <w:pStyle w:val="BodyText"/>
              <w:rPr>
                <w:lang w:val="en-NZ"/>
              </w:rPr>
            </w:pPr>
            <w:r w:rsidRPr="00354BE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BE6" w:rsidP="00354BE6">
            <w:pPr>
              <w:pStyle w:val="BodyText"/>
            </w:pPr>
            <w:r w:rsidRPr="00354BE6">
              <w:t>New unit of competency.</w:t>
            </w:r>
          </w:p>
        </w:tc>
      </w:tr>
    </w:tbl>
    <w:p w:rsidR="00000000" w:rsidRPr="00354BE6" w:rsidP="00354BE6">
      <w:pPr>
        <w:pStyle w:val="BodyText"/>
      </w:pPr>
    </w:p>
    <w:p w:rsidR="00000000" w:rsidRPr="00354BE6" w:rsidP="00354BE6">
      <w:pPr>
        <w:pStyle w:val="AllowPageBreak"/>
      </w:pPr>
    </w:p>
    <w:p w:rsidR="00000000" w:rsidRPr="00354BE6" w:rsidP="00354BE6">
      <w:pPr>
        <w:pStyle w:val="Heading1"/>
      </w:pPr>
      <w:bookmarkStart w:id="2" w:name="O_795727"/>
      <w:bookmarkEnd w:id="2"/>
      <w:r w:rsidRPr="00354BE6">
        <w:t>Performance Evidence</w:t>
      </w:r>
    </w:p>
    <w:p w:rsidR="00000000" w:rsidRPr="00354BE6" w:rsidP="00BD05CC">
      <w:pPr>
        <w:pStyle w:val="BodyText"/>
      </w:pPr>
      <w:r w:rsidRPr="00354BE6">
        <w:t>Before competency can be determined, individuals must demonstrate they can perform the following according to the standard defined in the unit’s elements and performance criteria, range of conditions and foundation skills:</w:t>
      </w:r>
    </w:p>
    <w:p w:rsidR="00000000" w:rsidRPr="00354BE6" w:rsidP="00354BE6">
      <w:pPr>
        <w:pStyle w:val="ListBullet"/>
      </w:pPr>
      <w:r w:rsidRPr="00354BE6">
        <w:t>develop, implement and review an</w:t>
      </w:r>
      <w:r w:rsidRPr="00354BE6">
        <w:t xml:space="preserve"> environmental action plan for one automotive workplace.</w:t>
      </w:r>
    </w:p>
    <w:p w:rsidR="00000000" w:rsidRPr="00354BE6" w:rsidP="00354BE6">
      <w:pPr>
        <w:pStyle w:val="AllowPageBreak"/>
      </w:pPr>
    </w:p>
    <w:p w:rsidR="00000000" w:rsidRPr="00354BE6" w:rsidP="00354BE6">
      <w:pPr>
        <w:pStyle w:val="Heading1"/>
      </w:pPr>
      <w:bookmarkStart w:id="3" w:name="O_795728"/>
      <w:bookmarkEnd w:id="3"/>
      <w:r w:rsidRPr="00354BE6">
        <w:t>Knowledge Evidence</w:t>
      </w:r>
    </w:p>
    <w:p w:rsidR="00000000" w:rsidRPr="00354BE6" w:rsidP="00BD05CC">
      <w:pPr>
        <w:pStyle w:val="BodyText"/>
      </w:pPr>
      <w:r w:rsidRPr="00354BE6">
        <w:t>Individuals must be able to demonstrate knowledge of:</w:t>
      </w:r>
    </w:p>
    <w:p w:rsidR="00000000" w:rsidRPr="00354BE6" w:rsidP="00354BE6">
      <w:pPr>
        <w:pStyle w:val="ListBullet"/>
      </w:pPr>
      <w:r w:rsidRPr="00354BE6">
        <w:t xml:space="preserve">environmental regulations and standards relevant to own automotive workplace, including commonwealth, </w:t>
      </w:r>
      <w:r w:rsidRPr="00354BE6">
        <w:t>state and territory legislation and local government by-laws and regulations</w:t>
      </w:r>
    </w:p>
    <w:p w:rsidR="00000000" w:rsidRPr="00354BE6" w:rsidP="00354BE6">
      <w:pPr>
        <w:pStyle w:val="ListBullet"/>
      </w:pPr>
      <w:r w:rsidRPr="00354BE6">
        <w:t>procedures and processes that support environmental sustainability practices, including:</w:t>
      </w:r>
    </w:p>
    <w:p w:rsidR="00000000" w:rsidRPr="00354BE6" w:rsidP="00354BE6">
      <w:pPr>
        <w:pStyle w:val="ListBullet2"/>
      </w:pPr>
      <w:r w:rsidRPr="00354BE6">
        <w:t>reducing waste</w:t>
      </w:r>
    </w:p>
    <w:p w:rsidR="00000000" w:rsidRPr="00354BE6" w:rsidP="00354BE6">
      <w:pPr>
        <w:pStyle w:val="ListBullet2"/>
      </w:pPr>
      <w:r w:rsidRPr="00354BE6">
        <w:t>reusing materials</w:t>
      </w:r>
    </w:p>
    <w:p w:rsidR="00000000" w:rsidRPr="00354BE6" w:rsidP="00354BE6">
      <w:pPr>
        <w:pStyle w:val="ListBullet2"/>
      </w:pPr>
      <w:r w:rsidRPr="00354BE6">
        <w:t>recycling waste</w:t>
      </w:r>
    </w:p>
    <w:p w:rsidR="00000000" w:rsidRPr="00354BE6" w:rsidP="00354BE6">
      <w:pPr>
        <w:pStyle w:val="ListBullet"/>
      </w:pPr>
      <w:r w:rsidRPr="00354BE6">
        <w:t>types of waste produced by automotive w</w:t>
      </w:r>
      <w:r w:rsidRPr="00354BE6">
        <w:t>orkplaces and their impact on the environment, including:</w:t>
      </w:r>
    </w:p>
    <w:p w:rsidR="00000000" w:rsidRPr="00354BE6" w:rsidP="00354BE6">
      <w:pPr>
        <w:pStyle w:val="ListBullet2"/>
      </w:pPr>
      <w:r w:rsidRPr="00354BE6">
        <w:t>vehicle wastes, including:</w:t>
      </w:r>
    </w:p>
    <w:p w:rsidR="00000000" w:rsidRPr="00354BE6" w:rsidP="00354BE6">
      <w:pPr>
        <w:pStyle w:val="ListBullet3"/>
      </w:pPr>
      <w:r w:rsidRPr="00354BE6">
        <w:t>coolants</w:t>
      </w:r>
    </w:p>
    <w:p w:rsidR="00000000" w:rsidRPr="00354BE6" w:rsidP="00354BE6">
      <w:pPr>
        <w:pStyle w:val="ListBullet3"/>
      </w:pPr>
      <w:r w:rsidRPr="00354BE6">
        <w:t>oils</w:t>
      </w:r>
    </w:p>
    <w:p w:rsidR="00000000" w:rsidRPr="00354BE6" w:rsidP="00354BE6">
      <w:pPr>
        <w:pStyle w:val="ListBullet3"/>
      </w:pPr>
      <w:r w:rsidRPr="00354BE6">
        <w:t>exhaust emissions</w:t>
      </w:r>
    </w:p>
    <w:p w:rsidR="00000000" w:rsidRPr="00354BE6" w:rsidP="00354BE6">
      <w:pPr>
        <w:pStyle w:val="ListBullet3"/>
      </w:pPr>
      <w:r w:rsidRPr="00354BE6">
        <w:t>evaporative fuel emissions</w:t>
      </w:r>
    </w:p>
    <w:p w:rsidR="00000000" w:rsidRPr="00354BE6" w:rsidP="00354BE6">
      <w:pPr>
        <w:pStyle w:val="ListBullet3"/>
      </w:pPr>
      <w:r w:rsidRPr="00354BE6">
        <w:t>waste components, including tyres</w:t>
      </w:r>
    </w:p>
    <w:p w:rsidR="00000000" w:rsidRPr="00354BE6" w:rsidP="00354BE6">
      <w:pPr>
        <w:pStyle w:val="ListBullet2"/>
      </w:pPr>
      <w:r w:rsidRPr="00354BE6">
        <w:t>noise</w:t>
      </w:r>
    </w:p>
    <w:p w:rsidR="00000000" w:rsidRPr="00354BE6" w:rsidP="00354BE6">
      <w:pPr>
        <w:pStyle w:val="ListBullet2"/>
      </w:pPr>
      <w:r w:rsidRPr="00354BE6">
        <w:t>workplace wastes, including:</w:t>
      </w:r>
    </w:p>
    <w:p w:rsidR="00000000" w:rsidRPr="00354BE6" w:rsidP="00354BE6">
      <w:pPr>
        <w:pStyle w:val="ListBullet3"/>
      </w:pPr>
      <w:r w:rsidRPr="00354BE6">
        <w:t>cleaning materials</w:t>
      </w:r>
    </w:p>
    <w:p w:rsidR="00000000" w:rsidRPr="00354BE6" w:rsidP="00354BE6">
      <w:pPr>
        <w:pStyle w:val="ListBullet3"/>
      </w:pPr>
      <w:r w:rsidRPr="00354BE6">
        <w:t>paper waste</w:t>
      </w:r>
    </w:p>
    <w:p w:rsidR="00000000" w:rsidRPr="00354BE6" w:rsidP="00354BE6">
      <w:pPr>
        <w:pStyle w:val="ListBullet3"/>
      </w:pPr>
      <w:r w:rsidRPr="00354BE6">
        <w:t>general rubbish</w:t>
      </w:r>
    </w:p>
    <w:p w:rsidR="00000000" w:rsidRPr="00354BE6" w:rsidP="00354BE6">
      <w:pPr>
        <w:pStyle w:val="ListBullet"/>
      </w:pPr>
      <w:r w:rsidRPr="00354BE6">
        <w:t>procedures for minimising waste</w:t>
      </w:r>
    </w:p>
    <w:p w:rsidR="00000000" w:rsidRPr="00354BE6" w:rsidP="00354BE6">
      <w:pPr>
        <w:pStyle w:val="ListBullet"/>
      </w:pPr>
      <w:r w:rsidRPr="00354BE6">
        <w:t>procedures for sorting and storing items for recycling or disposal</w:t>
      </w:r>
    </w:p>
    <w:p w:rsidR="00000000" w:rsidRPr="00354BE6" w:rsidP="00354BE6">
      <w:pPr>
        <w:pStyle w:val="ListBullet"/>
      </w:pPr>
      <w:r w:rsidRPr="00354BE6">
        <w:t>procedures for reducing resource consumption, including water, electricity, fossil fuels and chemicals</w:t>
      </w:r>
    </w:p>
    <w:p w:rsidR="00000000" w:rsidRPr="00354BE6" w:rsidP="00354BE6">
      <w:pPr>
        <w:pStyle w:val="ListBullet"/>
      </w:pPr>
      <w:r w:rsidRPr="00354BE6">
        <w:t>procedures for controlling hazards to stormwater and wastewater drainage systems, including:</w:t>
      </w:r>
    </w:p>
    <w:p w:rsidR="00000000" w:rsidRPr="00354BE6" w:rsidP="00354BE6">
      <w:pPr>
        <w:pStyle w:val="ListBullet2"/>
      </w:pPr>
      <w:r w:rsidRPr="00354BE6">
        <w:t>capturing, storing and disposing of fluids released from vehicles</w:t>
      </w:r>
    </w:p>
    <w:p w:rsidR="00000000" w:rsidRPr="00354BE6" w:rsidP="00354BE6">
      <w:pPr>
        <w:pStyle w:val="ListBullet2"/>
      </w:pPr>
      <w:r w:rsidRPr="00354BE6">
        <w:t>trapping spills, including the use of spill kits</w:t>
      </w:r>
    </w:p>
    <w:p w:rsidR="00000000" w:rsidRPr="00354BE6" w:rsidP="00354BE6">
      <w:pPr>
        <w:pStyle w:val="ListBullet2"/>
      </w:pPr>
      <w:r w:rsidRPr="00354BE6">
        <w:t>preventing hazards entering stormwater and wast</w:t>
      </w:r>
      <w:r w:rsidRPr="00354BE6">
        <w:t>ewater drainage systems, including bunding, grease traps and triple interceptors</w:t>
      </w:r>
    </w:p>
    <w:p w:rsidR="00000000" w:rsidRPr="00354BE6" w:rsidP="00354BE6">
      <w:pPr>
        <w:pStyle w:val="ListBullet"/>
      </w:pPr>
      <w:r w:rsidRPr="00354BE6">
        <w:t>procedures for protecting air quality and controlling noise hazards, including:</w:t>
      </w:r>
    </w:p>
    <w:p w:rsidR="00000000" w:rsidRPr="00354BE6" w:rsidP="00354BE6">
      <w:pPr>
        <w:pStyle w:val="ListBullet2"/>
      </w:pPr>
      <w:r w:rsidRPr="00354BE6">
        <w:t>minimising the emission of airborne particles, gases and fumes</w:t>
      </w:r>
    </w:p>
    <w:p w:rsidR="00000000" w:rsidRPr="00354BE6" w:rsidP="00354BE6">
      <w:pPr>
        <w:pStyle w:val="ListBullet2"/>
      </w:pPr>
      <w:r w:rsidRPr="00354BE6">
        <w:t>containing and redirecting air</w:t>
      </w:r>
      <w:r w:rsidRPr="00354BE6">
        <w:t>borne particles, gases and fumes</w:t>
      </w:r>
    </w:p>
    <w:p w:rsidR="00000000" w:rsidRPr="00354BE6" w:rsidP="00354BE6">
      <w:pPr>
        <w:pStyle w:val="ListBullet2"/>
      </w:pPr>
      <w:r w:rsidRPr="00354BE6">
        <w:t>insulating noise from automotive workshops</w:t>
      </w:r>
    </w:p>
    <w:p w:rsidR="00000000" w:rsidRPr="00354BE6" w:rsidP="00354BE6">
      <w:pPr>
        <w:pStyle w:val="ListBullet"/>
      </w:pPr>
      <w:r w:rsidRPr="00354BE6">
        <w:t>procedures for developing an environmental action plan, including:</w:t>
      </w:r>
    </w:p>
    <w:p w:rsidR="00000000" w:rsidRPr="00354BE6" w:rsidP="00354BE6">
      <w:pPr>
        <w:pStyle w:val="ListBullet2"/>
      </w:pPr>
      <w:r w:rsidRPr="00354BE6">
        <w:t>identifying environmental and sustainability best practice requirements for an automotive workplace</w:t>
      </w:r>
    </w:p>
    <w:p w:rsidR="00000000" w:rsidRPr="00354BE6" w:rsidP="00354BE6">
      <w:pPr>
        <w:pStyle w:val="ListBullet2"/>
      </w:pPr>
      <w:r w:rsidRPr="00354BE6">
        <w:t>identifying</w:t>
      </w:r>
      <w:r w:rsidRPr="00354BE6">
        <w:t xml:space="preserve"> workplace measures, including equipment and processes, to meet environmental and sustainability best practice requirements</w:t>
      </w:r>
    </w:p>
    <w:p w:rsidR="00000000" w:rsidRPr="00354BE6" w:rsidP="00354BE6">
      <w:pPr>
        <w:pStyle w:val="ListBullet2"/>
      </w:pPr>
      <w:r w:rsidRPr="00354BE6">
        <w:t>identifying persons responsible for carrying out measures within and outside the workplace</w:t>
      </w:r>
    </w:p>
    <w:p w:rsidR="00000000" w:rsidRPr="00354BE6" w:rsidP="00354BE6">
      <w:pPr>
        <w:pStyle w:val="ListBullet2"/>
      </w:pPr>
      <w:r w:rsidRPr="00354BE6">
        <w:t>identifying timeframe for carrying out me</w:t>
      </w:r>
      <w:r w:rsidRPr="00354BE6">
        <w:t>asures</w:t>
      </w:r>
    </w:p>
    <w:p w:rsidR="00000000" w:rsidRPr="00354BE6" w:rsidP="00354BE6">
      <w:pPr>
        <w:pStyle w:val="ListBullet2"/>
      </w:pPr>
      <w:r w:rsidRPr="00354BE6">
        <w:t>identifying quantified reduction targets in volume, weight and costs</w:t>
      </w:r>
    </w:p>
    <w:p w:rsidR="00000000" w:rsidRPr="00354BE6" w:rsidP="00354BE6">
      <w:pPr>
        <w:pStyle w:val="ListBullet2"/>
      </w:pPr>
      <w:r w:rsidRPr="00354BE6">
        <w:t>identifying frequency of performing workplace environmental audits</w:t>
      </w:r>
    </w:p>
    <w:p w:rsidR="00000000" w:rsidRPr="00354BE6" w:rsidP="00354BE6">
      <w:pPr>
        <w:pStyle w:val="ListBullet"/>
      </w:pPr>
      <w:r w:rsidRPr="00354BE6">
        <w:t>procedures for implementing an environmental action plan, including:</w:t>
      </w:r>
    </w:p>
    <w:p w:rsidR="00000000" w:rsidRPr="00354BE6" w:rsidP="00354BE6">
      <w:pPr>
        <w:pStyle w:val="ListBullet2"/>
      </w:pPr>
      <w:r w:rsidRPr="00354BE6">
        <w:t>evaluating workplace environmental and</w:t>
      </w:r>
      <w:r w:rsidRPr="00354BE6">
        <w:t xml:space="preserve"> sustainability measures</w:t>
      </w:r>
    </w:p>
    <w:p w:rsidR="00000000" w:rsidRPr="00354BE6" w:rsidP="00354BE6">
      <w:pPr>
        <w:pStyle w:val="ListBullet2"/>
      </w:pPr>
      <w:r w:rsidRPr="00354BE6">
        <w:t>selecting suitable workplace environmental and sustainability measures</w:t>
      </w:r>
    </w:p>
    <w:p w:rsidR="00000000" w:rsidRPr="00354BE6" w:rsidP="00354BE6">
      <w:pPr>
        <w:pStyle w:val="ListBullet2"/>
      </w:pPr>
      <w:r w:rsidRPr="00354BE6">
        <w:t>establishing workplace environmental and sustainability measures, including:</w:t>
      </w:r>
    </w:p>
    <w:p w:rsidR="00000000" w:rsidRPr="00354BE6" w:rsidP="00354BE6">
      <w:pPr>
        <w:pStyle w:val="ListBullet3"/>
      </w:pPr>
      <w:r w:rsidRPr="00354BE6">
        <w:t>developing checklists</w:t>
      </w:r>
    </w:p>
    <w:p w:rsidR="00000000" w:rsidRPr="00354BE6" w:rsidP="00354BE6">
      <w:pPr>
        <w:pStyle w:val="ListBullet3"/>
      </w:pPr>
      <w:r w:rsidRPr="00354BE6">
        <w:t>developing emergency response procedures</w:t>
      </w:r>
    </w:p>
    <w:p w:rsidR="00000000" w:rsidRPr="00354BE6" w:rsidP="00354BE6">
      <w:pPr>
        <w:pStyle w:val="ListBullet3"/>
      </w:pPr>
      <w:r w:rsidRPr="00354BE6">
        <w:t>instructing staff</w:t>
      </w:r>
    </w:p>
    <w:p w:rsidR="00000000" w:rsidRPr="00354BE6" w:rsidP="00354BE6">
      <w:pPr>
        <w:pStyle w:val="ListBullet"/>
      </w:pPr>
      <w:r w:rsidRPr="00354BE6">
        <w:t>procedures for addressing complaints from the public, regulatory authorities and staff</w:t>
      </w:r>
    </w:p>
    <w:p w:rsidR="00000000" w:rsidRPr="00354BE6" w:rsidP="00354BE6">
      <w:pPr>
        <w:pStyle w:val="ListBullet"/>
      </w:pPr>
      <w:r w:rsidRPr="00354BE6">
        <w:t>procedures for reviewing an environmental action plan, including workplace environmental audit.</w:t>
      </w:r>
    </w:p>
    <w:p w:rsidR="00000000" w:rsidRPr="00354BE6" w:rsidP="00354BE6">
      <w:pPr>
        <w:pStyle w:val="AllowPageBreak"/>
      </w:pPr>
    </w:p>
    <w:p w:rsidR="00000000" w:rsidRPr="00354BE6" w:rsidP="00354BE6">
      <w:pPr>
        <w:pStyle w:val="Heading1"/>
      </w:pPr>
      <w:bookmarkStart w:id="4" w:name="O_795729"/>
      <w:bookmarkEnd w:id="4"/>
      <w:r w:rsidRPr="00354BE6">
        <w:t>Assessment Conditions</w:t>
      </w:r>
    </w:p>
    <w:p w:rsidR="00000000" w:rsidRPr="00354BE6" w:rsidP="00BD05CC">
      <w:pPr>
        <w:pStyle w:val="BodyText"/>
      </w:pPr>
      <w:r w:rsidRPr="00354BE6">
        <w:t>Assessors must satisfy NVR/AQTF as</w:t>
      </w:r>
      <w:r w:rsidRPr="00354BE6">
        <w:t>sessor requirements.</w:t>
      </w:r>
    </w:p>
    <w:p w:rsidR="00000000" w:rsidRPr="00354BE6" w:rsidP="00BD05CC">
      <w:pPr>
        <w:pStyle w:val="BodyText"/>
      </w:pPr>
      <w:r w:rsidRPr="00354BE6">
        <w:t>Competency is to be assessed in the workplace or a simulated environment that accurately reflects performance in a real workplace setting.</w:t>
      </w:r>
    </w:p>
    <w:p w:rsidR="00000000" w:rsidRPr="00354BE6" w:rsidP="00BD05CC">
      <w:pPr>
        <w:pStyle w:val="BodyText"/>
      </w:pPr>
      <w:r w:rsidRPr="00354BE6">
        <w:t>Assessment must include direct observation of tasks.</w:t>
      </w:r>
    </w:p>
    <w:p w:rsidR="00000000" w:rsidRPr="00354BE6" w:rsidP="00BD05CC">
      <w:pPr>
        <w:pStyle w:val="BodyText"/>
      </w:pPr>
      <w:r w:rsidRPr="00354BE6">
        <w:t xml:space="preserve">Where assessment of competency includes </w:t>
      </w:r>
      <w:r w:rsidRPr="00354BE6">
        <w:t>third-party evidence, individuals must provide evidence that links them to having managed environmental and sustainability compliance in their automotive workplace, e.g. environmental action plan.</w:t>
      </w:r>
    </w:p>
    <w:p w:rsidR="00000000" w:rsidRPr="00354BE6" w:rsidP="00BD05CC">
      <w:pPr>
        <w:pStyle w:val="BodyText"/>
      </w:pPr>
      <w:r w:rsidRPr="00354BE6">
        <w:t>Assessors must verify performance evidence through questioning on skills and knowledge to ensure correct interpretation and application.</w:t>
      </w:r>
    </w:p>
    <w:p w:rsidR="00000000" w:rsidRPr="00354BE6" w:rsidP="00BD05CC">
      <w:pPr>
        <w:pStyle w:val="BodyText"/>
      </w:pPr>
      <w:r w:rsidRPr="00354BE6">
        <w:t>The following resources must be made available:</w:t>
      </w:r>
    </w:p>
    <w:p w:rsidR="00000000" w:rsidRPr="00354BE6" w:rsidP="00354BE6">
      <w:pPr>
        <w:pStyle w:val="ListBullet"/>
      </w:pPr>
      <w:r w:rsidRPr="00354BE6">
        <w:t>automotive workplace or simulated workplace</w:t>
      </w:r>
    </w:p>
    <w:p w:rsidR="00000000" w:rsidRPr="00354BE6" w:rsidP="00354BE6">
      <w:pPr>
        <w:pStyle w:val="ListBullet"/>
      </w:pPr>
      <w:r w:rsidRPr="00354BE6">
        <w:t>environmental regulations</w:t>
      </w:r>
      <w:r w:rsidRPr="00354BE6">
        <w:t xml:space="preserve"> and standards relevant to automotive workplace, including commonwealth, state and territory legislation and local government by-laws and regulations </w:t>
      </w:r>
    </w:p>
    <w:p w:rsidR="00000000" w:rsidRPr="00354BE6" w:rsidP="00354BE6">
      <w:pPr>
        <w:pStyle w:val="ListBullet"/>
      </w:pPr>
      <w:r w:rsidRPr="00354BE6">
        <w:t>workplace environmental auditing documentation.</w:t>
      </w:r>
    </w:p>
    <w:p w:rsidR="00000000" w:rsidRPr="00354BE6" w:rsidP="00354BE6">
      <w:pPr>
        <w:pStyle w:val="AllowPageBreak"/>
      </w:pPr>
    </w:p>
    <w:p w:rsidR="00000000" w:rsidRPr="00354BE6" w:rsidP="00354BE6">
      <w:pPr>
        <w:pStyle w:val="Heading1"/>
      </w:pPr>
      <w:bookmarkStart w:id="5" w:name="O_795732"/>
      <w:bookmarkEnd w:id="5"/>
      <w:r w:rsidRPr="00354BE6">
        <w:t>Links</w:t>
      </w:r>
    </w:p>
    <w:p w:rsidR="00000000" w:rsidRPr="00354BE6" w:rsidP="00BD05CC">
      <w:pPr>
        <w:pStyle w:val="BodyText"/>
      </w:pPr>
      <w:r w:rsidRPr="00354BE6">
        <w:t>Companion Volume implementation gu</w:t>
      </w:r>
      <w:r w:rsidRPr="00354BE6">
        <w:t xml:space="preserve">ides are found in VETNet - </w:t>
      </w:r>
      <w:r>
        <w:fldChar w:fldCharType="begin"/>
      </w:r>
      <w:r>
        <w:instrText xml:space="preserve"> HYPERLINK "https://vetnet.gov.au/Pages/TrainingDocs.aspx?q=b4278d82-d487-4070-a8c4-78045ec695b1" </w:instrText>
      </w:r>
      <w:r>
        <w:fldChar w:fldCharType="separate"/>
      </w:r>
      <w:r w:rsidRPr="009447F4">
        <w:rPr>
          <w:rStyle w:val="Hyperlink"/>
        </w:rPr>
        <w:t>https://vetnet.gov.au/Pages/TrainingDocs.aspx?q=b4278d82-d487-4070-a8c4-78045ec695b1</w:t>
      </w:r>
      <w:r>
        <w:fldChar w:fldCharType="end"/>
      </w:r>
    </w:p>
    <w:p w:rsidR="00000000" w:rsidRPr="00354BE6" w:rsidP="00BD05CC">
      <w:pPr>
        <w:pStyle w:val="BodyText"/>
      </w:pPr>
      <w:r w:rsidRPr="00354BE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447F4">
        <w:rPr>
          <w:rStyle w:val="Hyperlink"/>
        </w:rPr>
        <w:t>https://vetnet.gov.au/Pages/TrainingDocs.aspx?q=b4278d82-d487-4070-a8c4-78045ec695b1</w:t>
      </w:r>
      <w:r>
        <w:fldChar w:fldCharType="end"/>
      </w:r>
    </w:p>
    <w:p w:rsidR="00000000" w:rsidRPr="00354BE6" w:rsidP="00354BE6"/>
    <w:sectPr w:rsidSect="00354B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E6" w:rsidRPr="00BD05CC" w:rsidP="00BD0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CC" w:rsidP="00354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5CC" w:rsidP="00354BE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05CC" w:rsidP="00354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BE6" w:rsidRPr="00BD05CC" w:rsidP="00BD0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5CC" w:rsidRPr="002D2AF8" w:rsidP="00354BE6">
    <w:pPr>
      <w:pStyle w:val="Header"/>
      <w:framePr w:wrap="around"/>
    </w:pPr>
    <w:r>
      <w:fldChar w:fldCharType="begin"/>
    </w:r>
    <w:r>
      <w:instrText xml:space="preserve"> TITLE   \* MERGEFORMAT </w:instrText>
    </w:r>
    <w:r>
      <w:fldChar w:fldCharType="separate"/>
    </w:r>
    <w:r>
      <w:t>Assessment Requirements for AURAEA004 Manage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D05CC" w:rsidP="00354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BA6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6E1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6C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BE6"/>
    <w:pPr>
      <w:spacing w:before="360" w:after="60"/>
      <w:outlineLvl w:val="0"/>
    </w:pPr>
    <w:rPr>
      <w:sz w:val="32"/>
    </w:rPr>
  </w:style>
  <w:style w:type="paragraph" w:styleId="Heading2">
    <w:name w:val="heading 2"/>
    <w:basedOn w:val="HeadingBase"/>
    <w:next w:val="BodyText"/>
    <w:link w:val="Heading2Char"/>
    <w:qFormat/>
    <w:rsid w:val="00354BE6"/>
    <w:pPr>
      <w:keepLines/>
      <w:spacing w:before="240" w:after="120"/>
      <w:outlineLvl w:val="1"/>
    </w:pPr>
    <w:rPr>
      <w:sz w:val="28"/>
      <w:szCs w:val="40"/>
    </w:rPr>
  </w:style>
  <w:style w:type="paragraph" w:styleId="Heading3">
    <w:name w:val="heading 3"/>
    <w:basedOn w:val="HeadingBase"/>
    <w:next w:val="BodyText"/>
    <w:link w:val="Heading3Char"/>
    <w:qFormat/>
    <w:rsid w:val="00354BE6"/>
    <w:pPr>
      <w:spacing w:before="180" w:after="120"/>
      <w:outlineLvl w:val="2"/>
    </w:pPr>
    <w:rPr>
      <w:spacing w:val="-10"/>
      <w:kern w:val="32"/>
    </w:rPr>
  </w:style>
  <w:style w:type="paragraph" w:styleId="Heading4">
    <w:name w:val="heading 4"/>
    <w:basedOn w:val="HeadingBase"/>
    <w:next w:val="BodyText"/>
    <w:link w:val="Heading4Char"/>
    <w:qFormat/>
    <w:rsid w:val="00354BE6"/>
    <w:pPr>
      <w:spacing w:before="160" w:after="120"/>
      <w:outlineLvl w:val="3"/>
    </w:pPr>
    <w:rPr>
      <w:sz w:val="22"/>
    </w:rPr>
  </w:style>
  <w:style w:type="paragraph" w:styleId="Heading5">
    <w:name w:val="heading 5"/>
    <w:basedOn w:val="HeadingBase"/>
    <w:next w:val="Normal"/>
    <w:link w:val="Heading5Char"/>
    <w:qFormat/>
    <w:rsid w:val="00354BE6"/>
    <w:pPr>
      <w:spacing w:before="80"/>
      <w:outlineLvl w:val="4"/>
    </w:pPr>
    <w:rPr>
      <w:color w:val="918585"/>
      <w:sz w:val="20"/>
    </w:rPr>
  </w:style>
  <w:style w:type="paragraph" w:styleId="Heading6">
    <w:name w:val="heading 6"/>
    <w:basedOn w:val="HeadingBase"/>
    <w:next w:val="Normal"/>
    <w:link w:val="Heading6Char"/>
    <w:qFormat/>
    <w:rsid w:val="00354BE6"/>
    <w:pPr>
      <w:spacing w:before="60"/>
      <w:outlineLvl w:val="5"/>
    </w:pPr>
    <w:rPr>
      <w:color w:val="918585"/>
      <w:sz w:val="20"/>
    </w:rPr>
  </w:style>
  <w:style w:type="paragraph" w:styleId="Heading7">
    <w:name w:val="heading 7"/>
    <w:basedOn w:val="Normal"/>
    <w:next w:val="Normal"/>
    <w:link w:val="Heading7Char"/>
    <w:qFormat/>
    <w:rsid w:val="00354BE6"/>
    <w:pPr>
      <w:ind w:left="720"/>
      <w:outlineLvl w:val="6"/>
    </w:pPr>
    <w:rPr>
      <w:i/>
    </w:rPr>
  </w:style>
  <w:style w:type="paragraph" w:styleId="Heading8">
    <w:name w:val="heading 8"/>
    <w:basedOn w:val="Normal"/>
    <w:next w:val="Normal"/>
    <w:link w:val="Heading8Char"/>
    <w:qFormat/>
    <w:rsid w:val="00354BE6"/>
    <w:pPr>
      <w:ind w:left="720"/>
      <w:outlineLvl w:val="7"/>
    </w:pPr>
    <w:rPr>
      <w:i/>
    </w:rPr>
  </w:style>
  <w:style w:type="paragraph" w:styleId="Heading9">
    <w:name w:val="heading 9"/>
    <w:basedOn w:val="Normal"/>
    <w:next w:val="Normal"/>
    <w:link w:val="Heading9Char"/>
    <w:qFormat/>
    <w:rsid w:val="00354BE6"/>
    <w:pPr>
      <w:ind w:left="720"/>
      <w:outlineLvl w:val="8"/>
    </w:pPr>
    <w:rPr>
      <w:i/>
    </w:rPr>
  </w:style>
  <w:style w:type="character" w:default="1" w:styleId="DefaultParagraphFont">
    <w:name w:val="Default Paragraph Font"/>
    <w:uiPriority w:val="1"/>
    <w:unhideWhenUsed/>
    <w:rsid w:val="00354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BE6"/>
  </w:style>
  <w:style w:type="character" w:customStyle="1" w:styleId="Heading1Char">
    <w:name w:val="Heading 1 Char"/>
    <w:basedOn w:val="DefaultParagraphFont"/>
    <w:link w:val="Heading1"/>
    <w:rsid w:val="00354BE6"/>
    <w:rPr>
      <w:rFonts w:ascii="Times New Roman" w:eastAsia="Times New Roman" w:hAnsi="Times New Roman" w:cs="Times New Roman"/>
      <w:b/>
      <w:sz w:val="32"/>
      <w:szCs w:val="20"/>
      <w:lang w:eastAsia="en-US"/>
    </w:rPr>
  </w:style>
  <w:style w:type="paragraph" w:styleId="BodyText">
    <w:name w:val="Body Text"/>
    <w:basedOn w:val="Normal"/>
    <w:link w:val="BodyTextChar"/>
    <w:rsid w:val="00354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BE6"/>
    <w:rPr>
      <w:rFonts w:ascii="Times New Roman" w:eastAsia="Times New Roman" w:hAnsi="Times New Roman" w:cs="Times New Roman"/>
      <w:sz w:val="24"/>
      <w:lang w:eastAsia="en-US"/>
    </w:rPr>
  </w:style>
  <w:style w:type="paragraph" w:styleId="ListBullet">
    <w:name w:val="List Bullet"/>
    <w:basedOn w:val="List"/>
    <w:rsid w:val="00354BE6"/>
    <w:pPr>
      <w:numPr>
        <w:numId w:val="13"/>
      </w:numPr>
      <w:tabs>
        <w:tab w:val="clear" w:pos="340"/>
      </w:tabs>
      <w:spacing w:before="40" w:after="40"/>
    </w:pPr>
  </w:style>
  <w:style w:type="character" w:customStyle="1" w:styleId="SpecialBold">
    <w:name w:val="Special Bold"/>
    <w:basedOn w:val="DefaultParagraphFont"/>
    <w:rsid w:val="00354BE6"/>
    <w:rPr>
      <w:b/>
      <w:spacing w:val="0"/>
    </w:rPr>
  </w:style>
  <w:style w:type="paragraph" w:styleId="ListBullet2">
    <w:name w:val="List Bullet 2"/>
    <w:basedOn w:val="List2"/>
    <w:rsid w:val="00354BE6"/>
    <w:pPr>
      <w:numPr>
        <w:numId w:val="14"/>
      </w:numPr>
      <w:tabs>
        <w:tab w:val="clear" w:pos="680"/>
      </w:tabs>
    </w:pPr>
  </w:style>
  <w:style w:type="paragraph" w:customStyle="1" w:styleId="SuperHeading">
    <w:name w:val="SuperHeading"/>
    <w:basedOn w:val="Normal"/>
    <w:rsid w:val="00354BE6"/>
    <w:pPr>
      <w:spacing w:before="240" w:after="120"/>
      <w:outlineLvl w:val="0"/>
    </w:pPr>
    <w:rPr>
      <w:rFonts w:ascii="Times New Roman" w:hAnsi="Times New Roman"/>
      <w:b/>
      <w:sz w:val="32"/>
    </w:rPr>
  </w:style>
  <w:style w:type="paragraph" w:customStyle="1" w:styleId="AllowPageBreak">
    <w:name w:val="AllowPageBreak"/>
    <w:rsid w:val="00354B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4BE6"/>
    <w:pPr>
      <w:numPr>
        <w:numId w:val="3"/>
      </w:numPr>
      <w:tabs>
        <w:tab w:val="clear" w:pos="1021"/>
      </w:tabs>
      <w:ind w:left="1037" w:hanging="357"/>
    </w:pPr>
  </w:style>
  <w:style w:type="character" w:customStyle="1" w:styleId="Heading2Char">
    <w:name w:val="Heading 2 Char"/>
    <w:basedOn w:val="DefaultParagraphFont"/>
    <w:link w:val="Heading2"/>
    <w:rsid w:val="00354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BE6"/>
    <w:rPr>
      <w:rFonts w:ascii="Courier New" w:eastAsia="Times New Roman" w:hAnsi="Courier New" w:cs="Times New Roman"/>
      <w:i/>
      <w:szCs w:val="20"/>
      <w:lang w:eastAsia="en-US"/>
    </w:rPr>
  </w:style>
  <w:style w:type="paragraph" w:customStyle="1" w:styleId="HeadingBase">
    <w:name w:val="Heading Base"/>
    <w:rsid w:val="00354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BE6"/>
    <w:pPr>
      <w:tabs>
        <w:tab w:val="right" w:leader="dot" w:pos="9072"/>
      </w:tabs>
      <w:ind w:left="567"/>
    </w:pPr>
    <w:rPr>
      <w:szCs w:val="22"/>
    </w:rPr>
  </w:style>
  <w:style w:type="paragraph" w:customStyle="1" w:styleId="TOCBase">
    <w:name w:val="TOC Base"/>
    <w:rsid w:val="00354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BE6"/>
    <w:pPr>
      <w:tabs>
        <w:tab w:val="right" w:leader="dot" w:pos="9072"/>
      </w:tabs>
      <w:spacing w:before="40" w:after="40"/>
      <w:ind w:left="284"/>
    </w:pPr>
    <w:rPr>
      <w:rFonts w:ascii="Times New Roman" w:hAnsi="Times New Roman"/>
    </w:rPr>
  </w:style>
  <w:style w:type="paragraph" w:styleId="TOC1">
    <w:name w:val="toc 1"/>
    <w:basedOn w:val="TOCBase"/>
    <w:next w:val="Normal"/>
    <w:rsid w:val="00354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BE6"/>
    <w:rPr>
      <w:rFonts w:ascii="Times New Roman" w:eastAsia="Times New Roman" w:hAnsi="Times New Roman" w:cs="Times New Roman"/>
      <w:sz w:val="16"/>
      <w:lang w:eastAsia="en-US"/>
    </w:rPr>
  </w:style>
  <w:style w:type="paragraph" w:styleId="Title">
    <w:name w:val="Title"/>
    <w:basedOn w:val="HeadingBase"/>
    <w:link w:val="TitleChar"/>
    <w:qFormat/>
    <w:rsid w:val="00354BE6"/>
    <w:pPr>
      <w:spacing w:before="5040"/>
      <w:jc w:val="center"/>
    </w:pPr>
    <w:rPr>
      <w:sz w:val="48"/>
      <w:szCs w:val="72"/>
      <w:lang w:val="en-US"/>
    </w:rPr>
  </w:style>
  <w:style w:type="character" w:customStyle="1" w:styleId="TitleChar">
    <w:name w:val="Title Char"/>
    <w:basedOn w:val="DefaultParagraphFont"/>
    <w:link w:val="Title"/>
    <w:rsid w:val="00354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BE6"/>
    <w:pPr>
      <w:tabs>
        <w:tab w:val="left" w:pos="3600"/>
        <w:tab w:val="left" w:pos="3958"/>
      </w:tabs>
    </w:pPr>
  </w:style>
  <w:style w:type="paragraph" w:styleId="List">
    <w:name w:val="List"/>
    <w:basedOn w:val="BodyText"/>
    <w:next w:val="BodyText"/>
    <w:rsid w:val="00354BE6"/>
    <w:pPr>
      <w:tabs>
        <w:tab w:val="left" w:pos="340"/>
      </w:tabs>
      <w:spacing w:before="60" w:after="60"/>
      <w:ind w:left="340" w:hanging="340"/>
    </w:pPr>
  </w:style>
  <w:style w:type="paragraph" w:customStyle="1" w:styleId="Note">
    <w:name w:val="Note"/>
    <w:basedOn w:val="BodyText"/>
    <w:rsid w:val="00354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BE6"/>
    <w:pPr>
      <w:framePr w:wrap="auto" w:hAnchor="text" w:y="6049"/>
    </w:pPr>
    <w:rPr>
      <w:color w:val="000000"/>
      <w:sz w:val="40"/>
    </w:rPr>
  </w:style>
  <w:style w:type="paragraph" w:customStyle="1" w:styleId="TOCTitle">
    <w:name w:val="TOCTitle"/>
    <w:basedOn w:val="Heading1"/>
    <w:rsid w:val="00354BE6"/>
    <w:pPr>
      <w:spacing w:after="240"/>
      <w:jc w:val="center"/>
      <w:outlineLvl w:val="9"/>
    </w:pPr>
    <w:rPr>
      <w:caps/>
    </w:rPr>
  </w:style>
  <w:style w:type="paragraph" w:customStyle="1" w:styleId="Version">
    <w:name w:val="Version"/>
    <w:rsid w:val="00354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BE6"/>
    <w:pPr>
      <w:keepNext w:val="0"/>
      <w:tabs>
        <w:tab w:val="right" w:pos="4176"/>
      </w:tabs>
      <w:ind w:left="198" w:hanging="198"/>
    </w:pPr>
    <w:rPr>
      <w:rFonts w:ascii="Garamond" w:hAnsi="Garamond"/>
    </w:rPr>
  </w:style>
  <w:style w:type="paragraph" w:styleId="IndexHeading">
    <w:name w:val="index heading"/>
    <w:basedOn w:val="Normal"/>
    <w:next w:val="Index1"/>
    <w:semiHidden/>
    <w:rsid w:val="00354BE6"/>
    <w:pPr>
      <w:spacing w:before="120" w:after="120"/>
    </w:pPr>
    <w:rPr>
      <w:rFonts w:ascii="Arial" w:hAnsi="Arial"/>
      <w:b/>
      <w:color w:val="918585"/>
      <w:sz w:val="24"/>
    </w:rPr>
  </w:style>
  <w:style w:type="paragraph" w:styleId="Header">
    <w:name w:val="header"/>
    <w:basedOn w:val="Normal"/>
    <w:link w:val="HeaderChar"/>
    <w:rsid w:val="00354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BE6"/>
    <w:rPr>
      <w:rFonts w:ascii="Times New Roman" w:eastAsia="Times New Roman" w:hAnsi="Times New Roman" w:cs="Times New Roman"/>
      <w:sz w:val="16"/>
      <w:szCs w:val="20"/>
      <w:lang w:val="en-GB" w:eastAsia="en-US"/>
    </w:rPr>
  </w:style>
  <w:style w:type="paragraph" w:customStyle="1" w:styleId="Chapter">
    <w:name w:val="Chapter"/>
    <w:basedOn w:val="Normal"/>
    <w:rsid w:val="00354BE6"/>
    <w:pPr>
      <w:spacing w:before="240"/>
    </w:pPr>
    <w:rPr>
      <w:rFonts w:ascii="Times New Roman" w:hAnsi="Times New Roman"/>
      <w:smallCaps/>
      <w:spacing w:val="80"/>
      <w:sz w:val="28"/>
    </w:rPr>
  </w:style>
  <w:style w:type="paragraph" w:customStyle="1" w:styleId="InChapter">
    <w:name w:val="InChapter"/>
    <w:basedOn w:val="Heading3"/>
    <w:rsid w:val="00354BE6"/>
    <w:pPr>
      <w:spacing w:after="240"/>
      <w:outlineLvl w:val="9"/>
    </w:pPr>
    <w:rPr>
      <w:noProof/>
    </w:rPr>
  </w:style>
  <w:style w:type="paragraph" w:styleId="Index2">
    <w:name w:val="index 2"/>
    <w:basedOn w:val="Normal"/>
    <w:next w:val="Normal"/>
    <w:semiHidden/>
    <w:rsid w:val="00354BE6"/>
    <w:pPr>
      <w:tabs>
        <w:tab w:val="right" w:pos="4176"/>
      </w:tabs>
      <w:ind w:left="568" w:hanging="284"/>
    </w:pPr>
    <w:rPr>
      <w:rFonts w:ascii="Garamond" w:hAnsi="Garamond"/>
    </w:rPr>
  </w:style>
  <w:style w:type="paragraph" w:customStyle="1" w:styleId="Byline">
    <w:name w:val="Byline"/>
    <w:rsid w:val="00354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BE6"/>
    <w:pPr>
      <w:tabs>
        <w:tab w:val="clear" w:pos="3600"/>
        <w:tab w:val="clear" w:pos="3958"/>
      </w:tabs>
      <w:jc w:val="right"/>
    </w:pPr>
  </w:style>
  <w:style w:type="character" w:styleId="Emphasis">
    <w:name w:val="Emphasis"/>
    <w:basedOn w:val="DefaultParagraphFont"/>
    <w:qFormat/>
    <w:rsid w:val="00354BE6"/>
    <w:rPr>
      <w:i/>
    </w:rPr>
  </w:style>
  <w:style w:type="paragraph" w:styleId="Caption">
    <w:name w:val="caption"/>
    <w:basedOn w:val="BodyText"/>
    <w:next w:val="Normal"/>
    <w:qFormat/>
    <w:rsid w:val="00354BE6"/>
    <w:pPr>
      <w:framePr w:w="2268" w:hSpace="181" w:vSpace="181" w:wrap="around" w:vAnchor="text" w:hAnchor="page" w:x="1135" w:y="285" w:anchorLock="1"/>
    </w:pPr>
    <w:rPr>
      <w:i/>
    </w:rPr>
  </w:style>
  <w:style w:type="paragraph" w:customStyle="1" w:styleId="MiniTOCTitle">
    <w:name w:val="MiniTOCTitle"/>
    <w:basedOn w:val="Heading4"/>
    <w:rsid w:val="00354BE6"/>
    <w:pPr>
      <w:spacing w:before="240"/>
      <w:outlineLvl w:val="9"/>
    </w:pPr>
    <w:rPr>
      <w:noProof/>
      <w:sz w:val="24"/>
    </w:rPr>
  </w:style>
  <w:style w:type="paragraph" w:customStyle="1" w:styleId="MiniTOCItem">
    <w:name w:val="MiniTOCItem"/>
    <w:basedOn w:val="ListBullet"/>
    <w:rsid w:val="00354BE6"/>
    <w:pPr>
      <w:numPr>
        <w:numId w:val="0"/>
      </w:numPr>
      <w:tabs>
        <w:tab w:val="right" w:leader="dot" w:pos="6521"/>
      </w:tabs>
      <w:spacing w:before="0" w:after="0"/>
    </w:pPr>
  </w:style>
  <w:style w:type="paragraph" w:customStyle="1" w:styleId="TOFTitle">
    <w:name w:val="TOFTitle"/>
    <w:basedOn w:val="TOCTitle"/>
    <w:rsid w:val="00354BE6"/>
  </w:style>
  <w:style w:type="paragraph" w:styleId="TableofFigures">
    <w:name w:val="table of figures"/>
    <w:basedOn w:val="Normal"/>
    <w:next w:val="Normal"/>
    <w:semiHidden/>
    <w:rsid w:val="00354BE6"/>
    <w:pPr>
      <w:tabs>
        <w:tab w:val="right" w:leader="dot" w:pos="9072"/>
      </w:tabs>
      <w:ind w:left="970" w:hanging="403"/>
    </w:pPr>
    <w:rPr>
      <w:rFonts w:ascii="Times New Roman" w:hAnsi="Times New Roman"/>
      <w:b/>
    </w:rPr>
  </w:style>
  <w:style w:type="paragraph" w:styleId="ListNumber">
    <w:name w:val="List Number"/>
    <w:basedOn w:val="List"/>
    <w:rsid w:val="00354BE6"/>
    <w:pPr>
      <w:numPr>
        <w:numId w:val="16"/>
      </w:numPr>
      <w:tabs>
        <w:tab w:val="clear" w:pos="340"/>
      </w:tabs>
    </w:pPr>
  </w:style>
  <w:style w:type="character" w:customStyle="1" w:styleId="WingdingSymbols">
    <w:name w:val="Wingding Symbols"/>
    <w:rsid w:val="00354BE6"/>
    <w:rPr>
      <w:rFonts w:ascii="Wingdings" w:hAnsi="Wingdings"/>
    </w:rPr>
  </w:style>
  <w:style w:type="paragraph" w:customStyle="1" w:styleId="TableHeading">
    <w:name w:val="Table Heading"/>
    <w:basedOn w:val="HeadingBase"/>
    <w:rsid w:val="00354BE6"/>
    <w:pPr>
      <w:keepLines/>
      <w:pBdr>
        <w:bottom w:val="single" w:sz="6" w:space="1" w:color="918585"/>
      </w:pBdr>
      <w:spacing w:before="240"/>
    </w:pPr>
  </w:style>
  <w:style w:type="character" w:customStyle="1" w:styleId="HotSpot">
    <w:name w:val="HotSpot"/>
    <w:rsid w:val="00354BE6"/>
    <w:rPr>
      <w:color w:val="0033CC"/>
      <w:u w:val="none"/>
    </w:rPr>
  </w:style>
  <w:style w:type="paragraph" w:customStyle="1" w:styleId="BodyTextRight">
    <w:name w:val="Body Text Right"/>
    <w:basedOn w:val="BodyText"/>
    <w:rsid w:val="00354BE6"/>
    <w:pPr>
      <w:spacing w:before="0" w:after="0"/>
      <w:jc w:val="right"/>
    </w:pPr>
  </w:style>
  <w:style w:type="paragraph" w:styleId="Index3">
    <w:name w:val="index 3"/>
    <w:basedOn w:val="ListNumber2"/>
    <w:next w:val="Normal"/>
    <w:semiHidden/>
    <w:rsid w:val="00354BE6"/>
    <w:pPr>
      <w:numPr>
        <w:numId w:val="0"/>
      </w:numPr>
      <w:tabs>
        <w:tab w:val="right" w:leader="dot" w:pos="4176"/>
      </w:tabs>
    </w:pPr>
  </w:style>
  <w:style w:type="paragraph" w:styleId="ListNumber2">
    <w:name w:val="List Number 2"/>
    <w:basedOn w:val="List2"/>
    <w:rsid w:val="00354BE6"/>
    <w:pPr>
      <w:numPr>
        <w:numId w:val="11"/>
      </w:numPr>
      <w:tabs>
        <w:tab w:val="clear" w:pos="1060"/>
      </w:tabs>
    </w:pPr>
  </w:style>
  <w:style w:type="paragraph" w:customStyle="1" w:styleId="MarginNote">
    <w:name w:val="Margin Note"/>
    <w:basedOn w:val="BodyText"/>
    <w:rsid w:val="00354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BE6"/>
    <w:rPr>
      <w:sz w:val="32"/>
    </w:rPr>
  </w:style>
  <w:style w:type="paragraph" w:customStyle="1" w:styleId="HeadingProcedure">
    <w:name w:val="Heading Procedure"/>
    <w:basedOn w:val="HeadingBase"/>
    <w:next w:val="Normal"/>
    <w:rsid w:val="00354BE6"/>
    <w:pPr>
      <w:tabs>
        <w:tab w:val="left" w:pos="0"/>
      </w:tabs>
      <w:spacing w:before="120" w:after="60"/>
    </w:pPr>
    <w:rPr>
      <w:i/>
      <w:color w:val="918585"/>
      <w:sz w:val="22"/>
    </w:rPr>
  </w:style>
  <w:style w:type="paragraph" w:customStyle="1" w:styleId="TableBodyText">
    <w:name w:val="Table Body Text"/>
    <w:basedOn w:val="BodyText"/>
    <w:rsid w:val="00354BE6"/>
    <w:pPr>
      <w:spacing w:before="60" w:after="60"/>
    </w:pPr>
  </w:style>
  <w:style w:type="paragraph" w:styleId="ListContinue">
    <w:name w:val="List Continue"/>
    <w:basedOn w:val="List"/>
    <w:rsid w:val="00354BE6"/>
    <w:pPr>
      <w:ind w:firstLine="0"/>
    </w:pPr>
  </w:style>
  <w:style w:type="paragraph" w:customStyle="1" w:styleId="ListNote">
    <w:name w:val="List Note"/>
    <w:basedOn w:val="List"/>
    <w:rsid w:val="00354BE6"/>
    <w:pPr>
      <w:pBdr>
        <w:top w:val="single" w:sz="6" w:space="2" w:color="918585"/>
        <w:bottom w:val="single" w:sz="6" w:space="2" w:color="918585"/>
      </w:pBdr>
      <w:tabs>
        <w:tab w:val="left" w:pos="1021"/>
      </w:tabs>
      <w:ind w:firstLine="0"/>
    </w:pPr>
  </w:style>
  <w:style w:type="paragraph" w:customStyle="1" w:styleId="Warning">
    <w:name w:val="Warning"/>
    <w:basedOn w:val="BodyText"/>
    <w:rsid w:val="00354BE6"/>
    <w:pPr>
      <w:shd w:val="clear" w:color="auto" w:fill="D9D9D9"/>
      <w:tabs>
        <w:tab w:val="left" w:pos="992"/>
      </w:tabs>
      <w:ind w:left="119" w:right="119"/>
    </w:pPr>
    <w:rPr>
      <w:sz w:val="20"/>
    </w:rPr>
  </w:style>
  <w:style w:type="paragraph" w:customStyle="1" w:styleId="MarginIcons">
    <w:name w:val="Margin Icons"/>
    <w:basedOn w:val="BodyText"/>
    <w:rsid w:val="00354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BE6"/>
    <w:rPr>
      <w:rFonts w:ascii="Courier New" w:hAnsi="Courier New"/>
    </w:rPr>
  </w:style>
  <w:style w:type="paragraph" w:customStyle="1" w:styleId="NoteBullet">
    <w:name w:val="Note Bullet"/>
    <w:basedOn w:val="Note"/>
    <w:rsid w:val="00354BE6"/>
    <w:pPr>
      <w:tabs>
        <w:tab w:val="clear" w:pos="680"/>
      </w:tabs>
      <w:spacing w:before="60" w:after="60"/>
    </w:pPr>
  </w:style>
  <w:style w:type="paragraph" w:customStyle="1" w:styleId="SubHeading2">
    <w:name w:val="SubHeading2"/>
    <w:basedOn w:val="HeadingBase"/>
    <w:rsid w:val="00354BE6"/>
    <w:pPr>
      <w:spacing w:before="240" w:after="60"/>
    </w:pPr>
    <w:rPr>
      <w:sz w:val="20"/>
    </w:rPr>
  </w:style>
  <w:style w:type="paragraph" w:customStyle="1" w:styleId="SubHeading1">
    <w:name w:val="SubHeading1"/>
    <w:basedOn w:val="HeadingBase"/>
    <w:rsid w:val="00354BE6"/>
    <w:pPr>
      <w:spacing w:before="240" w:after="60"/>
    </w:pPr>
    <w:rPr>
      <w:color w:val="918585"/>
      <w:sz w:val="22"/>
    </w:rPr>
  </w:style>
  <w:style w:type="paragraph" w:customStyle="1" w:styleId="SideHeading">
    <w:name w:val="Side Heading"/>
    <w:basedOn w:val="HeadingBase"/>
    <w:rsid w:val="00354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BE6"/>
    <w:pPr>
      <w:numPr>
        <w:numId w:val="12"/>
      </w:numPr>
    </w:pPr>
  </w:style>
  <w:style w:type="paragraph" w:styleId="PlainText">
    <w:name w:val="Plain Text"/>
    <w:basedOn w:val="Normal"/>
    <w:link w:val="PlainTextChar"/>
    <w:rsid w:val="00354BE6"/>
    <w:rPr>
      <w:sz w:val="20"/>
    </w:rPr>
  </w:style>
  <w:style w:type="character" w:customStyle="1" w:styleId="PlainTextChar">
    <w:name w:val="Plain Text Char"/>
    <w:basedOn w:val="DefaultParagraphFont"/>
    <w:link w:val="PlainText"/>
    <w:rsid w:val="00354BE6"/>
    <w:rPr>
      <w:rFonts w:ascii="Courier New" w:eastAsia="Times New Roman" w:hAnsi="Courier New" w:cs="Times New Roman"/>
      <w:sz w:val="20"/>
      <w:szCs w:val="20"/>
      <w:lang w:eastAsia="en-US"/>
    </w:rPr>
  </w:style>
  <w:style w:type="character" w:customStyle="1" w:styleId="MenuOption">
    <w:name w:val="Menu Option"/>
    <w:basedOn w:val="DefaultParagraphFont"/>
    <w:rsid w:val="00354BE6"/>
    <w:rPr>
      <w:b/>
      <w:smallCaps/>
    </w:rPr>
  </w:style>
  <w:style w:type="paragraph" w:customStyle="1" w:styleId="TableListNumber">
    <w:name w:val="Table List Number"/>
    <w:basedOn w:val="ListNumber"/>
    <w:rsid w:val="00354BE6"/>
    <w:pPr>
      <w:numPr>
        <w:numId w:val="0"/>
      </w:numPr>
    </w:pPr>
  </w:style>
  <w:style w:type="paragraph" w:styleId="TOC4">
    <w:name w:val="toc 4"/>
    <w:basedOn w:val="TOCBase"/>
    <w:next w:val="Normal"/>
    <w:semiHidden/>
    <w:rsid w:val="00354BE6"/>
    <w:pPr>
      <w:tabs>
        <w:tab w:val="right" w:leader="dot" w:pos="9071"/>
      </w:tabs>
      <w:ind w:left="1701"/>
    </w:pPr>
  </w:style>
  <w:style w:type="paragraph" w:customStyle="1" w:styleId="ListAlpha">
    <w:name w:val="List Alpha"/>
    <w:basedOn w:val="List"/>
    <w:rsid w:val="00354BE6"/>
    <w:pPr>
      <w:numPr>
        <w:numId w:val="10"/>
      </w:numPr>
    </w:pPr>
  </w:style>
  <w:style w:type="paragraph" w:customStyle="1" w:styleId="ListAlpha2">
    <w:name w:val="List Alpha 2"/>
    <w:basedOn w:val="List2"/>
    <w:rsid w:val="00354BE6"/>
    <w:pPr>
      <w:numPr>
        <w:numId w:val="9"/>
      </w:numPr>
    </w:pPr>
  </w:style>
  <w:style w:type="paragraph" w:styleId="List2">
    <w:name w:val="List 2"/>
    <w:basedOn w:val="BodyText"/>
    <w:rsid w:val="00354BE6"/>
    <w:pPr>
      <w:tabs>
        <w:tab w:val="left" w:pos="680"/>
      </w:tabs>
      <w:spacing w:before="60" w:after="60"/>
      <w:ind w:left="680" w:hanging="340"/>
    </w:pPr>
  </w:style>
  <w:style w:type="paragraph" w:styleId="List3">
    <w:name w:val="List 3"/>
    <w:basedOn w:val="BodyText"/>
    <w:rsid w:val="00354BE6"/>
    <w:pPr>
      <w:tabs>
        <w:tab w:val="left" w:pos="1021"/>
      </w:tabs>
      <w:spacing w:before="60" w:after="60"/>
      <w:ind w:left="1020" w:hanging="340"/>
    </w:pPr>
  </w:style>
  <w:style w:type="paragraph" w:styleId="List4">
    <w:name w:val="List 4"/>
    <w:basedOn w:val="BodyText"/>
    <w:rsid w:val="00354BE6"/>
    <w:pPr>
      <w:tabs>
        <w:tab w:val="left" w:pos="1361"/>
      </w:tabs>
      <w:spacing w:before="60" w:after="60"/>
      <w:ind w:left="1361" w:hanging="340"/>
    </w:pPr>
  </w:style>
  <w:style w:type="paragraph" w:styleId="List5">
    <w:name w:val="List 5"/>
    <w:basedOn w:val="BodyText"/>
    <w:rsid w:val="00354BE6"/>
    <w:pPr>
      <w:tabs>
        <w:tab w:val="left" w:pos="1701"/>
      </w:tabs>
      <w:spacing w:before="60" w:after="60"/>
      <w:ind w:left="1701" w:hanging="340"/>
    </w:pPr>
  </w:style>
  <w:style w:type="paragraph" w:styleId="ListBullet4">
    <w:name w:val="List Bullet 4"/>
    <w:basedOn w:val="List4"/>
    <w:rsid w:val="00354BE6"/>
    <w:pPr>
      <w:numPr>
        <w:numId w:val="4"/>
      </w:numPr>
      <w:tabs>
        <w:tab w:val="clear" w:pos="1361"/>
      </w:tabs>
    </w:pPr>
  </w:style>
  <w:style w:type="paragraph" w:styleId="ListBullet5">
    <w:name w:val="List Bullet 5"/>
    <w:basedOn w:val="List5"/>
    <w:rsid w:val="00354BE6"/>
    <w:pPr>
      <w:numPr>
        <w:numId w:val="5"/>
      </w:numPr>
    </w:pPr>
  </w:style>
  <w:style w:type="paragraph" w:styleId="ListContinue2">
    <w:name w:val="List Continue 2"/>
    <w:basedOn w:val="List2"/>
    <w:rsid w:val="00354BE6"/>
    <w:pPr>
      <w:ind w:firstLine="0"/>
    </w:pPr>
  </w:style>
  <w:style w:type="paragraph" w:styleId="ListContinue3">
    <w:name w:val="List Continue 3"/>
    <w:basedOn w:val="List3"/>
    <w:rsid w:val="00354BE6"/>
    <w:pPr>
      <w:ind w:left="1021" w:firstLine="0"/>
    </w:pPr>
  </w:style>
  <w:style w:type="paragraph" w:styleId="ListContinue4">
    <w:name w:val="List Continue 4"/>
    <w:basedOn w:val="List4"/>
    <w:rsid w:val="00354BE6"/>
    <w:pPr>
      <w:ind w:firstLine="0"/>
    </w:pPr>
  </w:style>
  <w:style w:type="paragraph" w:styleId="ListContinue5">
    <w:name w:val="List Continue 5"/>
    <w:basedOn w:val="List5"/>
    <w:rsid w:val="00354BE6"/>
    <w:pPr>
      <w:ind w:firstLine="0"/>
    </w:pPr>
  </w:style>
  <w:style w:type="paragraph" w:styleId="ListNumber3">
    <w:name w:val="List Number 3"/>
    <w:basedOn w:val="List3"/>
    <w:rsid w:val="00354BE6"/>
    <w:pPr>
      <w:numPr>
        <w:numId w:val="6"/>
      </w:numPr>
    </w:pPr>
  </w:style>
  <w:style w:type="paragraph" w:styleId="ListNumber4">
    <w:name w:val="List Number 4"/>
    <w:basedOn w:val="List4"/>
    <w:rsid w:val="00354BE6"/>
    <w:pPr>
      <w:numPr>
        <w:numId w:val="7"/>
      </w:numPr>
    </w:pPr>
  </w:style>
  <w:style w:type="paragraph" w:styleId="ListNumber5">
    <w:name w:val="List Number 5"/>
    <w:basedOn w:val="List5"/>
    <w:rsid w:val="00354BE6"/>
    <w:pPr>
      <w:numPr>
        <w:numId w:val="8"/>
      </w:numPr>
    </w:pPr>
  </w:style>
  <w:style w:type="paragraph" w:styleId="BlockText">
    <w:name w:val="Block Text"/>
    <w:basedOn w:val="Normal"/>
    <w:rsid w:val="00354BE6"/>
    <w:pPr>
      <w:spacing w:after="120"/>
      <w:ind w:left="1440" w:right="1440"/>
    </w:pPr>
  </w:style>
  <w:style w:type="character" w:customStyle="1" w:styleId="Subscript">
    <w:name w:val="Subscript"/>
    <w:basedOn w:val="DefaultParagraphFont"/>
    <w:rsid w:val="00354BE6"/>
    <w:rPr>
      <w:sz w:val="16"/>
      <w:vertAlign w:val="subscript"/>
    </w:rPr>
  </w:style>
  <w:style w:type="character" w:customStyle="1" w:styleId="Superscript">
    <w:name w:val="Superscript"/>
    <w:basedOn w:val="DefaultParagraphFont"/>
    <w:rsid w:val="00354BE6"/>
    <w:rPr>
      <w:sz w:val="16"/>
      <w:vertAlign w:val="superscript"/>
    </w:rPr>
  </w:style>
  <w:style w:type="character" w:customStyle="1" w:styleId="Symbols">
    <w:name w:val="Symbols"/>
    <w:basedOn w:val="DefaultParagraphFont"/>
    <w:rsid w:val="00354BE6"/>
    <w:rPr>
      <w:rFonts w:ascii="Symbol" w:hAnsi="Symbol"/>
    </w:rPr>
  </w:style>
  <w:style w:type="character" w:customStyle="1" w:styleId="MenuOptions">
    <w:name w:val="Menu Options"/>
    <w:basedOn w:val="DefaultParagraphFont"/>
    <w:rsid w:val="00354BE6"/>
    <w:rPr>
      <w:rFonts w:ascii="Arial Narrow" w:hAnsi="Arial Narrow"/>
      <w:smallCaps/>
    </w:rPr>
  </w:style>
  <w:style w:type="character" w:customStyle="1" w:styleId="Buttons">
    <w:name w:val="Buttons"/>
    <w:basedOn w:val="DefaultParagraphFont"/>
    <w:rsid w:val="00354BE6"/>
    <w:rPr>
      <w:b/>
    </w:rPr>
  </w:style>
  <w:style w:type="character" w:customStyle="1" w:styleId="Underlined">
    <w:name w:val="Underlined"/>
    <w:basedOn w:val="DefaultParagraphFont"/>
    <w:rsid w:val="00354BE6"/>
    <w:rPr>
      <w:u w:val="single"/>
    </w:rPr>
  </w:style>
  <w:style w:type="paragraph" w:customStyle="1" w:styleId="TableBodyTextRight">
    <w:name w:val="Table Body Text Right"/>
    <w:basedOn w:val="TableBodyText"/>
    <w:rsid w:val="00354BE6"/>
    <w:pPr>
      <w:widowControl w:val="0"/>
      <w:autoSpaceDE w:val="0"/>
      <w:autoSpaceDN w:val="0"/>
      <w:adjustRightInd w:val="0"/>
      <w:jc w:val="right"/>
    </w:pPr>
    <w:rPr>
      <w:rFonts w:cs="Arial"/>
      <w:szCs w:val="18"/>
    </w:rPr>
  </w:style>
  <w:style w:type="paragraph" w:customStyle="1" w:styleId="CopyrightText">
    <w:name w:val="Copyright Text"/>
    <w:basedOn w:val="BodyText"/>
    <w:rsid w:val="00354BE6"/>
    <w:rPr>
      <w:sz w:val="18"/>
    </w:rPr>
  </w:style>
  <w:style w:type="paragraph" w:customStyle="1" w:styleId="BodySmallRight">
    <w:name w:val="Body Small Right"/>
    <w:basedOn w:val="BodyTextRight"/>
    <w:rsid w:val="00354BE6"/>
    <w:rPr>
      <w:sz w:val="18"/>
      <w:szCs w:val="18"/>
    </w:rPr>
  </w:style>
  <w:style w:type="paragraph" w:customStyle="1" w:styleId="MarginEdition">
    <w:name w:val="Margin Edition"/>
    <w:basedOn w:val="MarginNote"/>
    <w:rsid w:val="00354BE6"/>
    <w:pPr>
      <w:spacing w:before="0" w:after="0"/>
    </w:pPr>
    <w:rPr>
      <w:rFonts w:ascii="Times New Roman" w:hAnsi="Times New Roman"/>
      <w:color w:val="999999"/>
    </w:rPr>
  </w:style>
  <w:style w:type="paragraph" w:customStyle="1" w:styleId="Spacer">
    <w:name w:val="Spacer"/>
    <w:basedOn w:val="Normal"/>
    <w:rsid w:val="00354BE6"/>
    <w:rPr>
      <w:sz w:val="2"/>
      <w:szCs w:val="2"/>
    </w:rPr>
  </w:style>
  <w:style w:type="character" w:customStyle="1" w:styleId="Small">
    <w:name w:val="Small"/>
    <w:basedOn w:val="DefaultParagraphFont"/>
    <w:rsid w:val="00354BE6"/>
    <w:rPr>
      <w:sz w:val="16"/>
    </w:rPr>
  </w:style>
  <w:style w:type="paragraph" w:customStyle="1" w:styleId="WideTable">
    <w:name w:val="Wide Table"/>
    <w:basedOn w:val="Normal"/>
    <w:rsid w:val="00354BE6"/>
    <w:pPr>
      <w:ind w:left="-1418"/>
    </w:pPr>
    <w:rPr>
      <w:sz w:val="2"/>
      <w:szCs w:val="2"/>
    </w:rPr>
  </w:style>
  <w:style w:type="character" w:styleId="PageNumber">
    <w:name w:val="page number"/>
    <w:basedOn w:val="DefaultParagraphFont"/>
    <w:rsid w:val="00354BE6"/>
  </w:style>
  <w:style w:type="paragraph" w:styleId="Quote">
    <w:name w:val="Quote"/>
    <w:basedOn w:val="Heading1"/>
    <w:link w:val="QuoteChar"/>
    <w:qFormat/>
    <w:rsid w:val="00354BE6"/>
    <w:rPr>
      <w:b w:val="0"/>
      <w:sz w:val="72"/>
      <w:szCs w:val="72"/>
      <w:lang w:val="en-NZ"/>
    </w:rPr>
  </w:style>
  <w:style w:type="character" w:customStyle="1" w:styleId="QuoteChar">
    <w:name w:val="Quote Char"/>
    <w:basedOn w:val="DefaultParagraphFont"/>
    <w:link w:val="Quote"/>
    <w:rsid w:val="00354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BE6"/>
    <w:pPr>
      <w:pageBreakBefore/>
    </w:pPr>
  </w:style>
  <w:style w:type="paragraph" w:customStyle="1" w:styleId="Border">
    <w:name w:val="Border"/>
    <w:basedOn w:val="Normal"/>
    <w:qFormat/>
    <w:rsid w:val="00354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BE6"/>
    <w:rPr>
      <w:b/>
      <w:bCs/>
      <w:i/>
      <w:iCs/>
      <w:color w:val="auto"/>
    </w:rPr>
  </w:style>
  <w:style w:type="paragraph" w:styleId="IntenseQuote">
    <w:name w:val="Intense Quote"/>
    <w:basedOn w:val="Normal"/>
    <w:next w:val="Normal"/>
    <w:link w:val="IntenseQuoteChar"/>
    <w:uiPriority w:val="30"/>
    <w:qFormat/>
    <w:rsid w:val="00354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BE6"/>
    <w:rPr>
      <w:smallCaps/>
      <w:color w:val="auto"/>
      <w:u w:val="single"/>
    </w:rPr>
  </w:style>
  <w:style w:type="character" w:styleId="IntenseReference">
    <w:name w:val="Intense Reference"/>
    <w:basedOn w:val="DefaultParagraphFont"/>
    <w:uiPriority w:val="32"/>
    <w:qFormat/>
    <w:rsid w:val="00354BE6"/>
    <w:rPr>
      <w:b/>
      <w:bCs/>
      <w:smallCaps/>
      <w:color w:val="auto"/>
      <w:spacing w:val="5"/>
      <w:u w:val="single"/>
    </w:rPr>
  </w:style>
  <w:style w:type="paragraph" w:customStyle="1" w:styleId="2ColumnHeading">
    <w:name w:val="2Column Heading"/>
    <w:basedOn w:val="BodyText"/>
    <w:qFormat/>
    <w:rsid w:val="00354BE6"/>
    <w:pPr>
      <w:spacing w:after="60"/>
      <w:ind w:left="-2268"/>
    </w:pPr>
    <w:rPr>
      <w:b/>
    </w:rPr>
  </w:style>
  <w:style w:type="paragraph" w:customStyle="1" w:styleId="Heading1TOC">
    <w:name w:val="Heading1 TOC"/>
    <w:basedOn w:val="Normal"/>
    <w:qFormat/>
    <w:rsid w:val="00354BE6"/>
    <w:pPr>
      <w:spacing w:before="240" w:after="120"/>
    </w:pPr>
    <w:rPr>
      <w:rFonts w:ascii="Times New Roman" w:hAnsi="Times New Roman"/>
      <w:b/>
      <w:sz w:val="32"/>
    </w:rPr>
  </w:style>
  <w:style w:type="paragraph" w:customStyle="1" w:styleId="Heading2TOC">
    <w:name w:val="Heading2 TOC"/>
    <w:basedOn w:val="Normal"/>
    <w:qFormat/>
    <w:rsid w:val="00354BE6"/>
    <w:pPr>
      <w:spacing w:before="240" w:after="60"/>
    </w:pPr>
    <w:rPr>
      <w:rFonts w:ascii="Times New Roman" w:hAnsi="Times New Roman"/>
      <w:b/>
      <w:sz w:val="28"/>
    </w:rPr>
  </w:style>
  <w:style w:type="character" w:customStyle="1" w:styleId="Underline">
    <w:name w:val="Underline"/>
    <w:basedOn w:val="DefaultParagraphFont"/>
    <w:qFormat/>
    <w:rsid w:val="00354BE6"/>
    <w:rPr>
      <w:u w:val="single"/>
    </w:rPr>
  </w:style>
  <w:style w:type="character" w:customStyle="1" w:styleId="BoldandItalics">
    <w:name w:val="Bold and Italics"/>
    <w:qFormat/>
    <w:rsid w:val="00354BE6"/>
    <w:rPr>
      <w:b/>
      <w:i/>
      <w:u w:val="none"/>
    </w:rPr>
  </w:style>
  <w:style w:type="paragraph" w:styleId="BalloonText">
    <w:name w:val="Balloon Text"/>
    <w:basedOn w:val="Normal"/>
    <w:link w:val="BalloonTextChar"/>
    <w:rsid w:val="00354BE6"/>
    <w:rPr>
      <w:rFonts w:ascii="Tahoma" w:hAnsi="Tahoma" w:cs="Tahoma"/>
      <w:sz w:val="16"/>
      <w:szCs w:val="16"/>
    </w:rPr>
  </w:style>
  <w:style w:type="character" w:customStyle="1" w:styleId="BalloonTextChar">
    <w:name w:val="Balloon Text Char"/>
    <w:basedOn w:val="DefaultParagraphFont"/>
    <w:link w:val="BalloonText"/>
    <w:rsid w:val="00354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BE6"/>
    <w:rPr>
      <w:b/>
      <w:color w:val="660033"/>
      <w:spacing w:val="0"/>
    </w:rPr>
  </w:style>
  <w:style w:type="paragraph" w:customStyle="1" w:styleId="Nameditemlist">
    <w:name w:val="Named item list"/>
    <w:basedOn w:val="BodyText"/>
    <w:qFormat/>
    <w:rsid w:val="00354BE6"/>
    <w:pPr>
      <w:tabs>
        <w:tab w:val="left" w:pos="2835"/>
      </w:tabs>
      <w:ind w:left="2835" w:hanging="2835"/>
    </w:pPr>
  </w:style>
  <w:style w:type="paragraph" w:customStyle="1" w:styleId="BodyTextnopadding">
    <w:name w:val="Body Text no padding"/>
    <w:basedOn w:val="BodyText"/>
    <w:qFormat/>
    <w:rsid w:val="00354BE6"/>
    <w:pPr>
      <w:spacing w:before="0" w:after="0"/>
    </w:pPr>
  </w:style>
  <w:style w:type="paragraph" w:customStyle="1" w:styleId="BodyTextBold">
    <w:name w:val="Body Text Bold"/>
    <w:basedOn w:val="BodyText"/>
    <w:qFormat/>
    <w:rsid w:val="00354BE6"/>
    <w:rPr>
      <w:b/>
    </w:rPr>
  </w:style>
  <w:style w:type="character" w:styleId="Hyperlink">
    <w:name w:val="Hyperlink"/>
    <w:basedOn w:val="DefaultParagraphFont"/>
    <w:uiPriority w:val="99"/>
    <w:unhideWhenUsed/>
    <w:rsid w:val="00BD0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4224</Characters>
  <Application>Microsoft Office Word</Application>
  <DocSecurity>0</DocSecurity>
  <Lines>114</Lines>
  <Paragraphs>82</Paragraphs>
  <ScaleCrop>false</ScaleCrop>
  <Company>Author-it Software Corporation Ltd.</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AURAEA004 Manage environmental and sustainability best practice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