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B37" w:rsidP="00373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AURAAA001 Work in an automotive administration role</w:t>
      </w:r>
      <w:r>
        <w:fldChar w:fldCharType="end"/>
      </w:r>
    </w:p>
    <w:p w:rsidR="00373B37" w:rsidP="00373B37">
      <w:pPr>
        <w:pStyle w:val="Version"/>
        <w:sectPr w:rsidSect="00CC0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0C7" w:rsidP="00CC00C7">
      <w:pPr>
        <w:pStyle w:val="SuperHeading"/>
      </w:pPr>
      <w:r w:rsidRPr="00CC00C7">
        <w:t>Assessment Requirements for AURAAA001 Work in an automotive administration role</w:t>
      </w:r>
    </w:p>
    <w:p w:rsidR="00000000" w:rsidRPr="00CC00C7" w:rsidP="00CC00C7">
      <w:pPr>
        <w:pStyle w:val="Heading1"/>
      </w:pPr>
      <w:bookmarkStart w:id="1" w:name="O_795574"/>
      <w:bookmarkEnd w:id="1"/>
      <w:r w:rsidRPr="00CC00C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3B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0C7" w:rsidP="00CC00C7">
            <w:pPr>
              <w:pStyle w:val="BodyText"/>
            </w:pPr>
            <w:r w:rsidRPr="00CC00C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C7">
            <w:pPr>
              <w:pStyle w:val="BodyText"/>
              <w:rPr>
                <w:lang w:val="en-NZ"/>
              </w:rPr>
            </w:pPr>
            <w:r w:rsidRPr="00CC00C7">
              <w:rPr>
                <w:rStyle w:val="SpecialBold"/>
              </w:rPr>
              <w:t>Comment</w:t>
            </w:r>
          </w:p>
        </w:tc>
      </w:tr>
      <w:tr w:rsidTr="00373B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C7">
            <w:pPr>
              <w:pStyle w:val="BodyText"/>
              <w:rPr>
                <w:lang w:val="en-NZ"/>
              </w:rPr>
            </w:pPr>
            <w:r w:rsidRPr="00CC00C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0C7" w:rsidP="00CC00C7">
            <w:pPr>
              <w:pStyle w:val="BodyText"/>
            </w:pPr>
            <w:r w:rsidRPr="00CC00C7">
              <w:t>New unit of competency.</w:t>
            </w:r>
          </w:p>
        </w:tc>
      </w:tr>
    </w:tbl>
    <w:p w:rsidR="00000000" w:rsidRPr="00CC00C7" w:rsidP="00CC00C7">
      <w:pPr>
        <w:pStyle w:val="BodyText"/>
      </w:pPr>
    </w:p>
    <w:p w:rsidR="00000000" w:rsidRPr="00CC00C7" w:rsidP="00CC00C7">
      <w:pPr>
        <w:pStyle w:val="AllowPageBreak"/>
      </w:pPr>
    </w:p>
    <w:p w:rsidR="00000000" w:rsidRPr="00CC00C7" w:rsidP="00CC00C7">
      <w:pPr>
        <w:pStyle w:val="Heading1"/>
      </w:pPr>
      <w:bookmarkStart w:id="2" w:name="O_795575"/>
      <w:bookmarkEnd w:id="2"/>
      <w:r w:rsidRPr="00CC00C7">
        <w:t>Performance Evidence</w:t>
      </w:r>
    </w:p>
    <w:p w:rsidR="00000000" w:rsidRPr="00CC00C7" w:rsidP="00373B37">
      <w:pPr>
        <w:pStyle w:val="BodyText"/>
      </w:pPr>
      <w:r w:rsidRPr="00CC00C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C00C7" w:rsidP="00CC00C7">
      <w:pPr>
        <w:pStyle w:val="ListBullet"/>
      </w:pPr>
      <w:r w:rsidRPr="00CC00C7">
        <w:t xml:space="preserve">complete assigned administrative </w:t>
      </w:r>
      <w:r w:rsidRPr="00CC00C7">
        <w:t>work activities in an automotive administration workplace or a simulated environment on three occasions doing different administrative activities within commercially realistic timeframes</w:t>
      </w:r>
    </w:p>
    <w:p w:rsidR="00000000" w:rsidRPr="00CC00C7" w:rsidP="00CC00C7">
      <w:pPr>
        <w:pStyle w:val="ListBullet"/>
      </w:pPr>
      <w:r w:rsidRPr="00CC00C7">
        <w:t xml:space="preserve">prepare one daily and one weekly individual work plan or schedule outlining own administrative duties and highlighting the interactions with other team members or activities </w:t>
      </w:r>
    </w:p>
    <w:p w:rsidR="00000000" w:rsidRPr="00CC00C7" w:rsidP="00CC00C7">
      <w:pPr>
        <w:pStyle w:val="ListBullet"/>
      </w:pPr>
      <w:r w:rsidRPr="00CC00C7">
        <w:t>prepare a personal learning and development plan.</w:t>
      </w:r>
    </w:p>
    <w:p w:rsidR="00000000" w:rsidRPr="00CC00C7" w:rsidP="00CC00C7">
      <w:pPr>
        <w:pStyle w:val="AllowPageBreak"/>
      </w:pPr>
    </w:p>
    <w:p w:rsidR="00000000" w:rsidRPr="00CC00C7" w:rsidP="00CC00C7">
      <w:pPr>
        <w:pStyle w:val="Heading1"/>
      </w:pPr>
      <w:bookmarkStart w:id="3" w:name="O_795576"/>
      <w:bookmarkEnd w:id="3"/>
      <w:r w:rsidRPr="00CC00C7">
        <w:t>Knowledge Evid</w:t>
      </w:r>
      <w:r w:rsidRPr="00CC00C7">
        <w:t>ence</w:t>
      </w:r>
    </w:p>
    <w:p w:rsidR="00000000" w:rsidRPr="00CC00C7" w:rsidP="00373B37">
      <w:pPr>
        <w:pStyle w:val="BodyText"/>
      </w:pPr>
      <w:r w:rsidRPr="00CC00C7">
        <w:t>Individuals must be able to demonstrate knowledge of:</w:t>
      </w:r>
    </w:p>
    <w:p w:rsidR="00000000" w:rsidRPr="00CC00C7" w:rsidP="00CC00C7">
      <w:pPr>
        <w:pStyle w:val="ListBullet"/>
      </w:pPr>
      <w:r w:rsidRPr="00CC00C7">
        <w:t>work health and safety (WHS) and occupational health and safety (OHS) requirements relating to working in an automotive administration workplace, including procedures for:</w:t>
      </w:r>
    </w:p>
    <w:p w:rsidR="00000000" w:rsidRPr="00CC00C7" w:rsidP="00CC00C7">
      <w:pPr>
        <w:pStyle w:val="ListBullet2"/>
      </w:pPr>
      <w:r w:rsidRPr="00CC00C7">
        <w:t>selecting and using per</w:t>
      </w:r>
      <w:r w:rsidRPr="00CC00C7">
        <w:t>sonal protective equipment (PPE)</w:t>
      </w:r>
    </w:p>
    <w:p w:rsidR="00000000" w:rsidRPr="00CC00C7" w:rsidP="00CC00C7">
      <w:pPr>
        <w:pStyle w:val="ListBullet2"/>
      </w:pPr>
      <w:r w:rsidRPr="00CC00C7">
        <w:t>following ergonomic work practices</w:t>
      </w:r>
    </w:p>
    <w:p w:rsidR="00000000" w:rsidRPr="00CC00C7" w:rsidP="00CC00C7">
      <w:pPr>
        <w:pStyle w:val="ListBullet2"/>
      </w:pPr>
      <w:r w:rsidRPr="00CC00C7">
        <w:t>using correct manual handling procedures when moving workplace items</w:t>
      </w:r>
    </w:p>
    <w:p w:rsidR="00000000" w:rsidRPr="00CC00C7" w:rsidP="00CC00C7">
      <w:pPr>
        <w:pStyle w:val="ListBullet"/>
      </w:pPr>
      <w:r w:rsidRPr="00CC00C7">
        <w:t>structure of relevant automotive industry sector, and roles of the key industry associations, regulatory bodies, occup</w:t>
      </w:r>
      <w:r w:rsidRPr="00CC00C7">
        <w:t>ations and job roles</w:t>
      </w:r>
    </w:p>
    <w:p w:rsidR="00000000" w:rsidRPr="00CC00C7" w:rsidP="00CC00C7">
      <w:pPr>
        <w:pStyle w:val="ListBullet"/>
      </w:pPr>
      <w:r w:rsidRPr="00CC00C7">
        <w:t>typical administrative duties in the relevant automotive industry sector</w:t>
      </w:r>
    </w:p>
    <w:p w:rsidR="00000000" w:rsidRPr="00CC00C7" w:rsidP="00CC00C7">
      <w:pPr>
        <w:pStyle w:val="ListBullet"/>
      </w:pPr>
      <w:r w:rsidRPr="00CC00C7">
        <w:t>key features of relevant industrial awards, workplace agreements, and trainee or apprentice agreements</w:t>
      </w:r>
    </w:p>
    <w:p w:rsidR="00000000" w:rsidRPr="00CC00C7" w:rsidP="00CC00C7">
      <w:pPr>
        <w:pStyle w:val="ListBullet"/>
      </w:pPr>
      <w:r w:rsidRPr="00CC00C7">
        <w:t>company expectations and requirements, including:</w:t>
      </w:r>
    </w:p>
    <w:p w:rsidR="00000000" w:rsidRPr="00CC00C7" w:rsidP="00CC00C7">
      <w:pPr>
        <w:pStyle w:val="ListBullet2"/>
      </w:pPr>
      <w:r w:rsidRPr="00CC00C7">
        <w:t xml:space="preserve">working </w:t>
      </w:r>
      <w:r w:rsidRPr="00CC00C7">
        <w:t>hours, work ethic and presentation standards</w:t>
      </w:r>
    </w:p>
    <w:p w:rsidR="00000000" w:rsidRPr="00CC00C7" w:rsidP="00CC00C7">
      <w:pPr>
        <w:pStyle w:val="ListBullet2"/>
      </w:pPr>
      <w:r w:rsidRPr="00CC00C7">
        <w:t xml:space="preserve">authority and reporting lines </w:t>
      </w:r>
    </w:p>
    <w:p w:rsidR="00000000" w:rsidRPr="00CC00C7" w:rsidP="00CC00C7">
      <w:pPr>
        <w:pStyle w:val="ListBullet2"/>
      </w:pPr>
      <w:r w:rsidRPr="00CC00C7">
        <w:t>automotive terminology relating to work activity</w:t>
      </w:r>
    </w:p>
    <w:p w:rsidR="00000000" w:rsidRPr="00CC00C7" w:rsidP="00CC00C7">
      <w:pPr>
        <w:pStyle w:val="ListBullet2"/>
      </w:pPr>
      <w:r w:rsidRPr="00CC00C7">
        <w:t>privacy and confidentiality</w:t>
      </w:r>
    </w:p>
    <w:p w:rsidR="00000000" w:rsidRPr="00CC00C7" w:rsidP="00CC00C7">
      <w:pPr>
        <w:pStyle w:val="ListBullet2"/>
      </w:pPr>
      <w:r w:rsidRPr="00CC00C7">
        <w:t>client and customer service ethos</w:t>
      </w:r>
    </w:p>
    <w:p w:rsidR="00000000" w:rsidRPr="00CC00C7" w:rsidP="00CC00C7">
      <w:pPr>
        <w:pStyle w:val="ListBullet"/>
      </w:pPr>
      <w:r w:rsidRPr="00CC00C7">
        <w:t>own job role and accountabilities, including:</w:t>
      </w:r>
    </w:p>
    <w:p w:rsidR="00000000" w:rsidRPr="00CC00C7" w:rsidP="00CC00C7">
      <w:pPr>
        <w:pStyle w:val="ListBullet2"/>
      </w:pPr>
      <w:r w:rsidRPr="00CC00C7">
        <w:t xml:space="preserve">position description </w:t>
      </w:r>
    </w:p>
    <w:p w:rsidR="00000000" w:rsidRPr="00CC00C7" w:rsidP="00CC00C7">
      <w:pPr>
        <w:pStyle w:val="ListBullet2"/>
      </w:pPr>
      <w:r w:rsidRPr="00CC00C7">
        <w:t>reporting and supervisory arrangements</w:t>
      </w:r>
    </w:p>
    <w:p w:rsidR="00000000" w:rsidRPr="00CC00C7" w:rsidP="00CC00C7">
      <w:pPr>
        <w:pStyle w:val="ListBullet2"/>
      </w:pPr>
      <w:r w:rsidRPr="00CC00C7">
        <w:t>role within team or work group</w:t>
      </w:r>
    </w:p>
    <w:p w:rsidR="00000000" w:rsidRPr="00CC00C7" w:rsidP="00CC00C7">
      <w:pPr>
        <w:pStyle w:val="ListBullet"/>
      </w:pPr>
      <w:r w:rsidRPr="00CC00C7">
        <w:t>techniques for prioritising own work</w:t>
      </w:r>
    </w:p>
    <w:p w:rsidR="00000000" w:rsidRPr="00CC00C7" w:rsidP="00CC00C7">
      <w:pPr>
        <w:pStyle w:val="ListBullet"/>
      </w:pPr>
      <w:r w:rsidRPr="00CC00C7">
        <w:t>methods for documenting work schedules or action plans</w:t>
      </w:r>
    </w:p>
    <w:p w:rsidR="00000000" w:rsidRPr="00CC00C7" w:rsidP="00CC00C7">
      <w:pPr>
        <w:pStyle w:val="ListBullet"/>
      </w:pPr>
      <w:r w:rsidRPr="00CC00C7">
        <w:t>features of effective teams, including:</w:t>
      </w:r>
    </w:p>
    <w:p w:rsidR="00000000" w:rsidRPr="00CC00C7" w:rsidP="00CC00C7">
      <w:pPr>
        <w:pStyle w:val="ListBullet2"/>
      </w:pPr>
      <w:r w:rsidRPr="00CC00C7">
        <w:t>composition of work groups or teams</w:t>
      </w:r>
    </w:p>
    <w:p w:rsidR="00000000" w:rsidRPr="00CC00C7" w:rsidP="00CC00C7">
      <w:pPr>
        <w:pStyle w:val="ListBullet2"/>
      </w:pPr>
      <w:r w:rsidRPr="00CC00C7">
        <w:t>roles and respo</w:t>
      </w:r>
      <w:r w:rsidRPr="00CC00C7">
        <w:t xml:space="preserve">nsibilities of members </w:t>
      </w:r>
    </w:p>
    <w:p w:rsidR="00000000" w:rsidRPr="00CC00C7" w:rsidP="00CC00C7">
      <w:pPr>
        <w:pStyle w:val="ListBullet2"/>
      </w:pPr>
      <w:r w:rsidRPr="00CC00C7">
        <w:t xml:space="preserve">group dynamics </w:t>
      </w:r>
    </w:p>
    <w:p w:rsidR="00000000" w:rsidRPr="00CC00C7" w:rsidP="00CC00C7">
      <w:pPr>
        <w:pStyle w:val="ListBullet2"/>
      </w:pPr>
      <w:r w:rsidRPr="00CC00C7">
        <w:t>impact of working effectively with others on individual and group performance</w:t>
      </w:r>
    </w:p>
    <w:p w:rsidR="00000000" w:rsidRPr="00CC00C7" w:rsidP="00CC00C7">
      <w:pPr>
        <w:pStyle w:val="ListBullet2"/>
      </w:pPr>
      <w:r w:rsidRPr="00CC00C7">
        <w:t>meeting and reporting procedures</w:t>
      </w:r>
    </w:p>
    <w:p w:rsidR="00000000" w:rsidRPr="00CC00C7" w:rsidP="00CC00C7">
      <w:pPr>
        <w:pStyle w:val="ListBullet"/>
      </w:pPr>
      <w:r w:rsidRPr="00CC00C7">
        <w:t>communication techniques for obtaining and clarifying information and instructions, including:</w:t>
      </w:r>
    </w:p>
    <w:p w:rsidR="00000000" w:rsidRPr="00CC00C7" w:rsidP="00CC00C7">
      <w:pPr>
        <w:pStyle w:val="ListBullet2"/>
      </w:pPr>
      <w:r w:rsidRPr="00CC00C7">
        <w:t>active listening</w:t>
      </w:r>
    </w:p>
    <w:p w:rsidR="00000000" w:rsidRPr="00CC00C7" w:rsidP="00CC00C7">
      <w:pPr>
        <w:pStyle w:val="ListBullet2"/>
      </w:pPr>
      <w:r w:rsidRPr="00CC00C7">
        <w:t xml:space="preserve">questioning techniques </w:t>
      </w:r>
    </w:p>
    <w:p w:rsidR="00000000" w:rsidRPr="00CC00C7" w:rsidP="00CC00C7">
      <w:pPr>
        <w:pStyle w:val="ListBullet2"/>
      </w:pPr>
      <w:r w:rsidRPr="00CC00C7">
        <w:t>conflict resolution techniques</w:t>
      </w:r>
    </w:p>
    <w:p w:rsidR="00000000" w:rsidRPr="00CC00C7" w:rsidP="00CC00C7">
      <w:pPr>
        <w:pStyle w:val="ListBullet"/>
      </w:pPr>
      <w:r w:rsidRPr="00CC00C7">
        <w:t>methods for obtaining and giving feedback, including:</w:t>
      </w:r>
    </w:p>
    <w:p w:rsidR="00000000" w:rsidRPr="00CC00C7" w:rsidP="00CC00C7">
      <w:pPr>
        <w:pStyle w:val="ListBullet2"/>
      </w:pPr>
      <w:r w:rsidRPr="00CC00C7">
        <w:t>formal and informal performance appraisal methods</w:t>
      </w:r>
    </w:p>
    <w:p w:rsidR="00000000" w:rsidRPr="00CC00C7" w:rsidP="00CC00C7">
      <w:pPr>
        <w:pStyle w:val="ListBullet2"/>
      </w:pPr>
      <w:r w:rsidRPr="00CC00C7">
        <w:t>verbal and non-verbal communication techniques</w:t>
      </w:r>
    </w:p>
    <w:p w:rsidR="00000000" w:rsidRPr="00CC00C7" w:rsidP="00CC00C7">
      <w:pPr>
        <w:pStyle w:val="ListBullet2"/>
      </w:pPr>
      <w:r w:rsidRPr="00CC00C7">
        <w:t xml:space="preserve">techniques for supporting team </w:t>
      </w:r>
      <w:r w:rsidRPr="00CC00C7">
        <w:t>members</w:t>
      </w:r>
    </w:p>
    <w:p w:rsidR="00000000" w:rsidRPr="00CC00C7" w:rsidP="00CC00C7">
      <w:pPr>
        <w:pStyle w:val="ListBullet"/>
      </w:pPr>
      <w:r w:rsidRPr="00CC00C7">
        <w:t>personal learning and development, including:</w:t>
      </w:r>
    </w:p>
    <w:p w:rsidR="00000000" w:rsidRPr="00CC00C7" w:rsidP="00CC00C7">
      <w:pPr>
        <w:pStyle w:val="ListBullet2"/>
      </w:pPr>
      <w:r w:rsidRPr="00CC00C7">
        <w:t>techniques for assessing own strengths and opportunities for improvement</w:t>
      </w:r>
    </w:p>
    <w:p w:rsidR="00000000" w:rsidRPr="00CC00C7" w:rsidP="00CC00C7">
      <w:pPr>
        <w:pStyle w:val="ListBullet2"/>
      </w:pPr>
      <w:r w:rsidRPr="00CC00C7">
        <w:t>goal setting methods and techniques</w:t>
      </w:r>
    </w:p>
    <w:p w:rsidR="00000000" w:rsidRPr="00CC00C7" w:rsidP="00CC00C7">
      <w:pPr>
        <w:pStyle w:val="ListBullet2"/>
      </w:pPr>
      <w:r w:rsidRPr="00CC00C7">
        <w:t xml:space="preserve">sources of information on learning opportunities </w:t>
      </w:r>
    </w:p>
    <w:p w:rsidR="00000000" w:rsidRPr="00CC00C7" w:rsidP="00CC00C7">
      <w:pPr>
        <w:pStyle w:val="ListBullet"/>
      </w:pPr>
      <w:r w:rsidRPr="00CC00C7">
        <w:t>formats for documenting personal learnin</w:t>
      </w:r>
      <w:r w:rsidRPr="00CC00C7">
        <w:t>g and development plans.</w:t>
      </w:r>
    </w:p>
    <w:p w:rsidR="00000000" w:rsidRPr="00CC00C7" w:rsidP="00CC00C7">
      <w:pPr>
        <w:pStyle w:val="AllowPageBreak"/>
      </w:pPr>
    </w:p>
    <w:p w:rsidR="00000000" w:rsidRPr="00CC00C7" w:rsidP="00CC00C7">
      <w:pPr>
        <w:pStyle w:val="Heading1"/>
      </w:pPr>
      <w:bookmarkStart w:id="4" w:name="O_795577"/>
      <w:bookmarkEnd w:id="4"/>
      <w:r w:rsidRPr="00CC00C7">
        <w:t>Assessment Conditions</w:t>
      </w:r>
    </w:p>
    <w:p w:rsidR="00000000" w:rsidRPr="00CC00C7" w:rsidP="00373B37">
      <w:pPr>
        <w:pStyle w:val="BodyText"/>
      </w:pPr>
      <w:r w:rsidRPr="00CC00C7">
        <w:t>Assessors must satisfy NVR/AQTF assessor requirements.</w:t>
      </w:r>
    </w:p>
    <w:p w:rsidR="00000000" w:rsidRPr="00CC00C7" w:rsidP="00373B37">
      <w:pPr>
        <w:pStyle w:val="BodyText"/>
      </w:pPr>
      <w:r w:rsidRPr="00CC00C7">
        <w:t>Competency is to be assessed in the workplace or a simulated environment that accurately reflects performance in a real workplace setting.</w:t>
      </w:r>
    </w:p>
    <w:p w:rsidR="00000000" w:rsidRPr="00CC00C7" w:rsidP="00373B37">
      <w:pPr>
        <w:pStyle w:val="BodyText"/>
      </w:pPr>
      <w:r w:rsidRPr="00CC00C7">
        <w:t>Assessment must include direct observation of tasks.</w:t>
      </w:r>
    </w:p>
    <w:p w:rsidR="00000000" w:rsidRPr="00CC00C7" w:rsidP="00373B37">
      <w:pPr>
        <w:pStyle w:val="BodyText"/>
      </w:pPr>
      <w:r w:rsidRPr="00CC00C7">
        <w:t xml:space="preserve">Where assessment of competency includes third-party evidence, </w:t>
      </w:r>
      <w:r w:rsidRPr="00CC00C7">
        <w:t>individuals must provide evidence that links them to the assigned administrative work activities they have completed in an automotive workplace, e.g. an individual work plan, or a personal learning and development plan.</w:t>
      </w:r>
    </w:p>
    <w:p w:rsidR="00000000" w:rsidRPr="00CC00C7" w:rsidP="00373B37">
      <w:pPr>
        <w:pStyle w:val="BodyText"/>
      </w:pPr>
      <w:r w:rsidRPr="00CC00C7">
        <w:t>Assessors must verify performance e</w:t>
      </w:r>
      <w:r w:rsidRPr="00CC00C7">
        <w:t>vidence through questioning on skills and knowledge to ensure correct interpretation and application.</w:t>
      </w:r>
    </w:p>
    <w:p w:rsidR="00000000" w:rsidRPr="00CC00C7" w:rsidP="00373B37">
      <w:pPr>
        <w:pStyle w:val="BodyText"/>
      </w:pPr>
      <w:r w:rsidRPr="00CC00C7">
        <w:t>The following resources must be made available:</w:t>
      </w:r>
    </w:p>
    <w:p w:rsidR="00000000" w:rsidRPr="00CC00C7" w:rsidP="00CC00C7">
      <w:pPr>
        <w:pStyle w:val="ListBullet"/>
      </w:pPr>
      <w:r w:rsidRPr="00CC00C7">
        <w:t>automotive administration workplace or simulated workplace</w:t>
      </w:r>
    </w:p>
    <w:p w:rsidR="00000000" w:rsidRPr="00CC00C7" w:rsidP="00CC00C7">
      <w:pPr>
        <w:pStyle w:val="ListBullet"/>
      </w:pPr>
      <w:r w:rsidRPr="00CC00C7">
        <w:t>team members</w:t>
      </w:r>
    </w:p>
    <w:p w:rsidR="00000000" w:rsidRPr="00CC00C7" w:rsidP="00CC00C7">
      <w:pPr>
        <w:pStyle w:val="ListBullet"/>
      </w:pPr>
      <w:r w:rsidRPr="00CC00C7">
        <w:t>workplace procedures relating to</w:t>
      </w:r>
      <w:r w:rsidRPr="00CC00C7">
        <w:t xml:space="preserve"> administrative processes</w:t>
      </w:r>
    </w:p>
    <w:p w:rsidR="00000000" w:rsidRPr="00CC00C7" w:rsidP="00CC00C7">
      <w:pPr>
        <w:pStyle w:val="ListBullet"/>
      </w:pPr>
      <w:r w:rsidRPr="00CC00C7">
        <w:t>individual work space and office equipment and technology to complete administrative duties</w:t>
      </w:r>
    </w:p>
    <w:p w:rsidR="00000000" w:rsidRPr="00CC00C7" w:rsidP="00CC00C7">
      <w:pPr>
        <w:pStyle w:val="ListBullet"/>
      </w:pPr>
      <w:r w:rsidRPr="00CC00C7">
        <w:t>sources of information relating to learning opportunities in the automotive industry.</w:t>
      </w:r>
    </w:p>
    <w:p w:rsidR="00000000" w:rsidRPr="00CC00C7" w:rsidP="00CC00C7">
      <w:pPr>
        <w:pStyle w:val="AllowPageBreak"/>
      </w:pPr>
    </w:p>
    <w:p w:rsidR="00000000" w:rsidRPr="00CC00C7" w:rsidP="00CC00C7">
      <w:pPr>
        <w:pStyle w:val="Heading1"/>
      </w:pPr>
      <w:bookmarkStart w:id="5" w:name="O_795580"/>
      <w:bookmarkEnd w:id="5"/>
      <w:r w:rsidRPr="00CC00C7">
        <w:t>Links</w:t>
      </w:r>
    </w:p>
    <w:p w:rsidR="00000000" w:rsidRPr="00CC00C7" w:rsidP="00373B37">
      <w:pPr>
        <w:pStyle w:val="BodyText"/>
      </w:pPr>
      <w:r w:rsidRPr="00CC00C7">
        <w:t>Companion Volume implementati</w:t>
      </w:r>
      <w:r w:rsidRPr="00CC00C7">
        <w:t xml:space="preserve">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71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00C7" w:rsidP="00373B37">
      <w:pPr>
        <w:pStyle w:val="BodyText"/>
      </w:pPr>
      <w:r w:rsidRPr="00CC00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71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00C7" w:rsidP="00CC00C7"/>
    <w:sectPr w:rsidSect="00CC0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7" w:rsidRPr="00373B37" w:rsidP="00373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37" w:rsidP="00CC0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B37" w:rsidP="00CC0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73B37" w:rsidP="00CC0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0C7" w:rsidRPr="00373B37" w:rsidP="00373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37" w:rsidRPr="002D2AF8" w:rsidP="00CC0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AURAAA001 Work in an automotive administration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73B37" w:rsidP="00CC0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483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A1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6C9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0C7"/>
  </w:style>
  <w:style w:type="character" w:customStyle="1" w:styleId="Heading1Char">
    <w:name w:val="Heading 1 Char"/>
    <w:basedOn w:val="DefaultParagraphFont"/>
    <w:link w:val="Heading1"/>
    <w:rsid w:val="00CC0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0C7"/>
    <w:rPr>
      <w:b/>
      <w:spacing w:val="0"/>
    </w:rPr>
  </w:style>
  <w:style w:type="paragraph" w:styleId="ListBullet2">
    <w:name w:val="List Bullet 2"/>
    <w:basedOn w:val="List2"/>
    <w:rsid w:val="00CC0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0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0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0C7"/>
    <w:rPr>
      <w:i/>
    </w:rPr>
  </w:style>
  <w:style w:type="paragraph" w:styleId="Caption">
    <w:name w:val="caption"/>
    <w:basedOn w:val="BodyText"/>
    <w:next w:val="Normal"/>
    <w:qFormat/>
    <w:rsid w:val="00CC0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0C7"/>
  </w:style>
  <w:style w:type="paragraph" w:styleId="TableofFigures">
    <w:name w:val="table of figures"/>
    <w:basedOn w:val="Normal"/>
    <w:next w:val="Normal"/>
    <w:semiHidden/>
    <w:rsid w:val="00CC0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00C7"/>
    <w:rPr>
      <w:rFonts w:ascii="Wingdings" w:hAnsi="Wingdings"/>
    </w:rPr>
  </w:style>
  <w:style w:type="paragraph" w:customStyle="1" w:styleId="TableHeading">
    <w:name w:val="Table Heading"/>
    <w:basedOn w:val="HeadingBase"/>
    <w:rsid w:val="00CC0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0C7"/>
    <w:rPr>
      <w:color w:val="0033CC"/>
      <w:u w:val="none"/>
    </w:rPr>
  </w:style>
  <w:style w:type="paragraph" w:customStyle="1" w:styleId="BodyTextRight">
    <w:name w:val="Body Text Right"/>
    <w:basedOn w:val="BodyText"/>
    <w:rsid w:val="00CC0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0C7"/>
    <w:rPr>
      <w:sz w:val="32"/>
    </w:rPr>
  </w:style>
  <w:style w:type="paragraph" w:customStyle="1" w:styleId="HeadingProcedure">
    <w:name w:val="Heading Procedure"/>
    <w:basedOn w:val="HeadingBase"/>
    <w:next w:val="Normal"/>
    <w:rsid w:val="00CC0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0C7"/>
    <w:pPr>
      <w:spacing w:before="60" w:after="60"/>
    </w:pPr>
  </w:style>
  <w:style w:type="paragraph" w:styleId="ListContinue">
    <w:name w:val="List Continue"/>
    <w:basedOn w:val="List"/>
    <w:rsid w:val="00CC00C7"/>
    <w:pPr>
      <w:ind w:firstLine="0"/>
    </w:pPr>
  </w:style>
  <w:style w:type="paragraph" w:customStyle="1" w:styleId="ListNote">
    <w:name w:val="List Note"/>
    <w:basedOn w:val="List"/>
    <w:rsid w:val="00CC0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0C7"/>
    <w:rPr>
      <w:rFonts w:ascii="Courier New" w:hAnsi="Courier New"/>
    </w:rPr>
  </w:style>
  <w:style w:type="paragraph" w:customStyle="1" w:styleId="NoteBullet">
    <w:name w:val="Note Bullet"/>
    <w:basedOn w:val="Note"/>
    <w:rsid w:val="00CC0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0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0C7"/>
    <w:rPr>
      <w:b/>
      <w:smallCaps/>
    </w:rPr>
  </w:style>
  <w:style w:type="paragraph" w:customStyle="1" w:styleId="TableListNumber">
    <w:name w:val="Table List Number"/>
    <w:basedOn w:val="ListNumber"/>
    <w:rsid w:val="00CC0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0C7"/>
    <w:pPr>
      <w:numPr>
        <w:numId w:val="9"/>
      </w:numPr>
    </w:pPr>
  </w:style>
  <w:style w:type="paragraph" w:customStyle="1" w:styleId="ListAlpha2">
    <w:name w:val="List Alpha 2"/>
    <w:basedOn w:val="List2"/>
    <w:rsid w:val="00CC00C7"/>
    <w:pPr>
      <w:numPr>
        <w:numId w:val="8"/>
      </w:numPr>
    </w:pPr>
  </w:style>
  <w:style w:type="paragraph" w:styleId="List2">
    <w:name w:val="List 2"/>
    <w:basedOn w:val="BodyText"/>
    <w:rsid w:val="00CC0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00C7"/>
    <w:pPr>
      <w:numPr>
        <w:numId w:val="4"/>
      </w:numPr>
    </w:pPr>
  </w:style>
  <w:style w:type="paragraph" w:styleId="ListContinue2">
    <w:name w:val="List Continue 2"/>
    <w:basedOn w:val="List2"/>
    <w:rsid w:val="00CC00C7"/>
    <w:pPr>
      <w:ind w:firstLine="0"/>
    </w:pPr>
  </w:style>
  <w:style w:type="paragraph" w:styleId="ListContinue3">
    <w:name w:val="List Continue 3"/>
    <w:basedOn w:val="List3"/>
    <w:rsid w:val="00CC00C7"/>
    <w:pPr>
      <w:ind w:left="1021" w:firstLine="0"/>
    </w:pPr>
  </w:style>
  <w:style w:type="paragraph" w:styleId="ListContinue4">
    <w:name w:val="List Continue 4"/>
    <w:basedOn w:val="List4"/>
    <w:rsid w:val="00CC00C7"/>
    <w:pPr>
      <w:ind w:firstLine="0"/>
    </w:pPr>
  </w:style>
  <w:style w:type="paragraph" w:styleId="ListContinue5">
    <w:name w:val="List Continue 5"/>
    <w:basedOn w:val="List5"/>
    <w:rsid w:val="00CC00C7"/>
    <w:pPr>
      <w:ind w:firstLine="0"/>
    </w:pPr>
  </w:style>
  <w:style w:type="paragraph" w:styleId="ListNumber3">
    <w:name w:val="List Number 3"/>
    <w:basedOn w:val="List3"/>
    <w:rsid w:val="00CC00C7"/>
    <w:pPr>
      <w:numPr>
        <w:numId w:val="5"/>
      </w:numPr>
    </w:pPr>
  </w:style>
  <w:style w:type="paragraph" w:styleId="ListNumber4">
    <w:name w:val="List Number 4"/>
    <w:basedOn w:val="List4"/>
    <w:rsid w:val="00CC00C7"/>
    <w:pPr>
      <w:numPr>
        <w:numId w:val="6"/>
      </w:numPr>
    </w:pPr>
  </w:style>
  <w:style w:type="paragraph" w:styleId="ListNumber5">
    <w:name w:val="List Number 5"/>
    <w:basedOn w:val="List5"/>
    <w:rsid w:val="00CC00C7"/>
    <w:pPr>
      <w:numPr>
        <w:numId w:val="7"/>
      </w:numPr>
    </w:pPr>
  </w:style>
  <w:style w:type="paragraph" w:styleId="BlockText">
    <w:name w:val="Block Text"/>
    <w:basedOn w:val="Normal"/>
    <w:rsid w:val="00CC0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0C7"/>
    <w:rPr>
      <w:sz w:val="16"/>
      <w:vertAlign w:val="superscript"/>
    </w:rPr>
  </w:style>
  <w:style w:type="character" w:customStyle="1" w:styleId="Symbols">
    <w:name w:val="Symbols"/>
    <w:basedOn w:val="DefaultParagraphFont"/>
    <w:rsid w:val="00CC00C7"/>
    <w:rPr>
      <w:rFonts w:ascii="Symbol" w:hAnsi="Symbol"/>
    </w:rPr>
  </w:style>
  <w:style w:type="character" w:customStyle="1" w:styleId="MenuOptions">
    <w:name w:val="Menu Options"/>
    <w:basedOn w:val="DefaultParagraphFont"/>
    <w:rsid w:val="00CC0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0C7"/>
    <w:rPr>
      <w:b/>
    </w:rPr>
  </w:style>
  <w:style w:type="character" w:customStyle="1" w:styleId="Underlined">
    <w:name w:val="Underlined"/>
    <w:basedOn w:val="DefaultParagraphFont"/>
    <w:rsid w:val="00CC00C7"/>
    <w:rPr>
      <w:u w:val="single"/>
    </w:rPr>
  </w:style>
  <w:style w:type="paragraph" w:customStyle="1" w:styleId="TableBodyTextRight">
    <w:name w:val="Table Body Text Right"/>
    <w:basedOn w:val="TableBodyText"/>
    <w:rsid w:val="00CC0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0C7"/>
    <w:rPr>
      <w:sz w:val="18"/>
    </w:rPr>
  </w:style>
  <w:style w:type="paragraph" w:customStyle="1" w:styleId="BodySmallRight">
    <w:name w:val="Body Small Right"/>
    <w:basedOn w:val="BodyTextRight"/>
    <w:rsid w:val="00CC00C7"/>
    <w:rPr>
      <w:sz w:val="18"/>
      <w:szCs w:val="18"/>
    </w:rPr>
  </w:style>
  <w:style w:type="paragraph" w:customStyle="1" w:styleId="MarginEdition">
    <w:name w:val="Margin Edition"/>
    <w:basedOn w:val="MarginNote"/>
    <w:rsid w:val="00CC0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0C7"/>
    <w:rPr>
      <w:sz w:val="2"/>
      <w:szCs w:val="2"/>
    </w:rPr>
  </w:style>
  <w:style w:type="character" w:customStyle="1" w:styleId="Small">
    <w:name w:val="Small"/>
    <w:basedOn w:val="DefaultParagraphFont"/>
    <w:rsid w:val="00CC00C7"/>
    <w:rPr>
      <w:sz w:val="16"/>
    </w:rPr>
  </w:style>
  <w:style w:type="paragraph" w:customStyle="1" w:styleId="WideTable">
    <w:name w:val="Wide Table"/>
    <w:basedOn w:val="Normal"/>
    <w:rsid w:val="00CC0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0C7"/>
  </w:style>
  <w:style w:type="paragraph" w:styleId="Quote">
    <w:name w:val="Quote"/>
    <w:basedOn w:val="Heading1"/>
    <w:link w:val="QuoteChar"/>
    <w:qFormat/>
    <w:rsid w:val="00CC0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0C7"/>
    <w:pPr>
      <w:pageBreakBefore/>
    </w:pPr>
  </w:style>
  <w:style w:type="paragraph" w:customStyle="1" w:styleId="Border">
    <w:name w:val="Border"/>
    <w:basedOn w:val="Normal"/>
    <w:qFormat/>
    <w:rsid w:val="00CC0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0C7"/>
    <w:rPr>
      <w:u w:val="single"/>
    </w:rPr>
  </w:style>
  <w:style w:type="character" w:customStyle="1" w:styleId="BoldandItalics">
    <w:name w:val="Bold and Italics"/>
    <w:qFormat/>
    <w:rsid w:val="00CC00C7"/>
    <w:rPr>
      <w:b/>
      <w:i/>
      <w:u w:val="none"/>
    </w:rPr>
  </w:style>
  <w:style w:type="paragraph" w:styleId="BalloonText">
    <w:name w:val="Balloon Text"/>
    <w:basedOn w:val="Normal"/>
    <w:link w:val="BalloonTextChar"/>
    <w:rsid w:val="00CC0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0C7"/>
    <w:pPr>
      <w:spacing w:before="0" w:after="0"/>
    </w:pPr>
  </w:style>
  <w:style w:type="paragraph" w:customStyle="1" w:styleId="BodyTextBold">
    <w:name w:val="Body Text Bold"/>
    <w:basedOn w:val="BodyText"/>
    <w:qFormat/>
    <w:rsid w:val="00CC00C7"/>
    <w:rPr>
      <w:b/>
    </w:rPr>
  </w:style>
  <w:style w:type="character" w:styleId="Hyperlink">
    <w:name w:val="Hyperlink"/>
    <w:basedOn w:val="DefaultParagraphFont"/>
    <w:uiPriority w:val="99"/>
    <w:unhideWhenUsed/>
    <w:rsid w:val="00373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4046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AURAAA001 Work in an automotive administration role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