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DE7" w:rsidP="00354DE7">
      <w:pPr>
        <w:pStyle w:val="Title"/>
      </w:pPr>
      <w:r>
        <w:fldChar w:fldCharType="begin"/>
      </w:r>
      <w:r>
        <w:instrText xml:space="preserve"> TITLE   \* MERGEFORMAT </w:instrText>
      </w:r>
      <w:r>
        <w:fldChar w:fldCharType="separate"/>
      </w:r>
      <w:r>
        <w:t>AUR40216 Certificate IV in Automotive Mechanical Diagnosis</w:t>
      </w:r>
      <w:r>
        <w:fldChar w:fldCharType="end"/>
      </w:r>
    </w:p>
    <w:p w:rsidR="00354DE7" w:rsidP="00354DE7">
      <w:pPr>
        <w:pStyle w:val="Version"/>
        <w:sectPr w:rsidSect="00492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291C" w:rsidP="0049291C">
      <w:pPr>
        <w:pStyle w:val="SuperHeading"/>
      </w:pPr>
      <w:r w:rsidRPr="0049291C">
        <w:t>AUR40216 Certificate IV in Automotive Mechanical Diagnosis</w:t>
      </w:r>
    </w:p>
    <w:p w:rsidR="00000000" w:rsidRPr="0049291C" w:rsidP="0049291C">
      <w:pPr>
        <w:pStyle w:val="Heading1"/>
      </w:pPr>
      <w:bookmarkStart w:id="1" w:name="O_1139857"/>
      <w:bookmarkEnd w:id="1"/>
      <w:r w:rsidRPr="0049291C">
        <w:t>Modification History</w:t>
      </w:r>
    </w:p>
    <w:tbl>
      <w:tblPr>
        <w:tblW w:w="9639" w:type="dxa"/>
        <w:tblLayout w:type="fixed"/>
        <w:tblCellMar>
          <w:left w:w="62" w:type="dxa"/>
          <w:right w:w="62" w:type="dxa"/>
        </w:tblCellMar>
        <w:tblLook w:val="0000"/>
      </w:tblPr>
      <w:tblGrid>
        <w:gridCol w:w="2835"/>
        <w:gridCol w:w="6804"/>
      </w:tblGrid>
      <w:tr w:rsidTr="00354DE7">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91C" w:rsidP="0049291C">
            <w:pPr>
              <w:pStyle w:val="BodyText"/>
            </w:pPr>
            <w:r w:rsidRPr="0049291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91C">
            <w:pPr>
              <w:pStyle w:val="BodyText"/>
              <w:rPr>
                <w:lang w:val="en-NZ"/>
              </w:rPr>
            </w:pPr>
            <w:r w:rsidRPr="0049291C">
              <w:rPr>
                <w:rStyle w:val="SpecialBold"/>
              </w:rPr>
              <w:t>Comment</w:t>
            </w:r>
          </w:p>
        </w:tc>
      </w:tr>
      <w:tr w:rsidTr="00354DE7">
        <w:tblPrEx>
          <w:tblW w:w="9639" w:type="dxa"/>
          <w:tblLayout w:type="fixed"/>
          <w:tblCellMar>
            <w:left w:w="62" w:type="dxa"/>
            <w:right w:w="62" w:type="dxa"/>
          </w:tblCellMar>
          <w:tblLook w:val="0000"/>
        </w:tblPrEx>
        <w:trPr>
          <w:trHeight w:val="309"/>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91C">
            <w:pPr>
              <w:pStyle w:val="BodyText"/>
              <w:rPr>
                <w:lang w:val="en-NZ"/>
              </w:rPr>
            </w:pPr>
            <w:r w:rsidRPr="0049291C">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91C">
            <w:pPr>
              <w:pStyle w:val="BodyText"/>
              <w:rPr>
                <w:lang w:val="en-NZ"/>
              </w:rPr>
            </w:pPr>
            <w:r w:rsidRPr="0049291C">
              <w:t>New qualification.</w:t>
            </w:r>
          </w:p>
        </w:tc>
      </w:tr>
      <w:tr w:rsidTr="00354DE7">
        <w:tblPrEx>
          <w:tblW w:w="9639" w:type="dxa"/>
          <w:tblLayout w:type="fixed"/>
          <w:tblCellMar>
            <w:left w:w="62" w:type="dxa"/>
            <w:right w:w="62" w:type="dxa"/>
          </w:tblCellMar>
          <w:tblLook w:val="0000"/>
        </w:tblPrEx>
        <w:trPr>
          <w:trHeight w:val="309"/>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291C">
            <w:pPr>
              <w:pStyle w:val="BodyText"/>
              <w:rPr>
                <w:lang w:val="en-NZ"/>
              </w:rPr>
            </w:pPr>
            <w:r w:rsidRPr="0049291C">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291C" w:rsidP="0049291C">
            <w:pPr>
              <w:pStyle w:val="BodyText"/>
            </w:pPr>
            <w:r w:rsidRPr="0049291C">
              <w:t>This version first released with AUR Automotive Retail, Service and Repair Training Package Version 6.0.</w:t>
            </w:r>
          </w:p>
          <w:p w:rsidR="00000000" w:rsidRPr="0049291C" w:rsidP="0049291C">
            <w:pPr>
              <w:pStyle w:val="BodyText"/>
            </w:pPr>
          </w:p>
          <w:p w:rsidR="00000000" w:rsidRPr="0049291C" w:rsidP="0049291C">
            <w:pPr>
              <w:pStyle w:val="BodyText"/>
            </w:pPr>
            <w:r w:rsidRPr="0049291C">
              <w:t>Release created to reflect updated units of competency</w:t>
            </w:r>
            <w:r w:rsidRPr="0049291C">
              <w:t>.</w:t>
            </w:r>
          </w:p>
        </w:tc>
      </w:tr>
    </w:tbl>
    <w:p w:rsidR="00000000" w:rsidRPr="0049291C" w:rsidP="0049291C">
      <w:pPr>
        <w:pStyle w:val="BodyText"/>
      </w:pPr>
    </w:p>
    <w:p w:rsidR="00000000" w:rsidRPr="0049291C" w:rsidP="0049291C">
      <w:pPr>
        <w:pStyle w:val="AllowPageBreak"/>
      </w:pPr>
    </w:p>
    <w:p w:rsidR="00000000" w:rsidRPr="0049291C" w:rsidP="0049291C">
      <w:pPr>
        <w:pStyle w:val="Heading1"/>
      </w:pPr>
      <w:bookmarkStart w:id="2" w:name="O_1139856"/>
      <w:bookmarkEnd w:id="2"/>
      <w:r w:rsidRPr="0049291C">
        <w:t>Qualification Description</w:t>
      </w:r>
    </w:p>
    <w:p w:rsidR="00000000" w:rsidRPr="0049291C" w:rsidP="00354DE7">
      <w:pPr>
        <w:pStyle w:val="BodyText"/>
      </w:pPr>
      <w:r w:rsidRPr="0049291C">
        <w:t>This qualification reflects the role of individuals who perform advanced diagnostic tasks in the automotive retail, service and repair industry.</w:t>
      </w:r>
    </w:p>
    <w:p w:rsidR="00000000" w:rsidRPr="0049291C" w:rsidP="0049291C">
      <w:pPr>
        <w:pStyle w:val="Heading1"/>
      </w:pPr>
      <w:bookmarkStart w:id="3" w:name="O_1139855"/>
      <w:bookmarkEnd w:id="3"/>
      <w:r w:rsidRPr="0049291C">
        <w:t>Entry Requirements</w:t>
      </w:r>
    </w:p>
    <w:p w:rsidR="00000000" w:rsidRPr="0049291C" w:rsidP="00354DE7">
      <w:pPr>
        <w:pStyle w:val="BodyText"/>
      </w:pPr>
      <w:r w:rsidRPr="0049291C">
        <w:t>Those undertaking the Certificate IV in Automotive Mechanical Diagnosis must have completed an automotive mechanical Certificate III qualification, or be able to demonstrate equivalent competency.</w:t>
      </w:r>
    </w:p>
    <w:p w:rsidR="00000000" w:rsidRPr="0049291C" w:rsidP="00354DE7">
      <w:pPr>
        <w:pStyle w:val="BodyText"/>
      </w:pPr>
      <w:r w:rsidRPr="0049291C">
        <w:t>No licensing, legislative or certification requirements ap</w:t>
      </w:r>
      <w:r w:rsidRPr="0049291C">
        <w:t>ply to this qualification at the time of publication.</w:t>
      </w:r>
    </w:p>
    <w:p w:rsidR="00000000" w:rsidRPr="0049291C" w:rsidP="0049291C">
      <w:pPr>
        <w:pStyle w:val="Heading1"/>
      </w:pPr>
      <w:bookmarkStart w:id="4" w:name="O_1139854"/>
      <w:bookmarkEnd w:id="4"/>
      <w:r w:rsidRPr="0049291C">
        <w:t>Packaging Rules</w:t>
      </w:r>
    </w:p>
    <w:p w:rsidR="00000000" w:rsidRPr="0049291C" w:rsidP="00354DE7">
      <w:pPr>
        <w:pStyle w:val="Heading3"/>
      </w:pPr>
      <w:r w:rsidRPr="0049291C">
        <w:rPr>
          <w:rStyle w:val="SpecialBold"/>
        </w:rPr>
        <w:t>Total number of units = 10</w:t>
      </w:r>
    </w:p>
    <w:p w:rsidR="00000000" w:rsidRPr="0049291C" w:rsidP="00354DE7">
      <w:pPr>
        <w:pStyle w:val="List"/>
      </w:pPr>
      <w:r w:rsidRPr="0049291C">
        <w:rPr>
          <w:rStyle w:val="SpecialBold"/>
        </w:rPr>
        <w:t>1</w:t>
      </w:r>
      <w:r w:rsidRPr="0049291C">
        <w:t xml:space="preserve"> core unit, plus</w:t>
      </w:r>
    </w:p>
    <w:p w:rsidR="00000000" w:rsidRPr="0049291C" w:rsidP="00354DE7">
      <w:pPr>
        <w:pStyle w:val="List"/>
      </w:pPr>
      <w:r w:rsidRPr="0049291C">
        <w:rPr>
          <w:rStyle w:val="SpecialBold"/>
        </w:rPr>
        <w:t>9</w:t>
      </w:r>
      <w:r w:rsidRPr="0049291C">
        <w:t xml:space="preserve"> elective units, of which:</w:t>
      </w:r>
    </w:p>
    <w:p w:rsidR="00000000" w:rsidRPr="0049291C" w:rsidP="0049291C">
      <w:pPr>
        <w:pStyle w:val="ListBullet"/>
      </w:pPr>
      <w:r w:rsidRPr="0049291C">
        <w:t xml:space="preserve">up to </w:t>
      </w:r>
      <w:r w:rsidRPr="0049291C">
        <w:rPr>
          <w:rStyle w:val="SpecialBold"/>
        </w:rPr>
        <w:t>9</w:t>
      </w:r>
      <w:r w:rsidRPr="0049291C">
        <w:t xml:space="preserve"> units may be chosen from the Elective Units listed below</w:t>
      </w:r>
    </w:p>
    <w:p w:rsidR="00000000" w:rsidRPr="0049291C" w:rsidP="0049291C">
      <w:pPr>
        <w:pStyle w:val="ListBullet"/>
      </w:pPr>
      <w:r w:rsidRPr="0049291C">
        <w:t xml:space="preserve">up to </w:t>
      </w:r>
      <w:r w:rsidRPr="0049291C">
        <w:rPr>
          <w:rStyle w:val="SpecialBold"/>
        </w:rPr>
        <w:t>2</w:t>
      </w:r>
      <w:r w:rsidRPr="0049291C">
        <w:t xml:space="preserve"> units may be chosen </w:t>
      </w:r>
      <w:r w:rsidRPr="0049291C">
        <w:t xml:space="preserve">from a Certificate III qualification or above in this Training Package or another endorsed Training Package or accredited course, provided that the units chosen contribute to the vocational outcome of this qualification and do not duplicate the outcome of </w:t>
      </w:r>
      <w:r w:rsidRPr="0049291C">
        <w:t>another unit chosen for the qualification.</w:t>
      </w:r>
    </w:p>
    <w:p w:rsidR="00000000" w:rsidRPr="0049291C" w:rsidP="0049291C">
      <w:pPr>
        <w:pStyle w:val="BodyText"/>
      </w:pPr>
    </w:p>
    <w:p w:rsidR="00000000" w:rsidRPr="0049291C" w:rsidP="00354DE7">
      <w:pPr>
        <w:pStyle w:val="Heading3"/>
      </w:pPr>
      <w:r w:rsidRPr="0049291C">
        <w:rPr>
          <w:rStyle w:val="SpecialBold"/>
        </w:rPr>
        <w:t>Core Units</w:t>
      </w:r>
    </w:p>
    <w:tbl>
      <w:tblPr>
        <w:tblW w:w="9639" w:type="dxa"/>
        <w:tblLayout w:type="fixed"/>
        <w:tblCellMar>
          <w:left w:w="62" w:type="dxa"/>
          <w:right w:w="62" w:type="dxa"/>
        </w:tblCellMar>
        <w:tblLook w:val="0000"/>
      </w:tblPr>
      <w:tblGrid>
        <w:gridCol w:w="1701"/>
        <w:gridCol w:w="6237"/>
        <w:gridCol w:w="1701"/>
      </w:tblGrid>
      <w:tr w:rsidTr="0049291C">
        <w:tblPrEx>
          <w:tblW w:w="9639" w:type="dxa"/>
          <w:tblLayout w:type="fixed"/>
          <w:tblCellMar>
            <w:left w:w="62" w:type="dxa"/>
            <w:right w:w="62" w:type="dxa"/>
          </w:tblCellMar>
          <w:tblLook w:val="0000"/>
        </w:tblPrEx>
        <w:trPr>
          <w:trHeight w:val="217"/>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1C" w:rsidP="0049291C">
            <w:pPr>
              <w:pStyle w:val="BodyText"/>
            </w:pPr>
            <w:r w:rsidRPr="0049291C">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1C" w:rsidP="0049291C">
            <w:pPr>
              <w:pStyle w:val="BodyText"/>
            </w:pPr>
            <w:r w:rsidRPr="0049291C">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rPr>
                <w:rStyle w:val="SpecialBold"/>
              </w:rPr>
              <w:t>Prerequisite unit</w:t>
            </w:r>
          </w:p>
        </w:tc>
      </w:tr>
      <w:tr w:rsidTr="0049291C">
        <w:tblPrEx>
          <w:tblW w:w="9639" w:type="dxa"/>
          <w:tblLayout w:type="fixed"/>
          <w:tblCellMar>
            <w:left w:w="62" w:type="dxa"/>
            <w:right w:w="62" w:type="dxa"/>
          </w:tblCellMar>
          <w:tblLook w:val="0000"/>
        </w:tblPrEx>
        <w:trPr>
          <w:trHeight w:val="505"/>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AURTTA021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system faults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1C" w:rsidP="0049291C">
            <w:pPr>
              <w:pStyle w:val="BodyText"/>
            </w:pPr>
          </w:p>
        </w:tc>
      </w:tr>
    </w:tbl>
    <w:p w:rsidR="00000000" w:rsidRPr="0049291C" w:rsidP="0049291C">
      <w:pPr>
        <w:pStyle w:val="BodyText"/>
      </w:pPr>
    </w:p>
    <w:p w:rsidR="00000000" w:rsidRPr="0049291C" w:rsidP="00354DE7">
      <w:pPr>
        <w:pStyle w:val="Heading3"/>
      </w:pPr>
      <w:r w:rsidRPr="0049291C">
        <w:rPr>
          <w:rStyle w:val="SpecialBold"/>
        </w:rPr>
        <w:t>Elective Units</w:t>
      </w:r>
    </w:p>
    <w:tbl>
      <w:tblPr>
        <w:tblW w:w="9639" w:type="dxa"/>
        <w:tblLayout w:type="fixed"/>
        <w:tblCellMar>
          <w:left w:w="62" w:type="dxa"/>
          <w:right w:w="62" w:type="dxa"/>
        </w:tblCellMar>
        <w:tblLook w:val="0000"/>
      </w:tblPr>
      <w:tblGrid>
        <w:gridCol w:w="1701"/>
        <w:gridCol w:w="6237"/>
        <w:gridCol w:w="1701"/>
      </w:tblGrid>
      <w:tr w:rsidTr="0049291C">
        <w:tblPrEx>
          <w:tblW w:w="9639" w:type="dxa"/>
          <w:tblLayout w:type="fixed"/>
          <w:tblCellMar>
            <w:left w:w="62" w:type="dxa"/>
            <w:right w:w="62" w:type="dxa"/>
          </w:tblCellMar>
          <w:tblLook w:val="0000"/>
        </w:tblPrEx>
        <w:trPr>
          <w:trHeight w:val="240"/>
          <w:tblHeader/>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1C" w:rsidP="0049291C">
            <w:pPr>
              <w:pStyle w:val="BodyText"/>
            </w:pPr>
            <w:r w:rsidRPr="0049291C">
              <w:rPr>
                <w:rStyle w:val="SpecialBold"/>
              </w:rPr>
              <w:t>Unit code</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1C" w:rsidP="0049291C">
            <w:pPr>
              <w:pStyle w:val="BodyText"/>
            </w:pPr>
            <w:r w:rsidRPr="0049291C">
              <w:rPr>
                <w:rStyle w:val="SpecialBold"/>
              </w:rPr>
              <w:t>Unit title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rPr>
                <w:rStyle w:val="SpecialBold"/>
              </w:rPr>
              <w:t>Prerequisite unit</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high voltage rechargeable energy storage systems 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AURETH001</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traction motor speed control systems 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 xml:space="preserve">AURETH001 </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high volt</w:t>
            </w:r>
            <w:r w:rsidRPr="0049291C">
              <w:t>age traction motors 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 xml:space="preserve">AURETH001 </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auxiliary motors and associated components 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 xml:space="preserve">AURETH001 </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syste</w:t>
            </w:r>
            <w:r w:rsidRPr="0049291C">
              <w:t>m instrumentation and safety interlocks in battery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AURETH001</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AURETH008</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HVAC and rechargeable energy storage cooling systems in battery electric vehicle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AURETH001</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DC to DC converters in b</w:t>
            </w:r>
            <w:r w:rsidRPr="0049291C">
              <w:t>attery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AURETH001 AURETR025</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AURETH010</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and repair high voltage rechargeable energy storage systems in hybrid electric vehicles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AURETR025</w:t>
            </w: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AURETR037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light vehicle safety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AURETU006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w:t>
            </w:r>
            <w:r w:rsidRPr="0049291C">
              <w:t>ex faults in air conditioning and HVAC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AURHTB106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heavy commercial vehicle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AURHTD106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heavy commercial vehicle steering and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AURHTE103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heavy vehicle diesel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AURHTX106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heavy commercial vehicle transmission and driveline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AURJTD105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motorcycle steering and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AURJTE102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w:t>
            </w:r>
            <w:r w:rsidRPr="0049291C">
              <w:t>e complex faults in motorcycle engine and transmission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AURKTA109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mobile plant hydraulic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AURKTB103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mobile plant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AURKTD105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mobile plant steering and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AURKTX103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mobile plant transmission and driveline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AURLTB104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light vehicle braking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AURLTD109</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w:t>
            </w:r>
            <w:r w:rsidRPr="0049291C">
              <w:t xml:space="preserve"> faults in light vehicle steering and suspension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AURLTE104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light vehicle petrol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AURLTE105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light vehicle diesel engines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AURLTX104</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light vehicle automatic transmission and driveline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AURMTA007</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Conduct non-destructive testing</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AURMTE001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Test engines using a dynamometer</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AURMTF001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Analyse and repair performance carburetted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AURMTF002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Analyse and repair performance fuel injection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AURMTQ001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Analyse and repair faults in performance driveline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AURTTA125</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vehicle integrated stability control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AURTTA026</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electron</w:t>
            </w:r>
            <w:r w:rsidRPr="0049291C">
              <w:t>ic over hydraulic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AURTTL111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CNG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AURTTL112</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LNG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AURTTL113</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LPG fuel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p>
        </w:tc>
      </w:tr>
      <w:tr w:rsidTr="0049291C">
        <w:tblPrEx>
          <w:tblW w:w="9639" w:type="dxa"/>
          <w:tblLayout w:type="fixed"/>
          <w:tblCellMar>
            <w:left w:w="62" w:type="dxa"/>
            <w:right w:w="62" w:type="dxa"/>
          </w:tblCellMar>
          <w:tblLook w:val="0000"/>
        </w:tblPrEx>
        <w:trPr>
          <w:trHeight w:val="240"/>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AURTTR101</w:t>
            </w:r>
          </w:p>
        </w:tc>
        <w:tc>
          <w:tcPr>
            <w:tcW w:w="6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91C">
            <w:pPr>
              <w:pStyle w:val="BodyText"/>
              <w:rPr>
                <w:lang w:val="en-NZ"/>
              </w:rPr>
            </w:pPr>
            <w:r w:rsidRPr="0049291C">
              <w:t>Diagnose complex faults in engine management systems</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91C" w:rsidP="0049291C">
            <w:pPr>
              <w:pStyle w:val="BodyText"/>
            </w:pPr>
          </w:p>
        </w:tc>
      </w:tr>
    </w:tbl>
    <w:p w:rsidR="00000000" w:rsidRPr="0049291C" w:rsidP="0049291C">
      <w:pPr>
        <w:pStyle w:val="BodyText"/>
      </w:pPr>
    </w:p>
    <w:p w:rsidR="00000000" w:rsidRPr="0049291C" w:rsidP="0049291C">
      <w:pPr>
        <w:pStyle w:val="AllowPageBreak"/>
      </w:pPr>
    </w:p>
    <w:p w:rsidR="00000000" w:rsidRPr="0049291C" w:rsidP="0049291C">
      <w:pPr>
        <w:pStyle w:val="Heading1"/>
      </w:pPr>
      <w:bookmarkStart w:id="5" w:name="O_1139853"/>
      <w:bookmarkEnd w:id="5"/>
      <w:r w:rsidRPr="0049291C">
        <w:t>Qualification Mapping Information</w:t>
      </w:r>
    </w:p>
    <w:p w:rsidR="00000000" w:rsidRPr="0049291C" w:rsidP="00354DE7">
      <w:pPr>
        <w:pStyle w:val="BodyText"/>
      </w:pPr>
      <w:r w:rsidRPr="0049291C">
        <w:t>Equivalent to AUR40212 Certificate IV in Automotive Mechanical Diagnosis</w:t>
      </w:r>
    </w:p>
    <w:p w:rsidR="00000000" w:rsidRPr="0049291C" w:rsidP="0049291C">
      <w:pPr>
        <w:pStyle w:val="Heading1"/>
      </w:pPr>
      <w:bookmarkStart w:id="6" w:name="O_1139858"/>
      <w:bookmarkEnd w:id="6"/>
      <w:r w:rsidRPr="0049291C">
        <w:t>Links</w:t>
      </w:r>
    </w:p>
    <w:p w:rsidR="00000000" w:rsidRPr="0049291C" w:rsidP="00354DE7">
      <w:pPr>
        <w:pStyle w:val="BodyText"/>
      </w:pPr>
      <w:r w:rsidRPr="0049291C">
        <w:t xml:space="preserve">Companion Volume implementation guides are found </w:t>
      </w:r>
      <w:r w:rsidRPr="0049291C">
        <w:t xml:space="preserve">in VETNet - </w:t>
      </w:r>
      <w:r>
        <w:fldChar w:fldCharType="begin"/>
      </w:r>
      <w:r>
        <w:instrText xml:space="preserve"> HYPERLINK "https://vetnet.gov.au/Pages/TrainingDocs.aspx?q=b4278d82-d487-4070-a8c4-78045ec695b1" </w:instrText>
      </w:r>
      <w:r>
        <w:fldChar w:fldCharType="separate"/>
      </w:r>
      <w:r w:rsidRPr="005F0C2C">
        <w:rPr>
          <w:rStyle w:val="Hyperlink"/>
        </w:rPr>
        <w:t>https://vetnet.gov.au/Pages/TrainingDocs.aspx?q=b4278d82-d487-4070-a8c4-78045ec695b1</w:t>
      </w:r>
      <w:r>
        <w:fldChar w:fldCharType="end"/>
      </w:r>
    </w:p>
    <w:p w:rsidR="00000000" w:rsidRPr="0049291C" w:rsidP="0049291C"/>
    <w:sectPr w:rsidSect="00492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1C" w:rsidRPr="00354DE7" w:rsidP="00354D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E7" w:rsidP="00492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4DE7" w:rsidP="004929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54DE7" w:rsidP="00492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91C" w:rsidRPr="00354DE7" w:rsidP="00354D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DE7" w:rsidRPr="002D2AF8" w:rsidP="0049291C">
    <w:pPr>
      <w:pStyle w:val="Header"/>
      <w:framePr w:wrap="around"/>
    </w:pPr>
    <w:r>
      <w:fldChar w:fldCharType="begin"/>
    </w:r>
    <w:r>
      <w:instrText xml:space="preserve"> TITLE   \* MERGEFORMAT </w:instrText>
    </w:r>
    <w:r>
      <w:fldChar w:fldCharType="separate"/>
    </w:r>
    <w:r>
      <w:t>AUR40216 Certificate IV in Automotive Mechanical Diagnosis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354DE7" w:rsidP="00492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409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49D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91C"/>
    <w:pPr>
      <w:spacing w:before="360" w:after="60"/>
      <w:outlineLvl w:val="0"/>
    </w:pPr>
    <w:rPr>
      <w:sz w:val="32"/>
    </w:rPr>
  </w:style>
  <w:style w:type="paragraph" w:styleId="Heading2">
    <w:name w:val="heading 2"/>
    <w:basedOn w:val="HeadingBase"/>
    <w:next w:val="BodyText"/>
    <w:link w:val="Heading2Char"/>
    <w:qFormat/>
    <w:rsid w:val="0049291C"/>
    <w:pPr>
      <w:keepLines/>
      <w:spacing w:before="240" w:after="120"/>
      <w:outlineLvl w:val="1"/>
    </w:pPr>
    <w:rPr>
      <w:sz w:val="28"/>
      <w:szCs w:val="40"/>
    </w:rPr>
  </w:style>
  <w:style w:type="paragraph" w:styleId="Heading3">
    <w:name w:val="heading 3"/>
    <w:basedOn w:val="HeadingBase"/>
    <w:next w:val="BodyText"/>
    <w:link w:val="Heading3Char"/>
    <w:qFormat/>
    <w:rsid w:val="0049291C"/>
    <w:pPr>
      <w:spacing w:before="180" w:after="120"/>
      <w:outlineLvl w:val="2"/>
    </w:pPr>
    <w:rPr>
      <w:spacing w:val="-10"/>
      <w:kern w:val="32"/>
    </w:rPr>
  </w:style>
  <w:style w:type="paragraph" w:styleId="Heading4">
    <w:name w:val="heading 4"/>
    <w:basedOn w:val="HeadingBase"/>
    <w:next w:val="BodyText"/>
    <w:link w:val="Heading4Char"/>
    <w:qFormat/>
    <w:rsid w:val="0049291C"/>
    <w:pPr>
      <w:spacing w:before="160" w:after="120"/>
      <w:outlineLvl w:val="3"/>
    </w:pPr>
    <w:rPr>
      <w:sz w:val="22"/>
    </w:rPr>
  </w:style>
  <w:style w:type="paragraph" w:styleId="Heading5">
    <w:name w:val="heading 5"/>
    <w:basedOn w:val="HeadingBase"/>
    <w:next w:val="Normal"/>
    <w:link w:val="Heading5Char"/>
    <w:qFormat/>
    <w:rsid w:val="0049291C"/>
    <w:pPr>
      <w:spacing w:before="80"/>
      <w:outlineLvl w:val="4"/>
    </w:pPr>
    <w:rPr>
      <w:color w:val="918585"/>
      <w:sz w:val="20"/>
    </w:rPr>
  </w:style>
  <w:style w:type="paragraph" w:styleId="Heading6">
    <w:name w:val="heading 6"/>
    <w:basedOn w:val="HeadingBase"/>
    <w:next w:val="Normal"/>
    <w:link w:val="Heading6Char"/>
    <w:qFormat/>
    <w:rsid w:val="0049291C"/>
    <w:pPr>
      <w:spacing w:before="60"/>
      <w:outlineLvl w:val="5"/>
    </w:pPr>
    <w:rPr>
      <w:color w:val="918585"/>
      <w:sz w:val="20"/>
    </w:rPr>
  </w:style>
  <w:style w:type="paragraph" w:styleId="Heading7">
    <w:name w:val="heading 7"/>
    <w:basedOn w:val="Normal"/>
    <w:next w:val="Normal"/>
    <w:link w:val="Heading7Char"/>
    <w:qFormat/>
    <w:rsid w:val="0049291C"/>
    <w:pPr>
      <w:ind w:left="720"/>
      <w:outlineLvl w:val="6"/>
    </w:pPr>
    <w:rPr>
      <w:i/>
    </w:rPr>
  </w:style>
  <w:style w:type="paragraph" w:styleId="Heading8">
    <w:name w:val="heading 8"/>
    <w:basedOn w:val="Normal"/>
    <w:next w:val="Normal"/>
    <w:link w:val="Heading8Char"/>
    <w:qFormat/>
    <w:rsid w:val="0049291C"/>
    <w:pPr>
      <w:ind w:left="720"/>
      <w:outlineLvl w:val="7"/>
    </w:pPr>
    <w:rPr>
      <w:i/>
    </w:rPr>
  </w:style>
  <w:style w:type="paragraph" w:styleId="Heading9">
    <w:name w:val="heading 9"/>
    <w:basedOn w:val="Normal"/>
    <w:next w:val="Normal"/>
    <w:link w:val="Heading9Char"/>
    <w:qFormat/>
    <w:rsid w:val="0049291C"/>
    <w:pPr>
      <w:ind w:left="720"/>
      <w:outlineLvl w:val="8"/>
    </w:pPr>
    <w:rPr>
      <w:i/>
    </w:rPr>
  </w:style>
  <w:style w:type="character" w:default="1" w:styleId="DefaultParagraphFont">
    <w:name w:val="Default Paragraph Font"/>
    <w:uiPriority w:val="1"/>
    <w:unhideWhenUsed/>
    <w:rsid w:val="00492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91C"/>
  </w:style>
  <w:style w:type="character" w:customStyle="1" w:styleId="Heading1Char">
    <w:name w:val="Heading 1 Char"/>
    <w:basedOn w:val="DefaultParagraphFont"/>
    <w:link w:val="Heading1"/>
    <w:rsid w:val="0049291C"/>
    <w:rPr>
      <w:rFonts w:ascii="Times New Roman" w:eastAsia="Times New Roman" w:hAnsi="Times New Roman" w:cs="Times New Roman"/>
      <w:b/>
      <w:sz w:val="32"/>
      <w:szCs w:val="20"/>
      <w:lang w:eastAsia="en-US"/>
    </w:rPr>
  </w:style>
  <w:style w:type="paragraph" w:styleId="BodyText">
    <w:name w:val="Body Text"/>
    <w:basedOn w:val="Normal"/>
    <w:link w:val="BodyTextChar"/>
    <w:rsid w:val="00492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91C"/>
    <w:rPr>
      <w:rFonts w:ascii="Times New Roman" w:eastAsia="Times New Roman" w:hAnsi="Times New Roman" w:cs="Times New Roman"/>
      <w:sz w:val="24"/>
      <w:lang w:eastAsia="en-US"/>
    </w:rPr>
  </w:style>
  <w:style w:type="paragraph" w:styleId="ListBullet">
    <w:name w:val="List Bullet"/>
    <w:basedOn w:val="List"/>
    <w:rsid w:val="0049291C"/>
    <w:pPr>
      <w:numPr>
        <w:numId w:val="11"/>
      </w:numPr>
      <w:tabs>
        <w:tab w:val="clear" w:pos="340"/>
      </w:tabs>
      <w:spacing w:before="40" w:after="40"/>
    </w:pPr>
  </w:style>
  <w:style w:type="character" w:customStyle="1" w:styleId="SpecialBold">
    <w:name w:val="Special Bold"/>
    <w:basedOn w:val="DefaultParagraphFont"/>
    <w:rsid w:val="0049291C"/>
    <w:rPr>
      <w:b/>
      <w:spacing w:val="0"/>
    </w:rPr>
  </w:style>
  <w:style w:type="paragraph" w:customStyle="1" w:styleId="SuperHeading">
    <w:name w:val="SuperHeading"/>
    <w:basedOn w:val="Normal"/>
    <w:rsid w:val="0049291C"/>
    <w:pPr>
      <w:spacing w:before="240" w:after="120"/>
      <w:outlineLvl w:val="0"/>
    </w:pPr>
    <w:rPr>
      <w:rFonts w:ascii="Times New Roman" w:hAnsi="Times New Roman"/>
      <w:b/>
      <w:sz w:val="32"/>
    </w:rPr>
  </w:style>
  <w:style w:type="paragraph" w:customStyle="1" w:styleId="AllowPageBreak">
    <w:name w:val="AllowPageBreak"/>
    <w:rsid w:val="00492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91C"/>
    <w:rPr>
      <w:rFonts w:ascii="Courier New" w:eastAsia="Times New Roman" w:hAnsi="Courier New" w:cs="Times New Roman"/>
      <w:i/>
      <w:szCs w:val="20"/>
      <w:lang w:eastAsia="en-US"/>
    </w:rPr>
  </w:style>
  <w:style w:type="paragraph" w:customStyle="1" w:styleId="HeadingBase">
    <w:name w:val="Heading Base"/>
    <w:rsid w:val="00492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91C"/>
    <w:pPr>
      <w:tabs>
        <w:tab w:val="right" w:leader="dot" w:pos="9072"/>
      </w:tabs>
      <w:ind w:left="567"/>
    </w:pPr>
    <w:rPr>
      <w:szCs w:val="22"/>
    </w:rPr>
  </w:style>
  <w:style w:type="paragraph" w:customStyle="1" w:styleId="TOCBase">
    <w:name w:val="TOC Base"/>
    <w:rsid w:val="00492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91C"/>
    <w:pPr>
      <w:tabs>
        <w:tab w:val="right" w:leader="dot" w:pos="9072"/>
      </w:tabs>
      <w:spacing w:before="40" w:after="40"/>
      <w:ind w:left="284"/>
    </w:pPr>
    <w:rPr>
      <w:rFonts w:ascii="Times New Roman" w:hAnsi="Times New Roman"/>
    </w:rPr>
  </w:style>
  <w:style w:type="paragraph" w:styleId="TOC1">
    <w:name w:val="toc 1"/>
    <w:basedOn w:val="TOCBase"/>
    <w:next w:val="Normal"/>
    <w:rsid w:val="00492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91C"/>
    <w:rPr>
      <w:rFonts w:ascii="Times New Roman" w:eastAsia="Times New Roman" w:hAnsi="Times New Roman" w:cs="Times New Roman"/>
      <w:sz w:val="16"/>
      <w:lang w:eastAsia="en-US"/>
    </w:rPr>
  </w:style>
  <w:style w:type="paragraph" w:styleId="Title">
    <w:name w:val="Title"/>
    <w:basedOn w:val="HeadingBase"/>
    <w:link w:val="TitleChar"/>
    <w:qFormat/>
    <w:rsid w:val="0049291C"/>
    <w:pPr>
      <w:spacing w:before="5040"/>
      <w:jc w:val="center"/>
    </w:pPr>
    <w:rPr>
      <w:sz w:val="48"/>
      <w:szCs w:val="72"/>
      <w:lang w:val="en-US"/>
    </w:rPr>
  </w:style>
  <w:style w:type="character" w:customStyle="1" w:styleId="TitleChar">
    <w:name w:val="Title Char"/>
    <w:basedOn w:val="DefaultParagraphFont"/>
    <w:link w:val="Title"/>
    <w:rsid w:val="00492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91C"/>
    <w:pPr>
      <w:tabs>
        <w:tab w:val="left" w:pos="3600"/>
        <w:tab w:val="left" w:pos="3958"/>
      </w:tabs>
    </w:pPr>
  </w:style>
  <w:style w:type="paragraph" w:styleId="List">
    <w:name w:val="List"/>
    <w:basedOn w:val="BodyText"/>
    <w:next w:val="BodyText"/>
    <w:rsid w:val="0049291C"/>
    <w:pPr>
      <w:tabs>
        <w:tab w:val="left" w:pos="340"/>
      </w:tabs>
      <w:spacing w:before="60" w:after="60"/>
      <w:ind w:left="340" w:hanging="340"/>
    </w:pPr>
  </w:style>
  <w:style w:type="paragraph" w:customStyle="1" w:styleId="Note">
    <w:name w:val="Note"/>
    <w:basedOn w:val="BodyText"/>
    <w:rsid w:val="00492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91C"/>
    <w:pPr>
      <w:framePr w:wrap="auto" w:hAnchor="text" w:y="6049"/>
    </w:pPr>
    <w:rPr>
      <w:color w:val="000000"/>
      <w:sz w:val="40"/>
    </w:rPr>
  </w:style>
  <w:style w:type="paragraph" w:customStyle="1" w:styleId="TOCTitle">
    <w:name w:val="TOCTitle"/>
    <w:basedOn w:val="Heading1"/>
    <w:rsid w:val="0049291C"/>
    <w:pPr>
      <w:spacing w:after="240"/>
      <w:jc w:val="center"/>
      <w:outlineLvl w:val="9"/>
    </w:pPr>
    <w:rPr>
      <w:caps/>
    </w:rPr>
  </w:style>
  <w:style w:type="paragraph" w:customStyle="1" w:styleId="Version">
    <w:name w:val="Version"/>
    <w:rsid w:val="004929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91C"/>
    <w:pPr>
      <w:numPr>
        <w:numId w:val="12"/>
      </w:numPr>
      <w:tabs>
        <w:tab w:val="clear" w:pos="680"/>
      </w:tabs>
    </w:pPr>
  </w:style>
  <w:style w:type="paragraph" w:styleId="Index1">
    <w:name w:val="index 1"/>
    <w:basedOn w:val="Normal"/>
    <w:next w:val="Normal"/>
    <w:semiHidden/>
    <w:rsid w:val="0049291C"/>
    <w:pPr>
      <w:keepNext w:val="0"/>
      <w:tabs>
        <w:tab w:val="right" w:pos="4176"/>
      </w:tabs>
      <w:ind w:left="198" w:hanging="198"/>
    </w:pPr>
    <w:rPr>
      <w:rFonts w:ascii="Garamond" w:hAnsi="Garamond"/>
    </w:rPr>
  </w:style>
  <w:style w:type="paragraph" w:styleId="IndexHeading">
    <w:name w:val="index heading"/>
    <w:basedOn w:val="Normal"/>
    <w:next w:val="Index1"/>
    <w:semiHidden/>
    <w:rsid w:val="0049291C"/>
    <w:pPr>
      <w:spacing w:before="120" w:after="120"/>
    </w:pPr>
    <w:rPr>
      <w:rFonts w:ascii="Arial" w:hAnsi="Arial"/>
      <w:b/>
      <w:color w:val="918585"/>
      <w:sz w:val="24"/>
    </w:rPr>
  </w:style>
  <w:style w:type="paragraph" w:styleId="Header">
    <w:name w:val="header"/>
    <w:basedOn w:val="Normal"/>
    <w:link w:val="HeaderChar"/>
    <w:rsid w:val="00492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91C"/>
    <w:rPr>
      <w:rFonts w:ascii="Times New Roman" w:eastAsia="Times New Roman" w:hAnsi="Times New Roman" w:cs="Times New Roman"/>
      <w:sz w:val="16"/>
      <w:szCs w:val="20"/>
      <w:lang w:val="en-GB" w:eastAsia="en-US"/>
    </w:rPr>
  </w:style>
  <w:style w:type="paragraph" w:customStyle="1" w:styleId="Chapter">
    <w:name w:val="Chapter"/>
    <w:basedOn w:val="Normal"/>
    <w:rsid w:val="0049291C"/>
    <w:pPr>
      <w:spacing w:before="240"/>
    </w:pPr>
    <w:rPr>
      <w:rFonts w:ascii="Times New Roman" w:hAnsi="Times New Roman"/>
      <w:smallCaps/>
      <w:spacing w:val="80"/>
      <w:sz w:val="28"/>
    </w:rPr>
  </w:style>
  <w:style w:type="paragraph" w:customStyle="1" w:styleId="InChapter">
    <w:name w:val="InChapter"/>
    <w:basedOn w:val="Heading3"/>
    <w:rsid w:val="0049291C"/>
    <w:pPr>
      <w:spacing w:after="240"/>
      <w:outlineLvl w:val="9"/>
    </w:pPr>
    <w:rPr>
      <w:noProof/>
    </w:rPr>
  </w:style>
  <w:style w:type="paragraph" w:styleId="Index2">
    <w:name w:val="index 2"/>
    <w:basedOn w:val="Normal"/>
    <w:next w:val="Normal"/>
    <w:semiHidden/>
    <w:rsid w:val="0049291C"/>
    <w:pPr>
      <w:tabs>
        <w:tab w:val="right" w:pos="4176"/>
      </w:tabs>
      <w:ind w:left="568" w:hanging="284"/>
    </w:pPr>
    <w:rPr>
      <w:rFonts w:ascii="Garamond" w:hAnsi="Garamond"/>
    </w:rPr>
  </w:style>
  <w:style w:type="paragraph" w:customStyle="1" w:styleId="Byline">
    <w:name w:val="Byline"/>
    <w:rsid w:val="00492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91C"/>
    <w:pPr>
      <w:tabs>
        <w:tab w:val="clear" w:pos="3600"/>
        <w:tab w:val="clear" w:pos="3958"/>
      </w:tabs>
      <w:jc w:val="right"/>
    </w:pPr>
  </w:style>
  <w:style w:type="character" w:styleId="Emphasis">
    <w:name w:val="Emphasis"/>
    <w:basedOn w:val="DefaultParagraphFont"/>
    <w:qFormat/>
    <w:rsid w:val="0049291C"/>
    <w:rPr>
      <w:i/>
    </w:rPr>
  </w:style>
  <w:style w:type="paragraph" w:styleId="Caption">
    <w:name w:val="caption"/>
    <w:basedOn w:val="BodyText"/>
    <w:next w:val="Normal"/>
    <w:qFormat/>
    <w:rsid w:val="0049291C"/>
    <w:pPr>
      <w:framePr w:w="2268" w:hSpace="181" w:vSpace="181" w:wrap="around" w:vAnchor="text" w:hAnchor="page" w:x="1135" w:y="285" w:anchorLock="1"/>
    </w:pPr>
    <w:rPr>
      <w:i/>
    </w:rPr>
  </w:style>
  <w:style w:type="paragraph" w:customStyle="1" w:styleId="MiniTOCTitle">
    <w:name w:val="MiniTOCTitle"/>
    <w:basedOn w:val="Heading4"/>
    <w:rsid w:val="0049291C"/>
    <w:pPr>
      <w:spacing w:before="240"/>
      <w:outlineLvl w:val="9"/>
    </w:pPr>
    <w:rPr>
      <w:noProof/>
      <w:sz w:val="24"/>
    </w:rPr>
  </w:style>
  <w:style w:type="paragraph" w:customStyle="1" w:styleId="MiniTOCItem">
    <w:name w:val="MiniTOCItem"/>
    <w:basedOn w:val="ListBullet"/>
    <w:rsid w:val="0049291C"/>
    <w:pPr>
      <w:numPr>
        <w:numId w:val="0"/>
      </w:numPr>
      <w:tabs>
        <w:tab w:val="right" w:leader="dot" w:pos="6521"/>
      </w:tabs>
      <w:spacing w:before="0" w:after="0"/>
    </w:pPr>
  </w:style>
  <w:style w:type="paragraph" w:customStyle="1" w:styleId="TOFTitle">
    <w:name w:val="TOFTitle"/>
    <w:basedOn w:val="TOCTitle"/>
    <w:rsid w:val="0049291C"/>
  </w:style>
  <w:style w:type="paragraph" w:styleId="TableofFigures">
    <w:name w:val="table of figures"/>
    <w:basedOn w:val="Normal"/>
    <w:next w:val="Normal"/>
    <w:semiHidden/>
    <w:rsid w:val="0049291C"/>
    <w:pPr>
      <w:tabs>
        <w:tab w:val="right" w:leader="dot" w:pos="9072"/>
      </w:tabs>
      <w:ind w:left="970" w:hanging="403"/>
    </w:pPr>
    <w:rPr>
      <w:rFonts w:ascii="Times New Roman" w:hAnsi="Times New Roman"/>
      <w:b/>
    </w:rPr>
  </w:style>
  <w:style w:type="paragraph" w:styleId="ListNumber">
    <w:name w:val="List Number"/>
    <w:basedOn w:val="List"/>
    <w:rsid w:val="0049291C"/>
    <w:pPr>
      <w:numPr>
        <w:numId w:val="14"/>
      </w:numPr>
      <w:tabs>
        <w:tab w:val="clear" w:pos="340"/>
      </w:tabs>
    </w:pPr>
  </w:style>
  <w:style w:type="character" w:customStyle="1" w:styleId="WingdingSymbols">
    <w:name w:val="Wingding Symbols"/>
    <w:rsid w:val="0049291C"/>
    <w:rPr>
      <w:rFonts w:ascii="Wingdings" w:hAnsi="Wingdings"/>
    </w:rPr>
  </w:style>
  <w:style w:type="paragraph" w:customStyle="1" w:styleId="TableHeading">
    <w:name w:val="Table Heading"/>
    <w:basedOn w:val="HeadingBase"/>
    <w:rsid w:val="0049291C"/>
    <w:pPr>
      <w:keepLines/>
      <w:pBdr>
        <w:bottom w:val="single" w:sz="6" w:space="1" w:color="918585"/>
      </w:pBdr>
      <w:spacing w:before="240"/>
    </w:pPr>
  </w:style>
  <w:style w:type="character" w:customStyle="1" w:styleId="HotSpot">
    <w:name w:val="HotSpot"/>
    <w:rsid w:val="0049291C"/>
    <w:rPr>
      <w:color w:val="0033CC"/>
      <w:u w:val="none"/>
    </w:rPr>
  </w:style>
  <w:style w:type="paragraph" w:customStyle="1" w:styleId="BodyTextRight">
    <w:name w:val="Body Text Right"/>
    <w:basedOn w:val="BodyText"/>
    <w:rsid w:val="0049291C"/>
    <w:pPr>
      <w:spacing w:before="0" w:after="0"/>
      <w:jc w:val="right"/>
    </w:pPr>
  </w:style>
  <w:style w:type="paragraph" w:styleId="Index3">
    <w:name w:val="index 3"/>
    <w:basedOn w:val="ListNumber2"/>
    <w:next w:val="Normal"/>
    <w:semiHidden/>
    <w:rsid w:val="0049291C"/>
    <w:pPr>
      <w:numPr>
        <w:numId w:val="0"/>
      </w:numPr>
      <w:tabs>
        <w:tab w:val="right" w:leader="dot" w:pos="4176"/>
      </w:tabs>
    </w:pPr>
  </w:style>
  <w:style w:type="paragraph" w:styleId="ListNumber2">
    <w:name w:val="List Number 2"/>
    <w:basedOn w:val="List2"/>
    <w:rsid w:val="0049291C"/>
    <w:pPr>
      <w:numPr>
        <w:numId w:val="9"/>
      </w:numPr>
      <w:tabs>
        <w:tab w:val="clear" w:pos="1060"/>
      </w:tabs>
    </w:pPr>
  </w:style>
  <w:style w:type="paragraph" w:customStyle="1" w:styleId="MarginNote">
    <w:name w:val="Margin Note"/>
    <w:basedOn w:val="BodyText"/>
    <w:rsid w:val="00492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91C"/>
    <w:rPr>
      <w:sz w:val="32"/>
    </w:rPr>
  </w:style>
  <w:style w:type="paragraph" w:customStyle="1" w:styleId="HeadingProcedure">
    <w:name w:val="Heading Procedure"/>
    <w:basedOn w:val="HeadingBase"/>
    <w:next w:val="Normal"/>
    <w:rsid w:val="0049291C"/>
    <w:pPr>
      <w:tabs>
        <w:tab w:val="left" w:pos="0"/>
      </w:tabs>
      <w:spacing w:before="120" w:after="60"/>
    </w:pPr>
    <w:rPr>
      <w:i/>
      <w:color w:val="918585"/>
      <w:sz w:val="22"/>
    </w:rPr>
  </w:style>
  <w:style w:type="paragraph" w:customStyle="1" w:styleId="TableBodyText">
    <w:name w:val="Table Body Text"/>
    <w:basedOn w:val="BodyText"/>
    <w:rsid w:val="0049291C"/>
    <w:pPr>
      <w:spacing w:before="60" w:after="60"/>
    </w:pPr>
  </w:style>
  <w:style w:type="paragraph" w:styleId="ListContinue">
    <w:name w:val="List Continue"/>
    <w:basedOn w:val="List"/>
    <w:rsid w:val="0049291C"/>
    <w:pPr>
      <w:ind w:firstLine="0"/>
    </w:pPr>
  </w:style>
  <w:style w:type="paragraph" w:customStyle="1" w:styleId="ListNote">
    <w:name w:val="List Note"/>
    <w:basedOn w:val="List"/>
    <w:rsid w:val="0049291C"/>
    <w:pPr>
      <w:pBdr>
        <w:top w:val="single" w:sz="6" w:space="2" w:color="918585"/>
        <w:bottom w:val="single" w:sz="6" w:space="2" w:color="918585"/>
      </w:pBdr>
      <w:tabs>
        <w:tab w:val="left" w:pos="1021"/>
      </w:tabs>
      <w:ind w:firstLine="0"/>
    </w:pPr>
  </w:style>
  <w:style w:type="paragraph" w:customStyle="1" w:styleId="Warning">
    <w:name w:val="Warning"/>
    <w:basedOn w:val="BodyText"/>
    <w:rsid w:val="0049291C"/>
    <w:pPr>
      <w:shd w:val="clear" w:color="auto" w:fill="D9D9D9"/>
      <w:tabs>
        <w:tab w:val="left" w:pos="992"/>
      </w:tabs>
      <w:ind w:left="119" w:right="119"/>
    </w:pPr>
    <w:rPr>
      <w:sz w:val="20"/>
    </w:rPr>
  </w:style>
  <w:style w:type="paragraph" w:customStyle="1" w:styleId="MarginIcons">
    <w:name w:val="Margin Icons"/>
    <w:basedOn w:val="BodyText"/>
    <w:rsid w:val="00492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91C"/>
    <w:rPr>
      <w:rFonts w:ascii="Courier New" w:hAnsi="Courier New"/>
    </w:rPr>
  </w:style>
  <w:style w:type="paragraph" w:customStyle="1" w:styleId="NoteBullet">
    <w:name w:val="Note Bullet"/>
    <w:basedOn w:val="Note"/>
    <w:rsid w:val="0049291C"/>
    <w:pPr>
      <w:tabs>
        <w:tab w:val="clear" w:pos="680"/>
      </w:tabs>
      <w:spacing w:before="60" w:after="60"/>
    </w:pPr>
  </w:style>
  <w:style w:type="paragraph" w:customStyle="1" w:styleId="SubHeading2">
    <w:name w:val="SubHeading2"/>
    <w:basedOn w:val="HeadingBase"/>
    <w:rsid w:val="0049291C"/>
    <w:pPr>
      <w:spacing w:before="240" w:after="60"/>
    </w:pPr>
    <w:rPr>
      <w:sz w:val="20"/>
    </w:rPr>
  </w:style>
  <w:style w:type="paragraph" w:customStyle="1" w:styleId="SubHeading1">
    <w:name w:val="SubHeading1"/>
    <w:basedOn w:val="HeadingBase"/>
    <w:rsid w:val="0049291C"/>
    <w:pPr>
      <w:spacing w:before="240" w:after="60"/>
    </w:pPr>
    <w:rPr>
      <w:color w:val="918585"/>
      <w:sz w:val="22"/>
    </w:rPr>
  </w:style>
  <w:style w:type="paragraph" w:customStyle="1" w:styleId="SideHeading">
    <w:name w:val="Side Heading"/>
    <w:basedOn w:val="HeadingBase"/>
    <w:rsid w:val="00492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91C"/>
    <w:pPr>
      <w:numPr>
        <w:numId w:val="10"/>
      </w:numPr>
    </w:pPr>
  </w:style>
  <w:style w:type="paragraph" w:styleId="PlainText">
    <w:name w:val="Plain Text"/>
    <w:basedOn w:val="Normal"/>
    <w:link w:val="PlainTextChar"/>
    <w:rsid w:val="0049291C"/>
    <w:rPr>
      <w:sz w:val="20"/>
    </w:rPr>
  </w:style>
  <w:style w:type="character" w:customStyle="1" w:styleId="PlainTextChar">
    <w:name w:val="Plain Text Char"/>
    <w:basedOn w:val="DefaultParagraphFont"/>
    <w:link w:val="PlainText"/>
    <w:rsid w:val="0049291C"/>
    <w:rPr>
      <w:rFonts w:ascii="Courier New" w:eastAsia="Times New Roman" w:hAnsi="Courier New" w:cs="Times New Roman"/>
      <w:sz w:val="20"/>
      <w:szCs w:val="20"/>
      <w:lang w:eastAsia="en-US"/>
    </w:rPr>
  </w:style>
  <w:style w:type="character" w:customStyle="1" w:styleId="MenuOption">
    <w:name w:val="Menu Option"/>
    <w:basedOn w:val="DefaultParagraphFont"/>
    <w:rsid w:val="0049291C"/>
    <w:rPr>
      <w:b/>
      <w:smallCaps/>
    </w:rPr>
  </w:style>
  <w:style w:type="paragraph" w:customStyle="1" w:styleId="TableListNumber">
    <w:name w:val="Table List Number"/>
    <w:basedOn w:val="ListNumber"/>
    <w:rsid w:val="0049291C"/>
    <w:pPr>
      <w:numPr>
        <w:numId w:val="0"/>
      </w:numPr>
    </w:pPr>
  </w:style>
  <w:style w:type="paragraph" w:styleId="TOC4">
    <w:name w:val="toc 4"/>
    <w:basedOn w:val="TOCBase"/>
    <w:next w:val="Normal"/>
    <w:semiHidden/>
    <w:rsid w:val="0049291C"/>
    <w:pPr>
      <w:tabs>
        <w:tab w:val="right" w:leader="dot" w:pos="9071"/>
      </w:tabs>
      <w:ind w:left="1701"/>
    </w:pPr>
  </w:style>
  <w:style w:type="paragraph" w:customStyle="1" w:styleId="ListAlpha">
    <w:name w:val="List Alpha"/>
    <w:basedOn w:val="List"/>
    <w:rsid w:val="0049291C"/>
    <w:pPr>
      <w:numPr>
        <w:numId w:val="8"/>
      </w:numPr>
    </w:pPr>
  </w:style>
  <w:style w:type="paragraph" w:customStyle="1" w:styleId="ListAlpha2">
    <w:name w:val="List Alpha 2"/>
    <w:basedOn w:val="List2"/>
    <w:rsid w:val="0049291C"/>
    <w:pPr>
      <w:numPr>
        <w:numId w:val="7"/>
      </w:numPr>
    </w:pPr>
  </w:style>
  <w:style w:type="paragraph" w:styleId="List2">
    <w:name w:val="List 2"/>
    <w:basedOn w:val="BodyText"/>
    <w:rsid w:val="0049291C"/>
    <w:pPr>
      <w:tabs>
        <w:tab w:val="left" w:pos="680"/>
      </w:tabs>
      <w:spacing w:before="60" w:after="60"/>
      <w:ind w:left="680" w:hanging="340"/>
    </w:pPr>
  </w:style>
  <w:style w:type="paragraph" w:styleId="List3">
    <w:name w:val="List 3"/>
    <w:basedOn w:val="BodyText"/>
    <w:rsid w:val="0049291C"/>
    <w:pPr>
      <w:tabs>
        <w:tab w:val="left" w:pos="1021"/>
      </w:tabs>
      <w:spacing w:before="60" w:after="60"/>
      <w:ind w:left="1020" w:hanging="340"/>
    </w:pPr>
  </w:style>
  <w:style w:type="paragraph" w:styleId="List4">
    <w:name w:val="List 4"/>
    <w:basedOn w:val="BodyText"/>
    <w:rsid w:val="0049291C"/>
    <w:pPr>
      <w:tabs>
        <w:tab w:val="left" w:pos="1361"/>
      </w:tabs>
      <w:spacing w:before="60" w:after="60"/>
      <w:ind w:left="1361" w:hanging="340"/>
    </w:pPr>
  </w:style>
  <w:style w:type="paragraph" w:styleId="List5">
    <w:name w:val="List 5"/>
    <w:basedOn w:val="BodyText"/>
    <w:rsid w:val="0049291C"/>
    <w:pPr>
      <w:tabs>
        <w:tab w:val="left" w:pos="1701"/>
      </w:tabs>
      <w:spacing w:before="60" w:after="60"/>
      <w:ind w:left="1701" w:hanging="340"/>
    </w:pPr>
  </w:style>
  <w:style w:type="paragraph" w:styleId="ListBullet3">
    <w:name w:val="List Bullet 3"/>
    <w:basedOn w:val="List3"/>
    <w:rsid w:val="0049291C"/>
    <w:pPr>
      <w:numPr>
        <w:numId w:val="13"/>
      </w:numPr>
      <w:tabs>
        <w:tab w:val="clear" w:pos="1021"/>
      </w:tabs>
      <w:ind w:left="1037" w:hanging="357"/>
    </w:pPr>
  </w:style>
  <w:style w:type="paragraph" w:styleId="ListBullet4">
    <w:name w:val="List Bullet 4"/>
    <w:basedOn w:val="List4"/>
    <w:rsid w:val="0049291C"/>
    <w:pPr>
      <w:numPr>
        <w:numId w:val="2"/>
      </w:numPr>
      <w:tabs>
        <w:tab w:val="clear" w:pos="1361"/>
      </w:tabs>
    </w:pPr>
  </w:style>
  <w:style w:type="paragraph" w:styleId="ListBullet5">
    <w:name w:val="List Bullet 5"/>
    <w:basedOn w:val="List5"/>
    <w:rsid w:val="0049291C"/>
    <w:pPr>
      <w:numPr>
        <w:numId w:val="3"/>
      </w:numPr>
    </w:pPr>
  </w:style>
  <w:style w:type="paragraph" w:styleId="ListContinue2">
    <w:name w:val="List Continue 2"/>
    <w:basedOn w:val="List2"/>
    <w:rsid w:val="0049291C"/>
    <w:pPr>
      <w:ind w:firstLine="0"/>
    </w:pPr>
  </w:style>
  <w:style w:type="paragraph" w:styleId="ListContinue3">
    <w:name w:val="List Continue 3"/>
    <w:basedOn w:val="List3"/>
    <w:rsid w:val="0049291C"/>
    <w:pPr>
      <w:ind w:left="1021" w:firstLine="0"/>
    </w:pPr>
  </w:style>
  <w:style w:type="paragraph" w:styleId="ListContinue4">
    <w:name w:val="List Continue 4"/>
    <w:basedOn w:val="List4"/>
    <w:rsid w:val="0049291C"/>
    <w:pPr>
      <w:ind w:firstLine="0"/>
    </w:pPr>
  </w:style>
  <w:style w:type="paragraph" w:styleId="ListContinue5">
    <w:name w:val="List Continue 5"/>
    <w:basedOn w:val="List5"/>
    <w:rsid w:val="0049291C"/>
    <w:pPr>
      <w:ind w:firstLine="0"/>
    </w:pPr>
  </w:style>
  <w:style w:type="paragraph" w:styleId="ListNumber3">
    <w:name w:val="List Number 3"/>
    <w:basedOn w:val="List3"/>
    <w:rsid w:val="0049291C"/>
    <w:pPr>
      <w:numPr>
        <w:numId w:val="4"/>
      </w:numPr>
    </w:pPr>
  </w:style>
  <w:style w:type="paragraph" w:styleId="ListNumber4">
    <w:name w:val="List Number 4"/>
    <w:basedOn w:val="List4"/>
    <w:rsid w:val="0049291C"/>
    <w:pPr>
      <w:numPr>
        <w:numId w:val="5"/>
      </w:numPr>
    </w:pPr>
  </w:style>
  <w:style w:type="paragraph" w:styleId="ListNumber5">
    <w:name w:val="List Number 5"/>
    <w:basedOn w:val="List5"/>
    <w:rsid w:val="0049291C"/>
    <w:pPr>
      <w:numPr>
        <w:numId w:val="6"/>
      </w:numPr>
    </w:pPr>
  </w:style>
  <w:style w:type="paragraph" w:styleId="BlockText">
    <w:name w:val="Block Text"/>
    <w:basedOn w:val="Normal"/>
    <w:rsid w:val="0049291C"/>
    <w:pPr>
      <w:spacing w:after="120"/>
      <w:ind w:left="1440" w:right="1440"/>
    </w:pPr>
  </w:style>
  <w:style w:type="character" w:customStyle="1" w:styleId="Subscript">
    <w:name w:val="Subscript"/>
    <w:basedOn w:val="DefaultParagraphFont"/>
    <w:rsid w:val="0049291C"/>
    <w:rPr>
      <w:sz w:val="16"/>
      <w:vertAlign w:val="subscript"/>
    </w:rPr>
  </w:style>
  <w:style w:type="character" w:customStyle="1" w:styleId="Superscript">
    <w:name w:val="Superscript"/>
    <w:basedOn w:val="DefaultParagraphFont"/>
    <w:rsid w:val="0049291C"/>
    <w:rPr>
      <w:sz w:val="16"/>
      <w:vertAlign w:val="superscript"/>
    </w:rPr>
  </w:style>
  <w:style w:type="character" w:customStyle="1" w:styleId="Symbols">
    <w:name w:val="Symbols"/>
    <w:basedOn w:val="DefaultParagraphFont"/>
    <w:rsid w:val="0049291C"/>
    <w:rPr>
      <w:rFonts w:ascii="Symbol" w:hAnsi="Symbol"/>
    </w:rPr>
  </w:style>
  <w:style w:type="character" w:customStyle="1" w:styleId="MenuOptions">
    <w:name w:val="Menu Options"/>
    <w:basedOn w:val="DefaultParagraphFont"/>
    <w:rsid w:val="0049291C"/>
    <w:rPr>
      <w:rFonts w:ascii="Arial Narrow" w:hAnsi="Arial Narrow"/>
      <w:smallCaps/>
    </w:rPr>
  </w:style>
  <w:style w:type="character" w:customStyle="1" w:styleId="Buttons">
    <w:name w:val="Buttons"/>
    <w:basedOn w:val="DefaultParagraphFont"/>
    <w:rsid w:val="0049291C"/>
    <w:rPr>
      <w:b/>
    </w:rPr>
  </w:style>
  <w:style w:type="character" w:customStyle="1" w:styleId="Underlined">
    <w:name w:val="Underlined"/>
    <w:basedOn w:val="DefaultParagraphFont"/>
    <w:rsid w:val="0049291C"/>
    <w:rPr>
      <w:u w:val="single"/>
    </w:rPr>
  </w:style>
  <w:style w:type="paragraph" w:customStyle="1" w:styleId="TableBodyTextRight">
    <w:name w:val="Table Body Text Right"/>
    <w:basedOn w:val="TableBodyText"/>
    <w:rsid w:val="0049291C"/>
    <w:pPr>
      <w:widowControl w:val="0"/>
      <w:autoSpaceDE w:val="0"/>
      <w:autoSpaceDN w:val="0"/>
      <w:adjustRightInd w:val="0"/>
      <w:jc w:val="right"/>
    </w:pPr>
    <w:rPr>
      <w:rFonts w:cs="Arial"/>
      <w:szCs w:val="18"/>
    </w:rPr>
  </w:style>
  <w:style w:type="paragraph" w:customStyle="1" w:styleId="CopyrightText">
    <w:name w:val="Copyright Text"/>
    <w:basedOn w:val="BodyText"/>
    <w:rsid w:val="0049291C"/>
    <w:rPr>
      <w:sz w:val="18"/>
    </w:rPr>
  </w:style>
  <w:style w:type="paragraph" w:customStyle="1" w:styleId="BodySmallRight">
    <w:name w:val="Body Small Right"/>
    <w:basedOn w:val="BodyTextRight"/>
    <w:rsid w:val="0049291C"/>
    <w:rPr>
      <w:sz w:val="18"/>
      <w:szCs w:val="18"/>
    </w:rPr>
  </w:style>
  <w:style w:type="paragraph" w:customStyle="1" w:styleId="MarginEdition">
    <w:name w:val="Margin Edition"/>
    <w:basedOn w:val="MarginNote"/>
    <w:rsid w:val="0049291C"/>
    <w:pPr>
      <w:spacing w:before="0" w:after="0"/>
    </w:pPr>
    <w:rPr>
      <w:rFonts w:ascii="Times New Roman" w:hAnsi="Times New Roman"/>
      <w:color w:val="999999"/>
    </w:rPr>
  </w:style>
  <w:style w:type="paragraph" w:customStyle="1" w:styleId="Spacer">
    <w:name w:val="Spacer"/>
    <w:basedOn w:val="Normal"/>
    <w:rsid w:val="0049291C"/>
    <w:rPr>
      <w:sz w:val="2"/>
      <w:szCs w:val="2"/>
    </w:rPr>
  </w:style>
  <w:style w:type="character" w:customStyle="1" w:styleId="Small">
    <w:name w:val="Small"/>
    <w:basedOn w:val="DefaultParagraphFont"/>
    <w:rsid w:val="0049291C"/>
    <w:rPr>
      <w:sz w:val="16"/>
    </w:rPr>
  </w:style>
  <w:style w:type="paragraph" w:customStyle="1" w:styleId="WideTable">
    <w:name w:val="Wide Table"/>
    <w:basedOn w:val="Normal"/>
    <w:rsid w:val="0049291C"/>
    <w:pPr>
      <w:ind w:left="-1418"/>
    </w:pPr>
    <w:rPr>
      <w:sz w:val="2"/>
      <w:szCs w:val="2"/>
    </w:rPr>
  </w:style>
  <w:style w:type="character" w:styleId="PageNumber">
    <w:name w:val="page number"/>
    <w:basedOn w:val="DefaultParagraphFont"/>
    <w:rsid w:val="0049291C"/>
  </w:style>
  <w:style w:type="paragraph" w:styleId="Quote">
    <w:name w:val="Quote"/>
    <w:basedOn w:val="Heading1"/>
    <w:link w:val="QuoteChar"/>
    <w:qFormat/>
    <w:rsid w:val="0049291C"/>
    <w:rPr>
      <w:b w:val="0"/>
      <w:sz w:val="72"/>
      <w:szCs w:val="72"/>
      <w:lang w:val="en-NZ"/>
    </w:rPr>
  </w:style>
  <w:style w:type="character" w:customStyle="1" w:styleId="QuoteChar">
    <w:name w:val="Quote Char"/>
    <w:basedOn w:val="DefaultParagraphFont"/>
    <w:link w:val="Quote"/>
    <w:rsid w:val="00492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91C"/>
    <w:pPr>
      <w:pageBreakBefore/>
    </w:pPr>
  </w:style>
  <w:style w:type="paragraph" w:customStyle="1" w:styleId="Border">
    <w:name w:val="Border"/>
    <w:basedOn w:val="Normal"/>
    <w:qFormat/>
    <w:rsid w:val="00492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91C"/>
    <w:rPr>
      <w:b/>
      <w:bCs/>
      <w:i/>
      <w:iCs/>
      <w:color w:val="auto"/>
    </w:rPr>
  </w:style>
  <w:style w:type="paragraph" w:styleId="IntenseQuote">
    <w:name w:val="Intense Quote"/>
    <w:basedOn w:val="Normal"/>
    <w:next w:val="Normal"/>
    <w:link w:val="IntenseQuoteChar"/>
    <w:uiPriority w:val="30"/>
    <w:qFormat/>
    <w:rsid w:val="00492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91C"/>
    <w:rPr>
      <w:smallCaps/>
      <w:color w:val="auto"/>
      <w:u w:val="single"/>
    </w:rPr>
  </w:style>
  <w:style w:type="character" w:styleId="IntenseReference">
    <w:name w:val="Intense Reference"/>
    <w:basedOn w:val="DefaultParagraphFont"/>
    <w:uiPriority w:val="32"/>
    <w:qFormat/>
    <w:rsid w:val="0049291C"/>
    <w:rPr>
      <w:b/>
      <w:bCs/>
      <w:smallCaps/>
      <w:color w:val="auto"/>
      <w:spacing w:val="5"/>
      <w:u w:val="single"/>
    </w:rPr>
  </w:style>
  <w:style w:type="paragraph" w:customStyle="1" w:styleId="2ColumnHeading">
    <w:name w:val="2Column Heading"/>
    <w:basedOn w:val="BodyText"/>
    <w:qFormat/>
    <w:rsid w:val="0049291C"/>
    <w:pPr>
      <w:spacing w:after="60"/>
      <w:ind w:left="-2268"/>
    </w:pPr>
    <w:rPr>
      <w:b/>
    </w:rPr>
  </w:style>
  <w:style w:type="paragraph" w:customStyle="1" w:styleId="Heading1TOC">
    <w:name w:val="Heading1 TOC"/>
    <w:basedOn w:val="Normal"/>
    <w:qFormat/>
    <w:rsid w:val="0049291C"/>
    <w:pPr>
      <w:spacing w:before="240" w:after="120"/>
    </w:pPr>
    <w:rPr>
      <w:rFonts w:ascii="Times New Roman" w:hAnsi="Times New Roman"/>
      <w:b/>
      <w:sz w:val="32"/>
    </w:rPr>
  </w:style>
  <w:style w:type="paragraph" w:customStyle="1" w:styleId="Heading2TOC">
    <w:name w:val="Heading2 TOC"/>
    <w:basedOn w:val="Normal"/>
    <w:qFormat/>
    <w:rsid w:val="0049291C"/>
    <w:pPr>
      <w:spacing w:before="240" w:after="60"/>
    </w:pPr>
    <w:rPr>
      <w:rFonts w:ascii="Times New Roman" w:hAnsi="Times New Roman"/>
      <w:b/>
      <w:sz w:val="28"/>
    </w:rPr>
  </w:style>
  <w:style w:type="character" w:customStyle="1" w:styleId="Underline">
    <w:name w:val="Underline"/>
    <w:basedOn w:val="DefaultParagraphFont"/>
    <w:qFormat/>
    <w:rsid w:val="0049291C"/>
    <w:rPr>
      <w:u w:val="single"/>
    </w:rPr>
  </w:style>
  <w:style w:type="character" w:customStyle="1" w:styleId="BoldandItalics">
    <w:name w:val="Bold and Italics"/>
    <w:qFormat/>
    <w:rsid w:val="0049291C"/>
    <w:rPr>
      <w:b/>
      <w:i/>
      <w:u w:val="none"/>
    </w:rPr>
  </w:style>
  <w:style w:type="paragraph" w:styleId="BalloonText">
    <w:name w:val="Balloon Text"/>
    <w:basedOn w:val="Normal"/>
    <w:link w:val="BalloonTextChar"/>
    <w:rsid w:val="0049291C"/>
    <w:rPr>
      <w:rFonts w:ascii="Tahoma" w:hAnsi="Tahoma" w:cs="Tahoma"/>
      <w:sz w:val="16"/>
      <w:szCs w:val="16"/>
    </w:rPr>
  </w:style>
  <w:style w:type="character" w:customStyle="1" w:styleId="BalloonTextChar">
    <w:name w:val="Balloon Text Char"/>
    <w:basedOn w:val="DefaultParagraphFont"/>
    <w:link w:val="BalloonText"/>
    <w:rsid w:val="00492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91C"/>
    <w:rPr>
      <w:b/>
      <w:color w:val="660033"/>
      <w:spacing w:val="0"/>
    </w:rPr>
  </w:style>
  <w:style w:type="paragraph" w:customStyle="1" w:styleId="Nameditemlist">
    <w:name w:val="Named item list"/>
    <w:basedOn w:val="BodyText"/>
    <w:qFormat/>
    <w:rsid w:val="0049291C"/>
    <w:pPr>
      <w:tabs>
        <w:tab w:val="left" w:pos="2835"/>
      </w:tabs>
      <w:ind w:left="2835" w:hanging="2835"/>
    </w:pPr>
  </w:style>
  <w:style w:type="paragraph" w:customStyle="1" w:styleId="BodyTextnopadding">
    <w:name w:val="Body Text no padding"/>
    <w:basedOn w:val="BodyText"/>
    <w:qFormat/>
    <w:rsid w:val="0049291C"/>
    <w:pPr>
      <w:spacing w:before="0" w:after="0"/>
    </w:pPr>
  </w:style>
  <w:style w:type="paragraph" w:customStyle="1" w:styleId="BodyTextBold">
    <w:name w:val="Body Text Bold"/>
    <w:basedOn w:val="BodyText"/>
    <w:qFormat/>
    <w:rsid w:val="0049291C"/>
    <w:rPr>
      <w:b/>
    </w:rPr>
  </w:style>
  <w:style w:type="character" w:styleId="Hyperlink">
    <w:name w:val="Hyperlink"/>
    <w:basedOn w:val="DefaultParagraphFont"/>
    <w:uiPriority w:val="99"/>
    <w:unhideWhenUsed/>
    <w:rsid w:val="00354D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4215</Characters>
  <Application>Microsoft Office Word</Application>
  <DocSecurity>0</DocSecurity>
  <Lines>210</Lines>
  <Paragraphs>138</Paragraphs>
  <ScaleCrop>false</ScaleCrop>
  <Company>Author-it Software Corporation Ltd.</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AUR40216 Certificate IV in Automotive Mechanical Diagnosis</dc:title>
  <dc:subject>Approved</dc:subject>
  <dc:creator>PwC’s Skills for Australia</dc:creator>
  <cp:keywords>Release 2</cp:keywords>
  <dc:description>Review Date: 12 April 2008</dc:description>
  <cp:lastModifiedBy>HSD_TPCMSd.prod</cp:lastModifiedBy>
  <cp:revision>3</cp:revision>
  <dcterms:created xsi:type="dcterms:W3CDTF">2020-11-13T13:51:27Z</dcterms:created>
  <dcterms:modified xsi:type="dcterms:W3CDTF">2020-11-09T02:23:00Z</dcterms:modified>
</cp:coreProperties>
</file>