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268" w:rsidP="002F22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AUR31316 Certificate III in Automotive Engine Reconditioning</w:t>
      </w:r>
      <w:r>
        <w:fldChar w:fldCharType="end"/>
      </w:r>
    </w:p>
    <w:p w:rsidR="002F2268" w:rsidP="002F2268">
      <w:pPr>
        <w:pStyle w:val="Version"/>
        <w:sectPr w:rsidSect="00657A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57A29" w:rsidP="00657A29">
      <w:pPr>
        <w:pStyle w:val="SuperHeading"/>
      </w:pPr>
      <w:r w:rsidRPr="00657A29">
        <w:t>AUR31316 Certificate III in Automotive Engine Reconditioning</w:t>
      </w:r>
    </w:p>
    <w:p w:rsidR="00000000" w:rsidRPr="00657A29" w:rsidP="00657A29">
      <w:pPr>
        <w:pStyle w:val="Heading1"/>
      </w:pPr>
      <w:bookmarkStart w:id="1" w:name="O_1017099"/>
      <w:bookmarkEnd w:id="1"/>
      <w:r w:rsidRPr="00657A2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F22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29" w:rsidP="00657A29">
            <w:pPr>
              <w:pStyle w:val="BodyText"/>
            </w:pPr>
            <w:r w:rsidRPr="00657A2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rPr>
                <w:rStyle w:val="SpecialBold"/>
              </w:rPr>
              <w:t>Comment</w:t>
            </w:r>
          </w:p>
        </w:tc>
      </w:tr>
      <w:tr w:rsidTr="002F22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Updates to elective bank.</w:t>
            </w:r>
          </w:p>
        </w:tc>
      </w:tr>
      <w:tr w:rsidTr="002F22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29" w:rsidP="00657A29">
            <w:pPr>
              <w:pStyle w:val="BodyText"/>
            </w:pPr>
            <w:r w:rsidRPr="00657A29">
              <w:t>New qualification.</w:t>
            </w:r>
          </w:p>
        </w:tc>
      </w:tr>
    </w:tbl>
    <w:p w:rsidR="00000000" w:rsidRPr="00657A29" w:rsidP="00657A29">
      <w:pPr>
        <w:pStyle w:val="BodyText"/>
      </w:pPr>
    </w:p>
    <w:p w:rsidR="00000000" w:rsidRPr="00657A29" w:rsidP="00657A29">
      <w:pPr>
        <w:pStyle w:val="AllowPageBreak"/>
      </w:pPr>
    </w:p>
    <w:p w:rsidR="00000000" w:rsidRPr="00657A29" w:rsidP="00657A29">
      <w:pPr>
        <w:pStyle w:val="Heading1"/>
      </w:pPr>
      <w:bookmarkStart w:id="2" w:name="O_1017098"/>
      <w:bookmarkEnd w:id="2"/>
      <w:r w:rsidRPr="00657A29">
        <w:t>Qualification Description</w:t>
      </w:r>
    </w:p>
    <w:p w:rsidR="00000000" w:rsidRPr="00657A29" w:rsidP="002F2268">
      <w:pPr>
        <w:pStyle w:val="BodyText"/>
      </w:pPr>
      <w:r w:rsidRPr="00657A29">
        <w:t>This qualification reflects the role of individuals who recondition engines in the auto</w:t>
      </w:r>
      <w:r w:rsidRPr="00657A29">
        <w:t>motive service and repair sector. It is suitable for entry into the automotive specialist service and repair sector.</w:t>
      </w:r>
    </w:p>
    <w:p w:rsidR="00000000" w:rsidRPr="00657A29" w:rsidP="00657A29">
      <w:pPr>
        <w:pStyle w:val="Heading1"/>
      </w:pPr>
      <w:bookmarkStart w:id="3" w:name="O_1017097"/>
      <w:bookmarkEnd w:id="3"/>
      <w:r w:rsidRPr="00657A29">
        <w:t>Entry Requirements</w:t>
      </w:r>
    </w:p>
    <w:p w:rsidR="00000000" w:rsidRPr="00657A29" w:rsidP="002F2268">
      <w:pPr>
        <w:pStyle w:val="BodyText"/>
      </w:pPr>
      <w:r w:rsidRPr="00657A29">
        <w:t>This qualification may be accessed by direct entry.</w:t>
      </w:r>
    </w:p>
    <w:p w:rsidR="00000000" w:rsidRPr="00657A29" w:rsidP="002F2268">
      <w:pPr>
        <w:pStyle w:val="BodyText"/>
      </w:pPr>
      <w:r w:rsidRPr="00657A29">
        <w:t>No licensing, leg</w:t>
      </w:r>
      <w:r w:rsidRPr="00657A29">
        <w:t>islative or certification requirements apply to this qualification at the time of publication.</w:t>
      </w:r>
    </w:p>
    <w:p w:rsidR="00000000" w:rsidRPr="00657A29" w:rsidP="00657A29">
      <w:pPr>
        <w:pStyle w:val="Heading1"/>
      </w:pPr>
      <w:bookmarkStart w:id="4" w:name="O_1017096"/>
      <w:bookmarkEnd w:id="4"/>
      <w:r w:rsidRPr="00657A29">
        <w:t>Packaging Rules</w:t>
      </w:r>
    </w:p>
    <w:p w:rsidR="00000000" w:rsidRPr="00657A29" w:rsidP="002F2268">
      <w:pPr>
        <w:pStyle w:val="Heading3"/>
      </w:pPr>
      <w:r w:rsidRPr="00657A29">
        <w:rPr>
          <w:rStyle w:val="SpecialBold"/>
        </w:rPr>
        <w:t>Total number of units = 28</w:t>
      </w:r>
    </w:p>
    <w:p w:rsidR="00000000" w:rsidRPr="00657A29" w:rsidP="002F2268">
      <w:pPr>
        <w:pStyle w:val="List"/>
      </w:pPr>
      <w:r w:rsidRPr="00657A29">
        <w:rPr>
          <w:rStyle w:val="SpecialBold"/>
        </w:rPr>
        <w:t>13</w:t>
      </w:r>
      <w:r w:rsidRPr="00657A29">
        <w:t xml:space="preserve"> core units, plus</w:t>
      </w:r>
    </w:p>
    <w:p w:rsidR="00000000" w:rsidRPr="00657A29" w:rsidP="002F2268">
      <w:pPr>
        <w:pStyle w:val="List"/>
      </w:pPr>
      <w:r w:rsidRPr="00657A29">
        <w:rPr>
          <w:rStyle w:val="SpecialBold"/>
        </w:rPr>
        <w:t>15</w:t>
      </w:r>
      <w:r w:rsidRPr="00657A29">
        <w:t xml:space="preserve"> elective units, of which:</w:t>
      </w:r>
    </w:p>
    <w:p w:rsidR="00000000" w:rsidRPr="00657A29" w:rsidP="00657A29">
      <w:pPr>
        <w:pStyle w:val="ListBullet"/>
      </w:pPr>
      <w:r w:rsidRPr="00657A29">
        <w:t xml:space="preserve">up to </w:t>
      </w:r>
      <w:r w:rsidRPr="00657A29">
        <w:rPr>
          <w:rStyle w:val="SpecialBold"/>
        </w:rPr>
        <w:t>15</w:t>
      </w:r>
      <w:r w:rsidRPr="00657A29">
        <w:t xml:space="preserve"> units may be chosen from the Elective Un</w:t>
      </w:r>
      <w:r w:rsidRPr="00657A29">
        <w:t>its listed below</w:t>
      </w:r>
    </w:p>
    <w:p w:rsidR="00000000" w:rsidRPr="00657A29" w:rsidP="00657A29">
      <w:pPr>
        <w:pStyle w:val="ListBullet"/>
      </w:pPr>
      <w:r w:rsidRPr="00657A29">
        <w:t xml:space="preserve">up to </w:t>
      </w:r>
      <w:r w:rsidRPr="00657A29">
        <w:rPr>
          <w:rStyle w:val="SpecialBold"/>
        </w:rPr>
        <w:t>5</w:t>
      </w:r>
      <w:r w:rsidRPr="00657A29">
        <w:t xml:space="preserve"> units may be chosen from a Certificate II qualification or above in this Training Package or another endorsed Training Package or accredited course, provided that the units chosen contribute to the vocational outcome of this qualif</w:t>
      </w:r>
      <w:r w:rsidRPr="00657A29">
        <w:t>ication and do not duplicate the outcome of another unit chosen for the qualification.</w:t>
      </w:r>
    </w:p>
    <w:p w:rsidR="00000000" w:rsidRPr="00657A29" w:rsidP="00657A29">
      <w:pPr>
        <w:pStyle w:val="BodyText"/>
      </w:pPr>
    </w:p>
    <w:p w:rsidR="00000000" w:rsidRPr="00657A29" w:rsidP="002F2268">
      <w:pPr>
        <w:pStyle w:val="Heading3"/>
      </w:pPr>
      <w:r w:rsidRPr="00657A29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29" w:rsidP="00657A29">
            <w:pPr>
              <w:pStyle w:val="BodyText"/>
            </w:pPr>
            <w:r w:rsidRPr="00657A29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rPr>
                <w:rStyle w:val="SpecialBold"/>
              </w:rPr>
              <w:t>Unit title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Follow environmental and sustainability best practice in an automotive workplace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Follow safe working practices in an automotive workplace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AURMTA007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Conduct non-destructive testing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AURTTE001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Apply knowledge of engine science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AURTTK001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Use and maintain measuring equipment in an automotive workplace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Use and maintain tools an</w:t>
            </w:r>
            <w:r w:rsidRPr="00657A29">
              <w:t>d equipment in an automotive workplace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AURTTM002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Repair bearing tunnels and connecting rods in engines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AURTTM004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Assemble engine blocks and sub-assemblies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AURTTM007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Carry out crankshaft grinding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AURTTM008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Dismantle and evaluate engine b</w:t>
            </w:r>
            <w:r w:rsidRPr="00657A29">
              <w:t>locks and sub-assemblies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AURTTM009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Fit sleeves and bore and hone engine cylinders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AURTTM011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Recondition engine cylinder heads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29" w:rsidP="00657A29">
            <w:pPr>
              <w:pStyle w:val="BodyText"/>
            </w:pPr>
            <w:r w:rsidRPr="00657A29">
              <w:t>Carry out machining operations</w:t>
            </w:r>
          </w:p>
        </w:tc>
      </w:tr>
    </w:tbl>
    <w:p w:rsidR="00000000" w:rsidRPr="00657A29" w:rsidP="00657A29">
      <w:pPr>
        <w:pStyle w:val="BodyText"/>
      </w:pPr>
    </w:p>
    <w:p w:rsidR="00000000" w:rsidRPr="00657A29" w:rsidP="002F2268">
      <w:pPr>
        <w:pStyle w:val="Heading3"/>
      </w:pPr>
      <w:r w:rsidRPr="00657A29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29" w:rsidP="00657A29">
            <w:pPr>
              <w:pStyle w:val="BodyText"/>
            </w:pPr>
            <w:r w:rsidRPr="00657A29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rPr>
                <w:rStyle w:val="SpecialBold"/>
              </w:rPr>
              <w:t>Unit title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AURHTE002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Diagnose and repair heavy vehicle compression ignition engines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AURLTE001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Remove and install light vehicle engine assemblies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AURLTE002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Diagnose and repair light vehicle engines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Select and use bearings, seals, gaskets, sealants and adhesives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AURTTA009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Carry out mechanical pre-repair operations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AURTTA018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Carry out diagnostic procedures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AURTTF005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Diagnose and repair engine forced-induction systems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AURTTM001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Operate and monitor computer numerical control machines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AURTTM003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Apply metal to rebu</w:t>
            </w:r>
            <w:r w:rsidRPr="00657A29">
              <w:t>ild engine components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AURTTM005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Balance rotating and reciprocating engine components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AURTTM006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Perform advanced machining and blueprinting of engine components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AURTTM010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Heat treat, straighten and reclaim engine components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AURTTM012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Carry out camshaft grinding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AURTTW002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Set, operate and monitor specialist reconditioning machines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AURVTW001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Carry out manual metal arc welding on components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AURVTW003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Carry out advanced gas metal arc welding on vehicle body sections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AURVTW004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Carry out</w:t>
            </w:r>
            <w:r w:rsidRPr="00657A29">
              <w:t xml:space="preserve"> tungsten inert gas welding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AURVTW009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 xml:space="preserve">Carry out basic gas metal arc welding </w:t>
            </w:r>
          </w:p>
        </w:tc>
      </w:tr>
      <w:tr w:rsidTr="00657A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A29">
            <w:pPr>
              <w:pStyle w:val="BodyText"/>
              <w:rPr>
                <w:lang w:val="en-NZ"/>
              </w:rPr>
            </w:pPr>
            <w:r w:rsidRPr="00657A29">
              <w:t>AURVTW018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A29" w:rsidP="00657A29">
            <w:pPr>
              <w:pStyle w:val="BodyText"/>
            </w:pPr>
            <w:r w:rsidRPr="00657A29">
              <w:t>Carry out oxyacetylene welding, thermal heating and cutting</w:t>
            </w:r>
          </w:p>
        </w:tc>
      </w:tr>
    </w:tbl>
    <w:p w:rsidR="00000000" w:rsidRPr="00657A29" w:rsidP="00657A29">
      <w:pPr>
        <w:pStyle w:val="BodyText"/>
      </w:pPr>
    </w:p>
    <w:p w:rsidR="00000000" w:rsidRPr="00657A29" w:rsidP="00657A29">
      <w:pPr>
        <w:pStyle w:val="AllowPageBreak"/>
      </w:pPr>
    </w:p>
    <w:p w:rsidR="00000000" w:rsidRPr="00657A29" w:rsidP="00657A29">
      <w:pPr>
        <w:pStyle w:val="Heading1"/>
      </w:pPr>
      <w:bookmarkStart w:id="5" w:name="O_1017095"/>
      <w:bookmarkEnd w:id="5"/>
      <w:r w:rsidRPr="00657A29">
        <w:t>Qualification Mapping Information</w:t>
      </w:r>
    </w:p>
    <w:p w:rsidR="00000000" w:rsidRPr="00657A29" w:rsidP="002F2268">
      <w:pPr>
        <w:pStyle w:val="BodyText"/>
      </w:pPr>
      <w:r w:rsidRPr="00657A29">
        <w:t>Equivalent to AUR31312 Certificate III in Automotive Engine Reconditioning</w:t>
      </w:r>
    </w:p>
    <w:p w:rsidR="00000000" w:rsidRPr="00657A29" w:rsidP="00657A29">
      <w:pPr>
        <w:pStyle w:val="Heading1"/>
      </w:pPr>
      <w:bookmarkStart w:id="6" w:name="O_1017100"/>
      <w:bookmarkEnd w:id="6"/>
      <w:r w:rsidRPr="00657A29">
        <w:t>Links</w:t>
      </w:r>
    </w:p>
    <w:p w:rsidR="00000000" w:rsidRPr="00657A29" w:rsidP="002F2268">
      <w:pPr>
        <w:pStyle w:val="BodyText"/>
      </w:pPr>
      <w:r w:rsidRPr="00657A2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E066B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57A29" w:rsidP="00657A29"/>
    <w:sectPr w:rsidSect="00657A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29" w:rsidRPr="002F2268" w:rsidP="002F22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68" w:rsidP="00657A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268" w:rsidP="00657A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2268" w:rsidP="00657A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7A29" w:rsidRPr="002F2268" w:rsidP="002F22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68" w:rsidRPr="002D2AF8" w:rsidP="00657A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AUR31316 Certificate III in Automotive Engine Reconditioning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F2268" w:rsidP="00657A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36B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7CE9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A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7A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A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A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A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A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A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A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A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A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A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A29"/>
  </w:style>
  <w:style w:type="character" w:customStyle="1" w:styleId="Heading1Char">
    <w:name w:val="Heading 1 Char"/>
    <w:basedOn w:val="DefaultParagraphFont"/>
    <w:link w:val="Heading1"/>
    <w:rsid w:val="00657A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7A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A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7A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7A29"/>
    <w:rPr>
      <w:b/>
      <w:spacing w:val="0"/>
    </w:rPr>
  </w:style>
  <w:style w:type="paragraph" w:customStyle="1" w:styleId="SuperHeading">
    <w:name w:val="SuperHeading"/>
    <w:basedOn w:val="Normal"/>
    <w:rsid w:val="00657A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7A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7A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A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A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7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7A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7A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A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A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A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A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7A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A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7A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A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A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7A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7A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7A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A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A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7A2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7A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A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7A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A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7A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A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A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A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A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7A29"/>
    <w:rPr>
      <w:i/>
    </w:rPr>
  </w:style>
  <w:style w:type="paragraph" w:styleId="Caption">
    <w:name w:val="caption"/>
    <w:basedOn w:val="BodyText"/>
    <w:next w:val="Normal"/>
    <w:qFormat/>
    <w:rsid w:val="00657A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A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A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A29"/>
  </w:style>
  <w:style w:type="paragraph" w:styleId="TableofFigures">
    <w:name w:val="table of figures"/>
    <w:basedOn w:val="Normal"/>
    <w:next w:val="Normal"/>
    <w:semiHidden/>
    <w:rsid w:val="00657A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A29"/>
    <w:pPr>
      <w:numPr>
        <w:numId w:val="10"/>
      </w:numPr>
    </w:pPr>
  </w:style>
  <w:style w:type="character" w:customStyle="1" w:styleId="WingdingSymbols">
    <w:name w:val="Wingding Symbols"/>
    <w:rsid w:val="00657A29"/>
    <w:rPr>
      <w:rFonts w:ascii="Wingdings" w:hAnsi="Wingdings"/>
    </w:rPr>
  </w:style>
  <w:style w:type="paragraph" w:customStyle="1" w:styleId="TableHeading">
    <w:name w:val="Table Heading"/>
    <w:basedOn w:val="HeadingBase"/>
    <w:rsid w:val="00657A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7A29"/>
    <w:rPr>
      <w:color w:val="0033CC"/>
      <w:u w:val="none"/>
    </w:rPr>
  </w:style>
  <w:style w:type="paragraph" w:customStyle="1" w:styleId="BodyTextRight">
    <w:name w:val="Body Text Right"/>
    <w:basedOn w:val="BodyText"/>
    <w:rsid w:val="00657A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A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A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A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A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A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7A29"/>
    <w:rPr>
      <w:sz w:val="32"/>
    </w:rPr>
  </w:style>
  <w:style w:type="paragraph" w:customStyle="1" w:styleId="HeadingProcedure">
    <w:name w:val="Heading Procedure"/>
    <w:basedOn w:val="HeadingBase"/>
    <w:next w:val="Normal"/>
    <w:rsid w:val="00657A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7A29"/>
    <w:pPr>
      <w:spacing w:before="60" w:after="60"/>
    </w:pPr>
  </w:style>
  <w:style w:type="paragraph" w:styleId="ListContinue">
    <w:name w:val="List Continue"/>
    <w:basedOn w:val="List"/>
    <w:rsid w:val="00657A29"/>
    <w:pPr>
      <w:ind w:firstLine="0"/>
    </w:pPr>
  </w:style>
  <w:style w:type="paragraph" w:customStyle="1" w:styleId="ListNote">
    <w:name w:val="List Note"/>
    <w:basedOn w:val="List"/>
    <w:rsid w:val="00657A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A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A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A29"/>
    <w:rPr>
      <w:rFonts w:ascii="Courier New" w:hAnsi="Courier New"/>
    </w:rPr>
  </w:style>
  <w:style w:type="paragraph" w:customStyle="1" w:styleId="NoteBullet">
    <w:name w:val="Note Bullet"/>
    <w:basedOn w:val="Note"/>
    <w:rsid w:val="00657A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A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A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A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A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7A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A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7A29"/>
    <w:rPr>
      <w:b/>
      <w:smallCaps/>
    </w:rPr>
  </w:style>
  <w:style w:type="paragraph" w:customStyle="1" w:styleId="TableListNumber">
    <w:name w:val="Table List Number"/>
    <w:basedOn w:val="ListNumber"/>
    <w:rsid w:val="00657A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A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A29"/>
    <w:pPr>
      <w:numPr>
        <w:numId w:val="8"/>
      </w:numPr>
    </w:pPr>
  </w:style>
  <w:style w:type="paragraph" w:customStyle="1" w:styleId="ListAlpha2">
    <w:name w:val="List Alpha 2"/>
    <w:basedOn w:val="List2"/>
    <w:rsid w:val="00657A29"/>
    <w:pPr>
      <w:numPr>
        <w:numId w:val="7"/>
      </w:numPr>
    </w:pPr>
  </w:style>
  <w:style w:type="paragraph" w:styleId="List2">
    <w:name w:val="List 2"/>
    <w:basedOn w:val="BodyText"/>
    <w:rsid w:val="00657A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7A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A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A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A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A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7A29"/>
    <w:pPr>
      <w:numPr>
        <w:numId w:val="3"/>
      </w:numPr>
    </w:pPr>
  </w:style>
  <w:style w:type="paragraph" w:styleId="ListContinue2">
    <w:name w:val="List Continue 2"/>
    <w:basedOn w:val="List2"/>
    <w:rsid w:val="00657A29"/>
    <w:pPr>
      <w:ind w:firstLine="0"/>
    </w:pPr>
  </w:style>
  <w:style w:type="paragraph" w:styleId="ListContinue3">
    <w:name w:val="List Continue 3"/>
    <w:basedOn w:val="List3"/>
    <w:rsid w:val="00657A29"/>
    <w:pPr>
      <w:ind w:left="1021" w:firstLine="0"/>
    </w:pPr>
  </w:style>
  <w:style w:type="paragraph" w:styleId="ListContinue4">
    <w:name w:val="List Continue 4"/>
    <w:basedOn w:val="List4"/>
    <w:rsid w:val="00657A29"/>
    <w:pPr>
      <w:ind w:firstLine="0"/>
    </w:pPr>
  </w:style>
  <w:style w:type="paragraph" w:styleId="ListContinue5">
    <w:name w:val="List Continue 5"/>
    <w:basedOn w:val="List5"/>
    <w:rsid w:val="00657A29"/>
    <w:pPr>
      <w:ind w:firstLine="0"/>
    </w:pPr>
  </w:style>
  <w:style w:type="paragraph" w:styleId="ListNumber3">
    <w:name w:val="List Number 3"/>
    <w:basedOn w:val="List3"/>
    <w:rsid w:val="00657A29"/>
    <w:pPr>
      <w:numPr>
        <w:numId w:val="4"/>
      </w:numPr>
    </w:pPr>
  </w:style>
  <w:style w:type="paragraph" w:styleId="ListNumber4">
    <w:name w:val="List Number 4"/>
    <w:basedOn w:val="List4"/>
    <w:rsid w:val="00657A29"/>
    <w:pPr>
      <w:numPr>
        <w:numId w:val="5"/>
      </w:numPr>
    </w:pPr>
  </w:style>
  <w:style w:type="paragraph" w:styleId="ListNumber5">
    <w:name w:val="List Number 5"/>
    <w:basedOn w:val="List5"/>
    <w:rsid w:val="00657A29"/>
    <w:pPr>
      <w:numPr>
        <w:numId w:val="6"/>
      </w:numPr>
    </w:pPr>
  </w:style>
  <w:style w:type="paragraph" w:styleId="BlockText">
    <w:name w:val="Block Text"/>
    <w:basedOn w:val="Normal"/>
    <w:rsid w:val="00657A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A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A29"/>
    <w:rPr>
      <w:sz w:val="16"/>
      <w:vertAlign w:val="superscript"/>
    </w:rPr>
  </w:style>
  <w:style w:type="character" w:customStyle="1" w:styleId="Symbols">
    <w:name w:val="Symbols"/>
    <w:basedOn w:val="DefaultParagraphFont"/>
    <w:rsid w:val="00657A29"/>
    <w:rPr>
      <w:rFonts w:ascii="Symbol" w:hAnsi="Symbol"/>
    </w:rPr>
  </w:style>
  <w:style w:type="character" w:customStyle="1" w:styleId="MenuOptions">
    <w:name w:val="Menu Options"/>
    <w:basedOn w:val="DefaultParagraphFont"/>
    <w:rsid w:val="00657A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A29"/>
    <w:rPr>
      <w:b/>
    </w:rPr>
  </w:style>
  <w:style w:type="character" w:customStyle="1" w:styleId="Underlined">
    <w:name w:val="Underlined"/>
    <w:basedOn w:val="DefaultParagraphFont"/>
    <w:rsid w:val="00657A29"/>
    <w:rPr>
      <w:u w:val="single"/>
    </w:rPr>
  </w:style>
  <w:style w:type="paragraph" w:customStyle="1" w:styleId="TableBodyTextRight">
    <w:name w:val="Table Body Text Right"/>
    <w:basedOn w:val="TableBodyText"/>
    <w:rsid w:val="00657A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A29"/>
    <w:rPr>
      <w:sz w:val="18"/>
    </w:rPr>
  </w:style>
  <w:style w:type="paragraph" w:customStyle="1" w:styleId="BodySmallRight">
    <w:name w:val="Body Small Right"/>
    <w:basedOn w:val="BodyTextRight"/>
    <w:rsid w:val="00657A29"/>
    <w:rPr>
      <w:sz w:val="18"/>
      <w:szCs w:val="18"/>
    </w:rPr>
  </w:style>
  <w:style w:type="paragraph" w:customStyle="1" w:styleId="MarginEdition">
    <w:name w:val="Margin Edition"/>
    <w:basedOn w:val="MarginNote"/>
    <w:rsid w:val="00657A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A29"/>
    <w:rPr>
      <w:sz w:val="2"/>
      <w:szCs w:val="2"/>
    </w:rPr>
  </w:style>
  <w:style w:type="character" w:customStyle="1" w:styleId="Small">
    <w:name w:val="Small"/>
    <w:basedOn w:val="DefaultParagraphFont"/>
    <w:rsid w:val="00657A29"/>
    <w:rPr>
      <w:sz w:val="16"/>
    </w:rPr>
  </w:style>
  <w:style w:type="paragraph" w:customStyle="1" w:styleId="WideTable">
    <w:name w:val="Wide Table"/>
    <w:basedOn w:val="Normal"/>
    <w:rsid w:val="00657A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A29"/>
  </w:style>
  <w:style w:type="paragraph" w:styleId="Quote">
    <w:name w:val="Quote"/>
    <w:basedOn w:val="Heading1"/>
    <w:link w:val="QuoteChar"/>
    <w:qFormat/>
    <w:rsid w:val="00657A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A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A29"/>
    <w:pPr>
      <w:pageBreakBefore/>
    </w:pPr>
  </w:style>
  <w:style w:type="paragraph" w:customStyle="1" w:styleId="Border">
    <w:name w:val="Border"/>
    <w:basedOn w:val="Normal"/>
    <w:qFormat/>
    <w:rsid w:val="00657A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A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A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A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7A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A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A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A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A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A29"/>
    <w:rPr>
      <w:u w:val="single"/>
    </w:rPr>
  </w:style>
  <w:style w:type="character" w:customStyle="1" w:styleId="BoldandItalics">
    <w:name w:val="Bold and Italics"/>
    <w:qFormat/>
    <w:rsid w:val="00657A29"/>
    <w:rPr>
      <w:b/>
      <w:i/>
      <w:u w:val="none"/>
    </w:rPr>
  </w:style>
  <w:style w:type="paragraph" w:styleId="BalloonText">
    <w:name w:val="Balloon Text"/>
    <w:basedOn w:val="Normal"/>
    <w:link w:val="BalloonTextChar"/>
    <w:rsid w:val="00657A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A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7A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A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7A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7A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7A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22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3114</Characters>
  <Application>Microsoft Office Word</Application>
  <DocSecurity>0</DocSecurity>
  <Lines>129</Lines>
  <Paragraphs>115</Paragraphs>
  <ScaleCrop>false</ScaleCrop>
  <Company>Author-it Software Corporation Ltd.</Company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AUR31316 Certificate III in Automotive Engine Reconditioning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2018-12-07T11:58:24Z</dcterms:created>
  <dcterms:modified xsi:type="dcterms:W3CDTF">2018-12-06T23:13:00Z</dcterms:modified>
</cp:coreProperties>
</file>