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1E77" w:rsidP="004F1E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AUR30516 Certificate III in Marine Mechanical Technology</w:t>
      </w:r>
      <w:r>
        <w:fldChar w:fldCharType="end"/>
      </w:r>
    </w:p>
    <w:p w:rsidR="004F1E77" w:rsidP="004F1E77">
      <w:pPr>
        <w:pStyle w:val="Version"/>
        <w:sectPr w:rsidSect="000614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061492" w:rsidP="00061492">
      <w:pPr>
        <w:pStyle w:val="SuperHeading"/>
      </w:pPr>
      <w:r w:rsidRPr="00061492">
        <w:t>AUR30516 Certificate III in Marine Mechanical Technology</w:t>
      </w:r>
    </w:p>
    <w:p w:rsidR="00000000" w:rsidRPr="00061492" w:rsidP="00061492">
      <w:pPr>
        <w:pStyle w:val="Heading1"/>
      </w:pPr>
      <w:bookmarkStart w:id="1" w:name="O_982344"/>
      <w:bookmarkEnd w:id="1"/>
      <w:r w:rsidRPr="0006149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6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492" w:rsidP="00061492">
            <w:pPr>
              <w:pStyle w:val="BodyText"/>
            </w:pPr>
            <w:r w:rsidRPr="00061492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rPr>
                <w:rStyle w:val="SpecialBold"/>
              </w:rPr>
              <w:t>Comment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Updates to elective bank.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492" w:rsidP="00061492">
            <w:pPr>
              <w:pStyle w:val="BodyText"/>
            </w:pPr>
            <w:r w:rsidRPr="00061492">
              <w:t>New Release</w:t>
            </w:r>
          </w:p>
        </w:tc>
      </w:tr>
    </w:tbl>
    <w:p w:rsidR="00000000" w:rsidRPr="00061492" w:rsidP="00061492">
      <w:pPr>
        <w:pStyle w:val="BodyText"/>
      </w:pPr>
    </w:p>
    <w:p w:rsidR="00000000" w:rsidRPr="00061492" w:rsidP="00061492">
      <w:pPr>
        <w:pStyle w:val="AllowPageBreak"/>
      </w:pPr>
    </w:p>
    <w:p w:rsidR="00000000" w:rsidRPr="00061492" w:rsidP="00061492">
      <w:pPr>
        <w:pStyle w:val="Heading1"/>
      </w:pPr>
      <w:bookmarkStart w:id="2" w:name="O_982343"/>
      <w:bookmarkEnd w:id="2"/>
      <w:r w:rsidRPr="00061492">
        <w:t>Qualification Description</w:t>
      </w:r>
    </w:p>
    <w:p w:rsidR="00000000" w:rsidRPr="00061492" w:rsidP="004F1E77">
      <w:pPr>
        <w:pStyle w:val="BodyText"/>
      </w:pPr>
      <w:r w:rsidRPr="00061492">
        <w:t>This qualification reflects the role of individuals who perform a range of tasks in the marine ind</w:t>
      </w:r>
      <w:r w:rsidRPr="00061492">
        <w:t>ustry. It is suitable for entry into the marine mechanical service and repair sector.</w:t>
      </w:r>
    </w:p>
    <w:p w:rsidR="00000000" w:rsidRPr="00061492" w:rsidP="00061492">
      <w:pPr>
        <w:pStyle w:val="Heading1"/>
      </w:pPr>
      <w:bookmarkStart w:id="3" w:name="O_982342"/>
      <w:bookmarkEnd w:id="3"/>
      <w:r w:rsidRPr="00061492">
        <w:t>Entry Requirements</w:t>
      </w:r>
    </w:p>
    <w:p w:rsidR="00000000" w:rsidRPr="00061492" w:rsidP="004F1E77">
      <w:pPr>
        <w:pStyle w:val="BodyText"/>
      </w:pPr>
      <w:r w:rsidRPr="00061492">
        <w:t>This qualification may be accessed by direct entry.</w:t>
      </w:r>
    </w:p>
    <w:p w:rsidR="00000000" w:rsidRPr="00061492" w:rsidP="004F1E77">
      <w:pPr>
        <w:pStyle w:val="BodyText"/>
      </w:pPr>
      <w:r w:rsidRPr="00061492">
        <w:t>No licensing, legislative or certification requirements apply to this qualification at the time of publication.</w:t>
      </w:r>
    </w:p>
    <w:p w:rsidR="00000000" w:rsidRPr="00061492" w:rsidP="00061492">
      <w:pPr>
        <w:pStyle w:val="Heading1"/>
      </w:pPr>
      <w:bookmarkStart w:id="4" w:name="O_982341"/>
      <w:bookmarkEnd w:id="4"/>
      <w:r w:rsidRPr="00061492">
        <w:t>Packaging Rules</w:t>
      </w:r>
    </w:p>
    <w:p w:rsidR="00000000" w:rsidRPr="00061492" w:rsidP="004F1E77">
      <w:pPr>
        <w:pStyle w:val="Heading3"/>
      </w:pPr>
      <w:r w:rsidRPr="00061492">
        <w:rPr>
          <w:rStyle w:val="SpecialBold"/>
        </w:rPr>
        <w:t>Total number of units = 30</w:t>
      </w:r>
    </w:p>
    <w:p w:rsidR="00000000" w:rsidRPr="00061492" w:rsidP="004F1E77">
      <w:pPr>
        <w:pStyle w:val="List"/>
      </w:pPr>
      <w:r w:rsidRPr="00061492">
        <w:rPr>
          <w:rStyle w:val="SpecialBold"/>
        </w:rPr>
        <w:t>11</w:t>
      </w:r>
      <w:r w:rsidRPr="00061492">
        <w:t xml:space="preserve"> core units</w:t>
      </w:r>
    </w:p>
    <w:p w:rsidR="00000000" w:rsidRPr="00061492" w:rsidP="004F1E77">
      <w:pPr>
        <w:pStyle w:val="List"/>
      </w:pPr>
      <w:r w:rsidRPr="00061492">
        <w:rPr>
          <w:rStyle w:val="SpecialBold"/>
        </w:rPr>
        <w:t>19</w:t>
      </w:r>
      <w:r w:rsidRPr="00061492">
        <w:t xml:space="preserve"> elective units, of which:</w:t>
      </w:r>
    </w:p>
    <w:p w:rsidR="00000000" w:rsidRPr="00061492" w:rsidP="00061492">
      <w:pPr>
        <w:pStyle w:val="ListBullet"/>
      </w:pPr>
      <w:r w:rsidRPr="00061492">
        <w:t xml:space="preserve">up to </w:t>
      </w:r>
      <w:r w:rsidRPr="00061492">
        <w:rPr>
          <w:rStyle w:val="SpecialBold"/>
        </w:rPr>
        <w:t>19</w:t>
      </w:r>
      <w:r w:rsidRPr="00061492">
        <w:t xml:space="preserve"> elective units may be chosen fr</w:t>
      </w:r>
      <w:r w:rsidRPr="00061492">
        <w:t>om the elective units listed below</w:t>
      </w:r>
    </w:p>
    <w:p w:rsidR="00000000" w:rsidRPr="00061492" w:rsidP="00061492">
      <w:pPr>
        <w:pStyle w:val="ListBullet"/>
      </w:pPr>
      <w:r w:rsidRPr="00061492">
        <w:t xml:space="preserve">up to </w:t>
      </w:r>
      <w:r w:rsidRPr="00061492">
        <w:rPr>
          <w:rStyle w:val="SpecialBold"/>
        </w:rPr>
        <w:t>5</w:t>
      </w:r>
      <w:r w:rsidRPr="00061492">
        <w:t xml:space="preserve"> units may be chosen from a Certificate II qualification or above in this Training Package or another endorsed Training Package or accredited course, provided that the units chosen contribute to the vocational outc</w:t>
      </w:r>
      <w:r w:rsidRPr="00061492">
        <w:t>ome of this qualification and do not duplicate the outcome of another unit chosen for the qualification.</w:t>
      </w:r>
    </w:p>
    <w:p w:rsidR="00000000" w:rsidRPr="00061492" w:rsidP="00061492">
      <w:pPr>
        <w:pStyle w:val="BodyText"/>
      </w:pPr>
    </w:p>
    <w:p w:rsidR="00000000" w:rsidRPr="00061492" w:rsidP="004F1E77">
      <w:pPr>
        <w:pStyle w:val="Heading3"/>
      </w:pPr>
      <w:r w:rsidRPr="00061492">
        <w:rPr>
          <w:rStyle w:val="SpecialBold"/>
        </w:rPr>
        <w:t>Core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849"/>
      </w:tblGrid>
      <w:tr w:rsidTr="000614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  <w:tblHeader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492" w:rsidP="00061492">
            <w:pPr>
              <w:pStyle w:val="BodyText"/>
            </w:pPr>
            <w:r w:rsidRPr="00061492">
              <w:rPr>
                <w:rStyle w:val="SpecialBold"/>
              </w:rPr>
              <w:t>Unit code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rPr>
                <w:rStyle w:val="SpecialBold"/>
              </w:rPr>
              <w:t>Unit title</w:t>
            </w:r>
          </w:p>
        </w:tc>
      </w:tr>
      <w:tr w:rsidTr="000614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AURAEA002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Follow environmental and sustainability best practice in an automotive workplace</w:t>
            </w:r>
          </w:p>
        </w:tc>
      </w:tr>
      <w:tr w:rsidTr="000614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AURASA002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Follow safe working practices in an automotive workplace</w:t>
            </w:r>
          </w:p>
        </w:tc>
      </w:tr>
      <w:tr w:rsidTr="000614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AURETR012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Test and repair basic electrical circuits</w:t>
            </w:r>
          </w:p>
        </w:tc>
      </w:tr>
      <w:tr w:rsidTr="000614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AURETR025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Test, charge and replace batteries and jump-start vehicles</w:t>
            </w:r>
          </w:p>
        </w:tc>
      </w:tr>
      <w:tr w:rsidTr="000614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AURETR029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Diagnose and repair charging systems</w:t>
            </w:r>
          </w:p>
        </w:tc>
      </w:tr>
      <w:tr w:rsidTr="000614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AURETR030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Diagnose and repair starting systems</w:t>
            </w:r>
          </w:p>
        </w:tc>
      </w:tr>
      <w:tr w:rsidTr="000614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AURRTE008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Install marine engines, controls and instruments</w:t>
            </w:r>
          </w:p>
        </w:tc>
      </w:tr>
      <w:tr w:rsidTr="000614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AURRTR006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Diagnose and repair marine electrical systems</w:t>
            </w:r>
          </w:p>
        </w:tc>
      </w:tr>
      <w:tr w:rsidTr="000614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AURRTR007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Install marine electrical systems and components</w:t>
            </w:r>
          </w:p>
        </w:tc>
      </w:tr>
      <w:tr w:rsidTr="000614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AURTTE001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Apply knowledge of engine scien</w:t>
            </w:r>
            <w:r w:rsidRPr="00061492">
              <w:t>ce</w:t>
            </w:r>
          </w:p>
        </w:tc>
      </w:tr>
      <w:tr w:rsidTr="000614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AURTTK002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492" w:rsidP="00061492">
            <w:pPr>
              <w:pStyle w:val="BodyText"/>
            </w:pPr>
            <w:r w:rsidRPr="00061492">
              <w:t>Use and maintain tools and equipment in an automotive workplace</w:t>
            </w:r>
          </w:p>
        </w:tc>
      </w:tr>
    </w:tbl>
    <w:p w:rsidR="00000000" w:rsidRPr="00061492" w:rsidP="00061492">
      <w:pPr>
        <w:pStyle w:val="BodyText"/>
      </w:pPr>
    </w:p>
    <w:p w:rsidR="00000000" w:rsidRPr="00061492" w:rsidP="004F1E77">
      <w:pPr>
        <w:pStyle w:val="Heading3"/>
      </w:pPr>
      <w:r w:rsidRPr="00061492">
        <w:rPr>
          <w:rStyle w:val="SpecialBold"/>
        </w:rPr>
        <w:t>Elective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492" w:rsidP="00061492">
            <w:pPr>
              <w:pStyle w:val="BodyText"/>
            </w:pPr>
            <w:r w:rsidRPr="00061492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rPr>
                <w:rStyle w:val="SpecialBold"/>
              </w:rPr>
              <w:t>Unit title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AURAFA001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Use numbers in an automotive workplace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AURAFA002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Read and respond to automotive workplace information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AURAFA003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Communicate effectively in an automotive workplace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AURAFA004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Resolve routine problems in an automotive workplace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AURAFA005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Write routine texts in an automotive workplace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AURAMA001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Work effectively with others in an automotive workplace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AURAMA002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Communicate business information in an automotive workplace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AURAQA001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Contribute to quality work outcomes in an automotive workplace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AURETB001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Diagnose and repair electric braking systems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AURETK002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Use and maintain electrical test equipment in an automo</w:t>
            </w:r>
            <w:r w:rsidRPr="00061492">
              <w:t>tive workplace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AURETR006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Solder electrical wiring and circuits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AURETR009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Install vehicle lighting and wiring systems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AURETR011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Install basic ancillary electrical systems and components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AURETR015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Inspect, test and service batteries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AURETR021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Inspect, service and repair electronic management, monitoring and tracking systems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AURETR023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Diagnose and repair spark ignition engine management systems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AURETR024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Diagnose and repair compression ignition engine management systems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AURETR026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Remove, repl</w:t>
            </w:r>
            <w:r w:rsidRPr="00061492">
              <w:t>ace and program electrical and electronic units and assemblies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AURETR028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Diagnose and repair instruments and warning systems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AURETR031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Diagnose and repair ignition systems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AURETR032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Diagnose and repair automotive electrical systems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AURHTF002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Diagnose and repair heavy vehicle diesel fuel injection systems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AURHTZ001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Diagnose and repair heavy vehicle emission control systems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AURLTB003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Diagnose and repair light vehicle hydraulic braking systems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AURRGA002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Use cranes, gantries and forklifts to la</w:t>
            </w:r>
            <w:r w:rsidRPr="00061492">
              <w:t>unch and recover vessels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AURRTC001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Diagnose and repair marine exhaust and cooling systems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AURRTD001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Diagnose and repair marine steering systems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AURRTE002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Inspect and service marine outboard engines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AURRTE003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Inspect and service marine inboard engines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AURRTE006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Diagnose and repair marine outboard engines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AURRTE007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Diagnose and repair marine inboard engines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AURRTE011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Overhaul two and four-stroke cycle marine outboard engines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AURRTF001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Diagnose and repair petrol and diesel marine fuel systems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AURRTQ00</w:t>
            </w:r>
            <w:r w:rsidRPr="00061492"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Inspect and service marine inboard propeller drive systems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AURRTQ002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Inspect and service marine jet drive propulsion systems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AURRTQ004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Diagnose and repair marine inboard propeller drive systems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AURRTQ005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Install marine jet drive propulsion systems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AURRTQ006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Diagnose and repair marine jet drive propulsion systems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AURRTX001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Inspect and service marine outboard and stern drive transmissions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AURRTX002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Inspect and service marine inboard transmissions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AURRTX003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Diagnose and repair marine outboard and stern drive transmissions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AURRTX004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Diagnose and repair marine inboard transmissions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AURTGA001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Drive and manoeuvre trailers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AURTTA010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Service and repair trailers up to 4.5 tonnes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AURTTA013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Diagnose and repair hyd</w:t>
            </w:r>
            <w:r w:rsidRPr="00061492">
              <w:t>raulic systems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AURTTA018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Carry out diagnostic procedures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AURTTA021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Diagnose complex system faults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AURTTB001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Inspect and service braking systems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AURTTF002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Inspect and service diesel fuel injection systems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AURTTF005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Diagnose and repair engine forced-induction systems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AURTTK001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Use and maintain measuring equipment in an automotive workplace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AURVTW001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Carry out manual metal arc welding on components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AURVTW003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Carry out advanced gas metal arc welding on vehicle body s</w:t>
            </w:r>
            <w:r w:rsidRPr="00061492">
              <w:t>ections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AURVTW018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Carry out oxyacetylene welding, thermal heating and cutting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BSBWOR202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Organise and complete daily work activities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BSBWOR301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Organise personal work priorities and development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MEM09002B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Interpret technical drawing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TLID1001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Shift materials safely using manual handling methods</w:t>
            </w:r>
          </w:p>
        </w:tc>
      </w:tr>
      <w:tr w:rsidTr="004F1E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492">
            <w:pPr>
              <w:pStyle w:val="BodyText"/>
              <w:rPr>
                <w:lang w:val="en-NZ"/>
              </w:rPr>
            </w:pPr>
            <w:r w:rsidRPr="00061492">
              <w:t>TLILIC2001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492" w:rsidP="00061492">
            <w:pPr>
              <w:pStyle w:val="BodyText"/>
            </w:pPr>
            <w:r w:rsidRPr="00061492">
              <w:t>Licence to operate a forklift truck</w:t>
            </w:r>
          </w:p>
        </w:tc>
      </w:tr>
    </w:tbl>
    <w:p w:rsidR="00000000" w:rsidRPr="00061492" w:rsidP="00061492">
      <w:pPr>
        <w:pStyle w:val="BodyText"/>
      </w:pPr>
    </w:p>
    <w:p w:rsidR="00000000" w:rsidRPr="00061492" w:rsidP="00061492">
      <w:pPr>
        <w:pStyle w:val="AllowPageBreak"/>
      </w:pPr>
    </w:p>
    <w:p w:rsidR="00000000" w:rsidRPr="00061492" w:rsidP="00061492">
      <w:pPr>
        <w:pStyle w:val="Heading1"/>
      </w:pPr>
      <w:bookmarkStart w:id="5" w:name="O_982340"/>
      <w:bookmarkEnd w:id="5"/>
      <w:r w:rsidRPr="00061492">
        <w:t>Qualification Mapping Information</w:t>
      </w:r>
    </w:p>
    <w:p w:rsidR="00000000" w:rsidRPr="00061492" w:rsidP="004F1E77">
      <w:pPr>
        <w:pStyle w:val="BodyText"/>
      </w:pPr>
      <w:r w:rsidRPr="00061492">
        <w:t>Equivalent to AUR30514 Certificate III in Marine Mechanical Technology</w:t>
      </w:r>
    </w:p>
    <w:p w:rsidR="00000000" w:rsidRPr="00061492" w:rsidP="00061492">
      <w:pPr>
        <w:pStyle w:val="Heading1"/>
      </w:pPr>
      <w:bookmarkStart w:id="6" w:name="O_982345"/>
      <w:bookmarkEnd w:id="6"/>
      <w:r w:rsidRPr="00061492">
        <w:t>Links</w:t>
      </w:r>
    </w:p>
    <w:p w:rsidR="00000000" w:rsidRPr="00061492" w:rsidP="004F1E77">
      <w:pPr>
        <w:pStyle w:val="BodyText"/>
      </w:pPr>
      <w:r w:rsidRPr="00061492">
        <w:t>Companio</w:t>
      </w:r>
      <w:r w:rsidRPr="00061492">
        <w:t xml:space="preserve">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7510A1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061492" w:rsidP="00061492"/>
    <w:sectPr w:rsidSect="0006149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4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492" w:rsidRPr="004F1E77" w:rsidP="004F1E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4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E77" w:rsidP="000614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F1E77" w:rsidP="000614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F1E77" w:rsidP="000614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4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E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1492" w:rsidRPr="004F1E77" w:rsidP="004F1E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4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E77" w:rsidRPr="002D2AF8" w:rsidP="000614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AUR30516 Certificate III in Marine Mechanical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4F1E77" w:rsidP="000614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0AE7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D0DE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4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14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14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14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14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14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14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14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14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14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14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1492"/>
  </w:style>
  <w:style w:type="character" w:customStyle="1" w:styleId="Heading1Char">
    <w:name w:val="Heading 1 Char"/>
    <w:basedOn w:val="DefaultParagraphFont"/>
    <w:link w:val="Heading1"/>
    <w:rsid w:val="000614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14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14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149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1492"/>
    <w:rPr>
      <w:b/>
      <w:spacing w:val="0"/>
    </w:rPr>
  </w:style>
  <w:style w:type="paragraph" w:customStyle="1" w:styleId="SuperHeading">
    <w:name w:val="SuperHeading"/>
    <w:basedOn w:val="Normal"/>
    <w:rsid w:val="000614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14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14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14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14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14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14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14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14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14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14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14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14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14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14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14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14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14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14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14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14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14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14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14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14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149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14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14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14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14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14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14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14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14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14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1492"/>
    <w:rPr>
      <w:i/>
    </w:rPr>
  </w:style>
  <w:style w:type="paragraph" w:styleId="Caption">
    <w:name w:val="caption"/>
    <w:basedOn w:val="BodyText"/>
    <w:next w:val="Normal"/>
    <w:qFormat/>
    <w:rsid w:val="000614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14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14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1492"/>
  </w:style>
  <w:style w:type="paragraph" w:styleId="TableofFigures">
    <w:name w:val="table of figures"/>
    <w:basedOn w:val="Normal"/>
    <w:next w:val="Normal"/>
    <w:semiHidden/>
    <w:rsid w:val="000614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1492"/>
    <w:pPr>
      <w:numPr>
        <w:numId w:val="10"/>
      </w:numPr>
    </w:pPr>
  </w:style>
  <w:style w:type="character" w:customStyle="1" w:styleId="WingdingSymbols">
    <w:name w:val="Wingding Symbols"/>
    <w:rsid w:val="00061492"/>
    <w:rPr>
      <w:rFonts w:ascii="Wingdings" w:hAnsi="Wingdings"/>
    </w:rPr>
  </w:style>
  <w:style w:type="paragraph" w:customStyle="1" w:styleId="TableHeading">
    <w:name w:val="Table Heading"/>
    <w:basedOn w:val="HeadingBase"/>
    <w:rsid w:val="000614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1492"/>
    <w:rPr>
      <w:color w:val="0033CC"/>
      <w:u w:val="none"/>
    </w:rPr>
  </w:style>
  <w:style w:type="paragraph" w:customStyle="1" w:styleId="BodyTextRight">
    <w:name w:val="Body Text Right"/>
    <w:basedOn w:val="BodyText"/>
    <w:rsid w:val="000614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14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14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14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14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14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1492"/>
    <w:rPr>
      <w:sz w:val="32"/>
    </w:rPr>
  </w:style>
  <w:style w:type="paragraph" w:customStyle="1" w:styleId="HeadingProcedure">
    <w:name w:val="Heading Procedure"/>
    <w:basedOn w:val="HeadingBase"/>
    <w:next w:val="Normal"/>
    <w:rsid w:val="000614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1492"/>
    <w:pPr>
      <w:spacing w:before="60" w:after="60"/>
    </w:pPr>
  </w:style>
  <w:style w:type="paragraph" w:styleId="ListContinue">
    <w:name w:val="List Continue"/>
    <w:basedOn w:val="List"/>
    <w:rsid w:val="00061492"/>
    <w:pPr>
      <w:ind w:firstLine="0"/>
    </w:pPr>
  </w:style>
  <w:style w:type="paragraph" w:customStyle="1" w:styleId="ListNote">
    <w:name w:val="List Note"/>
    <w:basedOn w:val="List"/>
    <w:rsid w:val="000614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14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14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1492"/>
    <w:rPr>
      <w:rFonts w:ascii="Courier New" w:hAnsi="Courier New"/>
    </w:rPr>
  </w:style>
  <w:style w:type="paragraph" w:customStyle="1" w:styleId="NoteBullet">
    <w:name w:val="Note Bullet"/>
    <w:basedOn w:val="Note"/>
    <w:rsid w:val="000614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14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14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14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14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14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14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1492"/>
    <w:rPr>
      <w:b/>
      <w:smallCaps/>
    </w:rPr>
  </w:style>
  <w:style w:type="paragraph" w:customStyle="1" w:styleId="TableListNumber">
    <w:name w:val="Table List Number"/>
    <w:basedOn w:val="ListNumber"/>
    <w:rsid w:val="000614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14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1492"/>
    <w:pPr>
      <w:numPr>
        <w:numId w:val="8"/>
      </w:numPr>
    </w:pPr>
  </w:style>
  <w:style w:type="paragraph" w:customStyle="1" w:styleId="ListAlpha2">
    <w:name w:val="List Alpha 2"/>
    <w:basedOn w:val="List2"/>
    <w:rsid w:val="00061492"/>
    <w:pPr>
      <w:numPr>
        <w:numId w:val="7"/>
      </w:numPr>
    </w:pPr>
  </w:style>
  <w:style w:type="paragraph" w:styleId="List2">
    <w:name w:val="List 2"/>
    <w:basedOn w:val="BodyText"/>
    <w:rsid w:val="000614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14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14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14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14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14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61492"/>
    <w:pPr>
      <w:numPr>
        <w:numId w:val="3"/>
      </w:numPr>
    </w:pPr>
  </w:style>
  <w:style w:type="paragraph" w:styleId="ListContinue2">
    <w:name w:val="List Continue 2"/>
    <w:basedOn w:val="List2"/>
    <w:rsid w:val="00061492"/>
    <w:pPr>
      <w:ind w:firstLine="0"/>
    </w:pPr>
  </w:style>
  <w:style w:type="paragraph" w:styleId="ListContinue3">
    <w:name w:val="List Continue 3"/>
    <w:basedOn w:val="List3"/>
    <w:rsid w:val="00061492"/>
    <w:pPr>
      <w:ind w:left="1021" w:firstLine="0"/>
    </w:pPr>
  </w:style>
  <w:style w:type="paragraph" w:styleId="ListContinue4">
    <w:name w:val="List Continue 4"/>
    <w:basedOn w:val="List4"/>
    <w:rsid w:val="00061492"/>
    <w:pPr>
      <w:ind w:firstLine="0"/>
    </w:pPr>
  </w:style>
  <w:style w:type="paragraph" w:styleId="ListContinue5">
    <w:name w:val="List Continue 5"/>
    <w:basedOn w:val="List5"/>
    <w:rsid w:val="00061492"/>
    <w:pPr>
      <w:ind w:firstLine="0"/>
    </w:pPr>
  </w:style>
  <w:style w:type="paragraph" w:styleId="ListNumber3">
    <w:name w:val="List Number 3"/>
    <w:basedOn w:val="List3"/>
    <w:rsid w:val="00061492"/>
    <w:pPr>
      <w:numPr>
        <w:numId w:val="4"/>
      </w:numPr>
    </w:pPr>
  </w:style>
  <w:style w:type="paragraph" w:styleId="ListNumber4">
    <w:name w:val="List Number 4"/>
    <w:basedOn w:val="List4"/>
    <w:rsid w:val="00061492"/>
    <w:pPr>
      <w:numPr>
        <w:numId w:val="5"/>
      </w:numPr>
    </w:pPr>
  </w:style>
  <w:style w:type="paragraph" w:styleId="ListNumber5">
    <w:name w:val="List Number 5"/>
    <w:basedOn w:val="List5"/>
    <w:rsid w:val="00061492"/>
    <w:pPr>
      <w:numPr>
        <w:numId w:val="6"/>
      </w:numPr>
    </w:pPr>
  </w:style>
  <w:style w:type="paragraph" w:styleId="BlockText">
    <w:name w:val="Block Text"/>
    <w:basedOn w:val="Normal"/>
    <w:rsid w:val="000614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14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1492"/>
    <w:rPr>
      <w:sz w:val="16"/>
      <w:vertAlign w:val="superscript"/>
    </w:rPr>
  </w:style>
  <w:style w:type="character" w:customStyle="1" w:styleId="Symbols">
    <w:name w:val="Symbols"/>
    <w:basedOn w:val="DefaultParagraphFont"/>
    <w:rsid w:val="00061492"/>
    <w:rPr>
      <w:rFonts w:ascii="Symbol" w:hAnsi="Symbol"/>
    </w:rPr>
  </w:style>
  <w:style w:type="character" w:customStyle="1" w:styleId="MenuOptions">
    <w:name w:val="Menu Options"/>
    <w:basedOn w:val="DefaultParagraphFont"/>
    <w:rsid w:val="000614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1492"/>
    <w:rPr>
      <w:b/>
    </w:rPr>
  </w:style>
  <w:style w:type="character" w:customStyle="1" w:styleId="Underlined">
    <w:name w:val="Underlined"/>
    <w:basedOn w:val="DefaultParagraphFont"/>
    <w:rsid w:val="00061492"/>
    <w:rPr>
      <w:u w:val="single"/>
    </w:rPr>
  </w:style>
  <w:style w:type="paragraph" w:customStyle="1" w:styleId="TableBodyTextRight">
    <w:name w:val="Table Body Text Right"/>
    <w:basedOn w:val="TableBodyText"/>
    <w:rsid w:val="000614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1492"/>
    <w:rPr>
      <w:sz w:val="18"/>
    </w:rPr>
  </w:style>
  <w:style w:type="paragraph" w:customStyle="1" w:styleId="BodySmallRight">
    <w:name w:val="Body Small Right"/>
    <w:basedOn w:val="BodyTextRight"/>
    <w:rsid w:val="00061492"/>
    <w:rPr>
      <w:sz w:val="18"/>
      <w:szCs w:val="18"/>
    </w:rPr>
  </w:style>
  <w:style w:type="paragraph" w:customStyle="1" w:styleId="MarginEdition">
    <w:name w:val="Margin Edition"/>
    <w:basedOn w:val="MarginNote"/>
    <w:rsid w:val="000614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1492"/>
    <w:rPr>
      <w:sz w:val="2"/>
      <w:szCs w:val="2"/>
    </w:rPr>
  </w:style>
  <w:style w:type="character" w:customStyle="1" w:styleId="Small">
    <w:name w:val="Small"/>
    <w:basedOn w:val="DefaultParagraphFont"/>
    <w:rsid w:val="00061492"/>
    <w:rPr>
      <w:sz w:val="16"/>
    </w:rPr>
  </w:style>
  <w:style w:type="paragraph" w:customStyle="1" w:styleId="WideTable">
    <w:name w:val="Wide Table"/>
    <w:basedOn w:val="Normal"/>
    <w:rsid w:val="000614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1492"/>
  </w:style>
  <w:style w:type="paragraph" w:styleId="Quote">
    <w:name w:val="Quote"/>
    <w:basedOn w:val="Heading1"/>
    <w:link w:val="QuoteChar"/>
    <w:qFormat/>
    <w:rsid w:val="000614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14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1492"/>
    <w:pPr>
      <w:pageBreakBefore/>
    </w:pPr>
  </w:style>
  <w:style w:type="paragraph" w:customStyle="1" w:styleId="Border">
    <w:name w:val="Border"/>
    <w:basedOn w:val="Normal"/>
    <w:qFormat/>
    <w:rsid w:val="000614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14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4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4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14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14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14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14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14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1492"/>
    <w:rPr>
      <w:u w:val="single"/>
    </w:rPr>
  </w:style>
  <w:style w:type="character" w:customStyle="1" w:styleId="BoldandItalics">
    <w:name w:val="Bold and Italics"/>
    <w:qFormat/>
    <w:rsid w:val="00061492"/>
    <w:rPr>
      <w:b/>
      <w:i/>
      <w:u w:val="none"/>
    </w:rPr>
  </w:style>
  <w:style w:type="paragraph" w:styleId="BalloonText">
    <w:name w:val="Balloon Text"/>
    <w:basedOn w:val="Normal"/>
    <w:link w:val="BalloonTextChar"/>
    <w:rsid w:val="000614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14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14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14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14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14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149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F1E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798</Words>
  <Characters>5195</Characters>
  <Application>Microsoft Office Word</Application>
  <DocSecurity>0</DocSecurity>
  <Lines>207</Lines>
  <Paragraphs>199</Paragraphs>
  <ScaleCrop>false</ScaleCrop>
  <Company>Author-it Software Corporation Ltd.</Company>
  <LinksUpToDate>false</LinksUpToDate>
  <CharactersWithSpaces>5794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AUR30516 Certificate III in Marine Mechanical Technology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2018-12-07T12:59:57Z</dcterms:created>
  <dcterms:modified xsi:type="dcterms:W3CDTF">2018-12-06T23:11:00Z</dcterms:modified>
</cp:coreProperties>
</file>