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6D62" w:rsidP="00976D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AUR20820 Certificate II in Outdoor</w:t>
      </w:r>
      <w:r>
        <w:t xml:space="preserve"> Power Equipment Technology</w:t>
      </w:r>
      <w:r>
        <w:fldChar w:fldCharType="end"/>
      </w:r>
    </w:p>
    <w:p w:rsidR="00976D62" w:rsidP="00976D62">
      <w:pPr>
        <w:pStyle w:val="Version"/>
        <w:sectPr w:rsidSect="00491D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491DE2" w:rsidP="00491DE2">
      <w:pPr>
        <w:pStyle w:val="SuperHeading"/>
      </w:pPr>
      <w:r w:rsidRPr="00491DE2">
        <w:t>AUR20820 Certificate II in Outdoor Power Equipment Technology</w:t>
      </w:r>
    </w:p>
    <w:p w:rsidR="00000000" w:rsidRPr="00491DE2" w:rsidP="00491DE2">
      <w:pPr>
        <w:pStyle w:val="Heading1"/>
      </w:pPr>
      <w:bookmarkStart w:id="1" w:name="O_1135411"/>
      <w:bookmarkEnd w:id="1"/>
      <w:r w:rsidRPr="00491D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9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DE2" w:rsidP="00491DE2">
            <w:pPr>
              <w:pStyle w:val="BodyText"/>
            </w:pPr>
            <w:r w:rsidRPr="00491DE2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DE2">
            <w:pPr>
              <w:pStyle w:val="BodyText"/>
              <w:rPr>
                <w:lang w:val="en-NZ"/>
              </w:rPr>
            </w:pPr>
            <w:r w:rsidRPr="00491DE2">
              <w:rPr>
                <w:rStyle w:val="SpecialBold"/>
              </w:rPr>
              <w:t>Comments</w:t>
            </w:r>
          </w:p>
        </w:tc>
      </w:tr>
      <w:tr w:rsidTr="00491D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DE2">
            <w:pPr>
              <w:pStyle w:val="BodyText"/>
              <w:rPr>
                <w:lang w:val="en-NZ"/>
              </w:rPr>
            </w:pPr>
            <w:r w:rsidRPr="00491DE2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DE2" w:rsidP="00491DE2">
            <w:pPr>
              <w:pStyle w:val="BodyText"/>
            </w:pPr>
            <w:r w:rsidRPr="00491DE2">
              <w:t>This version first released with AUR Automotive Retail, Service and Repair Training Package Version 6.0</w:t>
            </w:r>
          </w:p>
        </w:tc>
      </w:tr>
    </w:tbl>
    <w:p w:rsidR="00000000" w:rsidRPr="00491DE2" w:rsidP="00491DE2">
      <w:pPr>
        <w:pStyle w:val="BodyText"/>
      </w:pPr>
    </w:p>
    <w:p w:rsidR="00000000" w:rsidRPr="00491DE2" w:rsidP="00491DE2">
      <w:pPr>
        <w:pStyle w:val="AllowPageBreak"/>
      </w:pPr>
    </w:p>
    <w:p w:rsidR="00000000" w:rsidRPr="00491DE2" w:rsidP="00491DE2">
      <w:pPr>
        <w:pStyle w:val="Heading1"/>
      </w:pPr>
      <w:bookmarkStart w:id="2" w:name="O_1135412"/>
      <w:bookmarkEnd w:id="2"/>
      <w:r w:rsidRPr="00491DE2">
        <w:t>Qualification Description</w:t>
      </w:r>
    </w:p>
    <w:p w:rsidR="00000000" w:rsidRPr="00491DE2" w:rsidP="00976D62">
      <w:pPr>
        <w:pStyle w:val="BodyText"/>
      </w:pPr>
      <w:r w:rsidRPr="00491DE2">
        <w:t>This qualification reflects the role of individuals who perform a limited range of tasks in the outdoor power equipment retail, service and repair industry.</w:t>
      </w:r>
    </w:p>
    <w:p w:rsidR="00000000" w:rsidRPr="00491DE2" w:rsidP="00976D62">
      <w:pPr>
        <w:pStyle w:val="BodyText"/>
      </w:pPr>
      <w:r w:rsidRPr="00491DE2">
        <w:t xml:space="preserve">No licensing, legislative or certification requirements apply to this qualification at the time of </w:t>
      </w:r>
      <w:r w:rsidRPr="00491DE2">
        <w:t>publication.</w:t>
      </w:r>
    </w:p>
    <w:p w:rsidR="00000000" w:rsidRPr="00491DE2" w:rsidP="00491DE2">
      <w:pPr>
        <w:pStyle w:val="Heading1"/>
      </w:pPr>
      <w:bookmarkStart w:id="3" w:name="O_1135413"/>
      <w:bookmarkEnd w:id="3"/>
      <w:r w:rsidRPr="00491DE2">
        <w:t>Entry Requirements</w:t>
      </w:r>
    </w:p>
    <w:p w:rsidR="00000000" w:rsidRPr="00491DE2" w:rsidP="00976D62">
      <w:pPr>
        <w:pStyle w:val="BodyText"/>
      </w:pPr>
      <w:r w:rsidRPr="00491DE2">
        <w:t>Nil.</w:t>
      </w:r>
    </w:p>
    <w:p w:rsidR="00000000" w:rsidRPr="00491DE2" w:rsidP="00491DE2">
      <w:pPr>
        <w:pStyle w:val="Heading1"/>
      </w:pPr>
      <w:bookmarkStart w:id="4" w:name="O_1135414"/>
      <w:bookmarkEnd w:id="4"/>
      <w:r w:rsidRPr="00491DE2">
        <w:t>Packaging Rules</w:t>
      </w:r>
    </w:p>
    <w:p w:rsidR="00000000" w:rsidRPr="00491DE2" w:rsidP="00491DE2">
      <w:pPr>
        <w:pStyle w:val="BodyTextBold"/>
      </w:pPr>
      <w:r w:rsidRPr="00491DE2">
        <w:t>Total number of units = 16</w:t>
      </w:r>
    </w:p>
    <w:p w:rsidR="00000000" w:rsidRPr="00491DE2" w:rsidP="00976D62">
      <w:pPr>
        <w:pStyle w:val="List"/>
      </w:pPr>
      <w:r w:rsidRPr="00491DE2">
        <w:rPr>
          <w:rStyle w:val="SpecialBold"/>
        </w:rPr>
        <w:t>8 core units</w:t>
      </w:r>
      <w:r w:rsidRPr="00491DE2">
        <w:t>, plus</w:t>
      </w:r>
    </w:p>
    <w:p w:rsidR="00000000" w:rsidRPr="00491DE2" w:rsidP="00976D62">
      <w:pPr>
        <w:pStyle w:val="List"/>
      </w:pPr>
      <w:r w:rsidRPr="00491DE2">
        <w:rPr>
          <w:rStyle w:val="SpecialBold"/>
        </w:rPr>
        <w:t>8 elective units</w:t>
      </w:r>
      <w:r w:rsidRPr="00491DE2">
        <w:t>, of which:</w:t>
      </w:r>
    </w:p>
    <w:p w:rsidR="00000000" w:rsidRPr="00491DE2" w:rsidP="00491DE2">
      <w:pPr>
        <w:pStyle w:val="ListBullet"/>
      </w:pPr>
      <w:r w:rsidRPr="00491DE2">
        <w:t xml:space="preserve">all </w:t>
      </w:r>
      <w:r w:rsidRPr="00491DE2">
        <w:rPr>
          <w:rStyle w:val="SpecialBold"/>
        </w:rPr>
        <w:t>8</w:t>
      </w:r>
      <w:r w:rsidRPr="00491DE2">
        <w:t xml:space="preserve"> units may be from the elective units listed below</w:t>
      </w:r>
    </w:p>
    <w:p w:rsidR="00000000" w:rsidRPr="00491DE2" w:rsidP="00491DE2">
      <w:pPr>
        <w:pStyle w:val="ListBullet"/>
      </w:pPr>
      <w:r w:rsidRPr="00491DE2">
        <w:t xml:space="preserve">up to </w:t>
      </w:r>
      <w:r w:rsidRPr="00491DE2">
        <w:rPr>
          <w:rStyle w:val="SpecialBold"/>
        </w:rPr>
        <w:t>3</w:t>
      </w:r>
      <w:r w:rsidRPr="00491DE2">
        <w:t xml:space="preserve"> units may be from a Certificate II qualification or above in this Training Package or another endorsed Training Package or accredited course.</w:t>
      </w:r>
    </w:p>
    <w:p w:rsidR="00000000" w:rsidRPr="00491DE2" w:rsidP="00491DE2">
      <w:pPr>
        <w:pStyle w:val="BodyText"/>
      </w:pPr>
    </w:p>
    <w:p w:rsidR="00000000" w:rsidRPr="00491DE2" w:rsidP="00976D62">
      <w:pPr>
        <w:pStyle w:val="BodyText"/>
      </w:pPr>
      <w:r w:rsidRPr="00491DE2">
        <w:t>Elective units chosen must be relevant to the work environment and the qualification, maintain the overall integ</w:t>
      </w:r>
      <w:r w:rsidRPr="00491DE2">
        <w:t>rity of the AQF alignment, not duplicate the outcome of another unit chosen for the qualification, and contribute to a valid vocational outcome.</w:t>
      </w:r>
    </w:p>
    <w:p w:rsidR="00000000" w:rsidRPr="00491DE2" w:rsidP="00491DE2">
      <w:pPr>
        <w:pStyle w:val="BodyTextBold"/>
      </w:pPr>
      <w:r w:rsidRPr="00491DE2">
        <w:t>Core Units</w:t>
      </w:r>
    </w:p>
    <w:p w:rsidR="00000000" w:rsidRPr="00491DE2" w:rsidP="00491DE2">
      <w:pPr>
        <w:pStyle w:val="List"/>
      </w:pPr>
      <w:r w:rsidRPr="00491DE2">
        <w:t>AURAEA002 Follow environmental and sustainability best practice in an automotive workplace</w:t>
      </w:r>
    </w:p>
    <w:p w:rsidR="00000000" w:rsidRPr="00491DE2" w:rsidP="00491DE2">
      <w:pPr>
        <w:pStyle w:val="List"/>
      </w:pPr>
      <w:r w:rsidRPr="00491DE2">
        <w:t>AURAFA00</w:t>
      </w:r>
      <w:r w:rsidRPr="00491DE2">
        <w:t>1 Use numbers in an automotive workplace</w:t>
      </w:r>
    </w:p>
    <w:p w:rsidR="00000000" w:rsidRPr="00491DE2" w:rsidP="00491DE2">
      <w:pPr>
        <w:pStyle w:val="List"/>
      </w:pPr>
      <w:r w:rsidRPr="00491DE2">
        <w:t>AURAFA002 Read and respond to automotive workplace information</w:t>
      </w:r>
    </w:p>
    <w:p w:rsidR="00000000" w:rsidRPr="00491DE2" w:rsidP="00491DE2">
      <w:pPr>
        <w:pStyle w:val="List"/>
      </w:pPr>
      <w:r w:rsidRPr="00491DE2">
        <w:t>AURASA102 Follow safe working practices in an automotive workplace</w:t>
      </w:r>
    </w:p>
    <w:p w:rsidR="00000000" w:rsidRPr="00491DE2" w:rsidP="00491DE2">
      <w:pPr>
        <w:pStyle w:val="List"/>
      </w:pPr>
      <w:r w:rsidRPr="00491DE2">
        <w:t>AURETR006 Solder electrical wiring and circuits</w:t>
      </w:r>
    </w:p>
    <w:p w:rsidR="00000000" w:rsidRPr="00491DE2" w:rsidP="00491DE2">
      <w:pPr>
        <w:pStyle w:val="List"/>
      </w:pPr>
      <w:r w:rsidRPr="00491DE2">
        <w:t>AURETR115 Inspect, test and service b</w:t>
      </w:r>
      <w:r w:rsidRPr="00491DE2">
        <w:t>atteries</w:t>
      </w:r>
    </w:p>
    <w:p w:rsidR="00000000" w:rsidRPr="00491DE2" w:rsidP="00491DE2">
      <w:pPr>
        <w:pStyle w:val="List"/>
      </w:pPr>
      <w:r w:rsidRPr="00491DE2">
        <w:t>AURPTE102 Inspect and service outdoor power equipment engines</w:t>
      </w:r>
    </w:p>
    <w:p w:rsidR="00000000" w:rsidRPr="00491DE2" w:rsidP="00491DE2">
      <w:pPr>
        <w:pStyle w:val="List"/>
      </w:pPr>
      <w:r w:rsidRPr="00491DE2">
        <w:t>AURTTK102 Use and maintain tools and equipment in an automotive workplace</w:t>
      </w:r>
    </w:p>
    <w:p w:rsidR="00000000" w:rsidRPr="00491DE2" w:rsidP="00491DE2">
      <w:pPr>
        <w:pStyle w:val="BodyTextBold"/>
      </w:pPr>
      <w:r w:rsidRPr="00491DE2">
        <w:t>Elective Units</w:t>
      </w:r>
    </w:p>
    <w:p w:rsidR="00000000" w:rsidRPr="00491DE2" w:rsidP="00491DE2">
      <w:pPr>
        <w:pStyle w:val="List"/>
      </w:pPr>
      <w:r w:rsidRPr="00491DE2">
        <w:t>AURPTA101 Carry out pre-repair operations to outdoor power equipment</w:t>
      </w:r>
    </w:p>
    <w:p w:rsidR="00000000" w:rsidRPr="00491DE2" w:rsidP="00491DE2">
      <w:pPr>
        <w:pStyle w:val="List"/>
      </w:pPr>
      <w:r w:rsidRPr="00491DE2">
        <w:t>AURPTA102 Carry out minor a</w:t>
      </w:r>
      <w:r w:rsidRPr="00491DE2">
        <w:t>djustments to outdoor power equipment</w:t>
      </w:r>
    </w:p>
    <w:p w:rsidR="00000000" w:rsidRPr="00491DE2" w:rsidP="00491DE2">
      <w:pPr>
        <w:pStyle w:val="List"/>
      </w:pPr>
      <w:r w:rsidRPr="00491DE2">
        <w:t>AURPTA103 Service and repair rotary cutting systems</w:t>
      </w:r>
    </w:p>
    <w:p w:rsidR="00000000" w:rsidRPr="00491DE2" w:rsidP="00491DE2">
      <w:pPr>
        <w:pStyle w:val="List"/>
      </w:pPr>
      <w:r w:rsidRPr="00491DE2">
        <w:t>AURPTA104 Service and repair drum cutting systems</w:t>
      </w:r>
    </w:p>
    <w:p w:rsidR="00000000" w:rsidRPr="00491DE2" w:rsidP="00491DE2">
      <w:pPr>
        <w:pStyle w:val="List"/>
      </w:pPr>
      <w:r w:rsidRPr="00491DE2">
        <w:t>AURPTA105 Service and repair chainsaw cutting systems</w:t>
      </w:r>
    </w:p>
    <w:p w:rsidR="00000000" w:rsidRPr="00491DE2" w:rsidP="00491DE2">
      <w:pPr>
        <w:pStyle w:val="List"/>
      </w:pPr>
      <w:r w:rsidRPr="00491DE2">
        <w:t>AURPTA106 Inspect and service line trimming systems and compon</w:t>
      </w:r>
      <w:r w:rsidRPr="00491DE2">
        <w:t>ents</w:t>
      </w:r>
    </w:p>
    <w:p w:rsidR="00000000" w:rsidRPr="00491DE2" w:rsidP="00491DE2">
      <w:pPr>
        <w:pStyle w:val="List"/>
      </w:pPr>
      <w:r w:rsidRPr="00491DE2">
        <w:t>AURPTA107 Service and repair post boring systems</w:t>
      </w:r>
    </w:p>
    <w:p w:rsidR="00000000" w:rsidRPr="00491DE2" w:rsidP="00491DE2">
      <w:pPr>
        <w:pStyle w:val="List"/>
      </w:pPr>
      <w:r w:rsidRPr="00491DE2">
        <w:t>AURPTA108 Service and repair post hole digging systems</w:t>
      </w:r>
    </w:p>
    <w:p w:rsidR="00000000" w:rsidRPr="00491DE2" w:rsidP="00491DE2">
      <w:pPr>
        <w:pStyle w:val="List"/>
      </w:pPr>
      <w:r w:rsidRPr="00491DE2">
        <w:t>AURPTA109 Service and repair reciprocating cutting systems</w:t>
      </w:r>
    </w:p>
    <w:p w:rsidR="00000000" w:rsidRPr="00491DE2" w:rsidP="00491DE2">
      <w:pPr>
        <w:pStyle w:val="List"/>
      </w:pPr>
      <w:r w:rsidRPr="00491DE2">
        <w:t>AURPTA110 Inspect and service pumping systems</w:t>
      </w:r>
    </w:p>
    <w:p w:rsidR="00000000" w:rsidRPr="00491DE2" w:rsidP="00491DE2">
      <w:pPr>
        <w:pStyle w:val="List"/>
      </w:pPr>
      <w:r w:rsidRPr="00491DE2">
        <w:t>AURPTA111 Diagnose and repair pumping systems</w:t>
      </w:r>
    </w:p>
    <w:p w:rsidR="00000000" w:rsidRPr="00491DE2" w:rsidP="00491DE2">
      <w:pPr>
        <w:pStyle w:val="List"/>
      </w:pPr>
      <w:r w:rsidRPr="00491DE2">
        <w:t>AURPTE103 Diagnose and repair outdoor power equipment engines</w:t>
      </w:r>
    </w:p>
    <w:p w:rsidR="00000000" w:rsidRPr="00491DE2" w:rsidP="00491DE2">
      <w:pPr>
        <w:pStyle w:val="List"/>
      </w:pPr>
      <w:r w:rsidRPr="00491DE2">
        <w:t>AURPTR101 Test and service 240 volt portable generators</w:t>
      </w:r>
    </w:p>
    <w:p w:rsidR="00000000" w:rsidRPr="00491DE2" w:rsidP="00491DE2">
      <w:pPr>
        <w:pStyle w:val="List"/>
      </w:pPr>
      <w:r w:rsidRPr="00491DE2">
        <w:t>AURTTF101 Inspect and service petrol fuel systems</w:t>
      </w:r>
    </w:p>
    <w:p w:rsidR="00000000" w:rsidRPr="00491DE2" w:rsidP="00491DE2">
      <w:pPr>
        <w:pStyle w:val="List"/>
      </w:pPr>
      <w:r w:rsidRPr="00491DE2">
        <w:t>AURTTX102 Inspect and service manual trans</w:t>
      </w:r>
      <w:r w:rsidRPr="00491DE2">
        <w:t>missions</w:t>
      </w:r>
    </w:p>
    <w:p w:rsidR="00000000" w:rsidRPr="00491DE2" w:rsidP="00491DE2">
      <w:pPr>
        <w:pStyle w:val="Heading1"/>
      </w:pPr>
      <w:bookmarkStart w:id="5" w:name="O_1135415"/>
      <w:bookmarkEnd w:id="5"/>
      <w:r w:rsidRPr="00491DE2">
        <w:t>Qualification Mapping Information</w:t>
      </w:r>
    </w:p>
    <w:p w:rsidR="00000000" w:rsidRPr="00491DE2" w:rsidP="00976D62">
      <w:pPr>
        <w:pStyle w:val="BodyText"/>
      </w:pPr>
      <w:r w:rsidRPr="00491DE2">
        <w:t>Supersedes and is equivalent to AUR20816 Certificate II in Outdoor Power Equipment Technology.</w:t>
      </w:r>
    </w:p>
    <w:p w:rsidR="00000000" w:rsidRPr="00491DE2" w:rsidP="00491DE2">
      <w:pPr>
        <w:pStyle w:val="Heading1"/>
      </w:pPr>
      <w:bookmarkStart w:id="6" w:name="O_1135416"/>
      <w:bookmarkEnd w:id="6"/>
      <w:r w:rsidRPr="00491DE2">
        <w:t>Links</w:t>
      </w:r>
    </w:p>
    <w:p w:rsidR="00000000" w:rsidRPr="00491DE2" w:rsidP="00976D62">
      <w:pPr>
        <w:pStyle w:val="BodyText"/>
      </w:pPr>
      <w:r w:rsidRPr="00491DE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4A2032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91DE2" w:rsidP="00491DE2"/>
    <w:sectPr w:rsidSect="00491D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E2" w:rsidRPr="00976D62" w:rsidP="00976D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62" w:rsidP="00491D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76D62" w:rsidP="00491D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76D62" w:rsidP="00491D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DE2" w:rsidRPr="00976D62" w:rsidP="00976D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D62" w:rsidRPr="002D2AF8" w:rsidP="00491D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AUR20820 Certificate II in Outdoor Power Equipment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976D62" w:rsidP="00491D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AC53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D002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D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D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D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D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D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D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D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D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D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D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D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DE2"/>
  </w:style>
  <w:style w:type="character" w:customStyle="1" w:styleId="Heading1Char">
    <w:name w:val="Heading 1 Char"/>
    <w:basedOn w:val="DefaultParagraphFont"/>
    <w:link w:val="Heading1"/>
    <w:rsid w:val="00491D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D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DE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D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DE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DE2"/>
    <w:rPr>
      <w:b/>
      <w:spacing w:val="0"/>
    </w:rPr>
  </w:style>
  <w:style w:type="paragraph" w:customStyle="1" w:styleId="SuperHeading">
    <w:name w:val="SuperHeading"/>
    <w:basedOn w:val="Normal"/>
    <w:rsid w:val="00491D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D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1DE2"/>
    <w:rPr>
      <w:b/>
    </w:rPr>
  </w:style>
  <w:style w:type="character" w:customStyle="1" w:styleId="Heading2Char">
    <w:name w:val="Heading 2 Char"/>
    <w:basedOn w:val="DefaultParagraphFont"/>
    <w:link w:val="Heading2"/>
    <w:rsid w:val="00491D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D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D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D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D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D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D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D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D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D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D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D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D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D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D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DE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D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D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D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D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D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D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D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D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D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D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D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D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D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D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DE2"/>
    <w:rPr>
      <w:i/>
    </w:rPr>
  </w:style>
  <w:style w:type="paragraph" w:styleId="Caption">
    <w:name w:val="caption"/>
    <w:basedOn w:val="BodyText"/>
    <w:next w:val="Normal"/>
    <w:qFormat/>
    <w:rsid w:val="00491D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D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D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DE2"/>
  </w:style>
  <w:style w:type="paragraph" w:styleId="TableofFigures">
    <w:name w:val="table of figures"/>
    <w:basedOn w:val="Normal"/>
    <w:next w:val="Normal"/>
    <w:semiHidden/>
    <w:rsid w:val="00491D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D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DE2"/>
    <w:rPr>
      <w:rFonts w:ascii="Wingdings" w:hAnsi="Wingdings"/>
    </w:rPr>
  </w:style>
  <w:style w:type="paragraph" w:customStyle="1" w:styleId="TableHeading">
    <w:name w:val="Table Heading"/>
    <w:basedOn w:val="HeadingBase"/>
    <w:rsid w:val="00491D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DE2"/>
    <w:rPr>
      <w:color w:val="0033CC"/>
      <w:u w:val="none"/>
    </w:rPr>
  </w:style>
  <w:style w:type="paragraph" w:customStyle="1" w:styleId="BodyTextRight">
    <w:name w:val="Body Text Right"/>
    <w:basedOn w:val="BodyText"/>
    <w:rsid w:val="00491D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D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D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D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D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D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DE2"/>
    <w:rPr>
      <w:sz w:val="32"/>
    </w:rPr>
  </w:style>
  <w:style w:type="paragraph" w:customStyle="1" w:styleId="HeadingProcedure">
    <w:name w:val="Heading Procedure"/>
    <w:basedOn w:val="HeadingBase"/>
    <w:next w:val="Normal"/>
    <w:rsid w:val="00491D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DE2"/>
    <w:pPr>
      <w:spacing w:before="60" w:after="60"/>
    </w:pPr>
  </w:style>
  <w:style w:type="paragraph" w:styleId="ListContinue">
    <w:name w:val="List Continue"/>
    <w:basedOn w:val="List"/>
    <w:rsid w:val="00491DE2"/>
    <w:pPr>
      <w:ind w:firstLine="0"/>
    </w:pPr>
  </w:style>
  <w:style w:type="paragraph" w:customStyle="1" w:styleId="ListNote">
    <w:name w:val="List Note"/>
    <w:basedOn w:val="List"/>
    <w:rsid w:val="00491D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D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D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DE2"/>
    <w:rPr>
      <w:rFonts w:ascii="Courier New" w:hAnsi="Courier New"/>
    </w:rPr>
  </w:style>
  <w:style w:type="paragraph" w:customStyle="1" w:styleId="NoteBullet">
    <w:name w:val="Note Bullet"/>
    <w:basedOn w:val="Note"/>
    <w:rsid w:val="00491D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D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D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D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D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D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D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DE2"/>
    <w:rPr>
      <w:b/>
      <w:smallCaps/>
    </w:rPr>
  </w:style>
  <w:style w:type="paragraph" w:customStyle="1" w:styleId="TableListNumber">
    <w:name w:val="Table List Number"/>
    <w:basedOn w:val="ListNumber"/>
    <w:rsid w:val="00491D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D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DE2"/>
    <w:pPr>
      <w:numPr>
        <w:numId w:val="8"/>
      </w:numPr>
    </w:pPr>
  </w:style>
  <w:style w:type="paragraph" w:customStyle="1" w:styleId="ListAlpha2">
    <w:name w:val="List Alpha 2"/>
    <w:basedOn w:val="List2"/>
    <w:rsid w:val="00491DE2"/>
    <w:pPr>
      <w:numPr>
        <w:numId w:val="7"/>
      </w:numPr>
    </w:pPr>
  </w:style>
  <w:style w:type="paragraph" w:styleId="List2">
    <w:name w:val="List 2"/>
    <w:basedOn w:val="BodyText"/>
    <w:rsid w:val="00491D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D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D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D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D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D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DE2"/>
    <w:pPr>
      <w:numPr>
        <w:numId w:val="3"/>
      </w:numPr>
    </w:pPr>
  </w:style>
  <w:style w:type="paragraph" w:styleId="ListContinue2">
    <w:name w:val="List Continue 2"/>
    <w:basedOn w:val="List2"/>
    <w:rsid w:val="00491DE2"/>
    <w:pPr>
      <w:ind w:firstLine="0"/>
    </w:pPr>
  </w:style>
  <w:style w:type="paragraph" w:styleId="ListContinue3">
    <w:name w:val="List Continue 3"/>
    <w:basedOn w:val="List3"/>
    <w:rsid w:val="00491DE2"/>
    <w:pPr>
      <w:ind w:left="1021" w:firstLine="0"/>
    </w:pPr>
  </w:style>
  <w:style w:type="paragraph" w:styleId="ListContinue4">
    <w:name w:val="List Continue 4"/>
    <w:basedOn w:val="List4"/>
    <w:rsid w:val="00491DE2"/>
    <w:pPr>
      <w:ind w:firstLine="0"/>
    </w:pPr>
  </w:style>
  <w:style w:type="paragraph" w:styleId="ListContinue5">
    <w:name w:val="List Continue 5"/>
    <w:basedOn w:val="List5"/>
    <w:rsid w:val="00491DE2"/>
    <w:pPr>
      <w:ind w:firstLine="0"/>
    </w:pPr>
  </w:style>
  <w:style w:type="paragraph" w:styleId="ListNumber3">
    <w:name w:val="List Number 3"/>
    <w:basedOn w:val="List3"/>
    <w:rsid w:val="00491DE2"/>
    <w:pPr>
      <w:numPr>
        <w:numId w:val="4"/>
      </w:numPr>
    </w:pPr>
  </w:style>
  <w:style w:type="paragraph" w:styleId="ListNumber4">
    <w:name w:val="List Number 4"/>
    <w:basedOn w:val="List4"/>
    <w:rsid w:val="00491DE2"/>
    <w:pPr>
      <w:numPr>
        <w:numId w:val="5"/>
      </w:numPr>
    </w:pPr>
  </w:style>
  <w:style w:type="paragraph" w:styleId="ListNumber5">
    <w:name w:val="List Number 5"/>
    <w:basedOn w:val="List5"/>
    <w:rsid w:val="00491DE2"/>
    <w:pPr>
      <w:numPr>
        <w:numId w:val="6"/>
      </w:numPr>
    </w:pPr>
  </w:style>
  <w:style w:type="paragraph" w:styleId="BlockText">
    <w:name w:val="Block Text"/>
    <w:basedOn w:val="Normal"/>
    <w:rsid w:val="00491D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D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DE2"/>
    <w:rPr>
      <w:sz w:val="16"/>
      <w:vertAlign w:val="superscript"/>
    </w:rPr>
  </w:style>
  <w:style w:type="character" w:customStyle="1" w:styleId="Symbols">
    <w:name w:val="Symbols"/>
    <w:basedOn w:val="DefaultParagraphFont"/>
    <w:rsid w:val="00491DE2"/>
    <w:rPr>
      <w:rFonts w:ascii="Symbol" w:hAnsi="Symbol"/>
    </w:rPr>
  </w:style>
  <w:style w:type="character" w:customStyle="1" w:styleId="MenuOptions">
    <w:name w:val="Menu Options"/>
    <w:basedOn w:val="DefaultParagraphFont"/>
    <w:rsid w:val="00491D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DE2"/>
    <w:rPr>
      <w:b/>
    </w:rPr>
  </w:style>
  <w:style w:type="character" w:customStyle="1" w:styleId="Underlined">
    <w:name w:val="Underlined"/>
    <w:basedOn w:val="DefaultParagraphFont"/>
    <w:rsid w:val="00491DE2"/>
    <w:rPr>
      <w:u w:val="single"/>
    </w:rPr>
  </w:style>
  <w:style w:type="paragraph" w:customStyle="1" w:styleId="TableBodyTextRight">
    <w:name w:val="Table Body Text Right"/>
    <w:basedOn w:val="TableBodyText"/>
    <w:rsid w:val="00491D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DE2"/>
    <w:rPr>
      <w:sz w:val="18"/>
    </w:rPr>
  </w:style>
  <w:style w:type="paragraph" w:customStyle="1" w:styleId="BodySmallRight">
    <w:name w:val="Body Small Right"/>
    <w:basedOn w:val="BodyTextRight"/>
    <w:rsid w:val="00491DE2"/>
    <w:rPr>
      <w:sz w:val="18"/>
      <w:szCs w:val="18"/>
    </w:rPr>
  </w:style>
  <w:style w:type="paragraph" w:customStyle="1" w:styleId="MarginEdition">
    <w:name w:val="Margin Edition"/>
    <w:basedOn w:val="MarginNote"/>
    <w:rsid w:val="00491D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DE2"/>
    <w:rPr>
      <w:sz w:val="2"/>
      <w:szCs w:val="2"/>
    </w:rPr>
  </w:style>
  <w:style w:type="character" w:customStyle="1" w:styleId="Small">
    <w:name w:val="Small"/>
    <w:basedOn w:val="DefaultParagraphFont"/>
    <w:rsid w:val="00491DE2"/>
    <w:rPr>
      <w:sz w:val="16"/>
    </w:rPr>
  </w:style>
  <w:style w:type="paragraph" w:customStyle="1" w:styleId="WideTable">
    <w:name w:val="Wide Table"/>
    <w:basedOn w:val="Normal"/>
    <w:rsid w:val="00491D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DE2"/>
  </w:style>
  <w:style w:type="paragraph" w:styleId="Quote">
    <w:name w:val="Quote"/>
    <w:basedOn w:val="Heading1"/>
    <w:link w:val="QuoteChar"/>
    <w:qFormat/>
    <w:rsid w:val="00491D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D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DE2"/>
    <w:pPr>
      <w:pageBreakBefore/>
    </w:pPr>
  </w:style>
  <w:style w:type="paragraph" w:customStyle="1" w:styleId="Border">
    <w:name w:val="Border"/>
    <w:basedOn w:val="Normal"/>
    <w:qFormat/>
    <w:rsid w:val="00491D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D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D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D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D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D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D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D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D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DE2"/>
    <w:rPr>
      <w:u w:val="single"/>
    </w:rPr>
  </w:style>
  <w:style w:type="character" w:customStyle="1" w:styleId="BoldandItalics">
    <w:name w:val="Bold and Italics"/>
    <w:qFormat/>
    <w:rsid w:val="00491DE2"/>
    <w:rPr>
      <w:b/>
      <w:i/>
      <w:u w:val="none"/>
    </w:rPr>
  </w:style>
  <w:style w:type="paragraph" w:styleId="BalloonText">
    <w:name w:val="Balloon Text"/>
    <w:basedOn w:val="Normal"/>
    <w:link w:val="BalloonTextChar"/>
    <w:rsid w:val="00491D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D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D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D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D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D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DE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6D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2549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2892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AUR20820 Certificate II in Outdoor Power Equipment Technology</dc:title>
  <dc:subject>Approved</dc:subject>
  <dc:creator>PwC’s Skills for Australia</dc:creator>
  <cp:keywords>Release 1</cp:keywords>
  <dc:description>Review Date: 12 April 2008</dc:description>
  <cp:lastModifiedBy>HSD_TPCMSd.prod</cp:lastModifiedBy>
  <cp:revision>3</cp:revision>
  <dcterms:created xsi:type="dcterms:W3CDTF">2020-11-13T15:37:29Z</dcterms:created>
  <dcterms:modified xsi:type="dcterms:W3CDTF">2020-11-09T02:34:00Z</dcterms:modified>
</cp:coreProperties>
</file>