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04FE" w:rsidP="002604FE">
      <w:pPr>
        <w:pStyle w:val="Title"/>
      </w:pPr>
      <w:bookmarkStart w:id="0" w:name="_GoBack"/>
      <w:bookmarkEnd w:id="0"/>
      <w:r>
        <w:fldChar w:fldCharType="begin"/>
      </w:r>
      <w:r>
        <w:instrText xml:space="preserve"> TITLE   \* MERGEFORMAT </w:instrText>
      </w:r>
      <w:r>
        <w:fldChar w:fldCharType="separate"/>
      </w:r>
      <w:r>
        <w:t>AUMGTW3005 Perform gas metal arc welding operations</w:t>
      </w:r>
      <w:r>
        <w:fldChar w:fldCharType="end"/>
      </w:r>
    </w:p>
    <w:p w:rsidR="002604FE" w:rsidP="002604FE">
      <w:pPr>
        <w:pStyle w:val="Version"/>
        <w:sectPr w:rsidSect="001960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603D" w:rsidP="0019603D">
      <w:pPr>
        <w:pStyle w:val="SuperHeading"/>
      </w:pPr>
      <w:r w:rsidRPr="0019603D">
        <w:t>AUMGTW3005 Perform gas metal arc welding operations</w:t>
      </w:r>
    </w:p>
    <w:p w:rsidR="00000000" w:rsidRPr="0019603D" w:rsidP="0019603D">
      <w:pPr>
        <w:pStyle w:val="Heading1"/>
      </w:pPr>
      <w:bookmarkStart w:id="1" w:name="O_433122"/>
      <w:bookmarkEnd w:id="1"/>
      <w:r w:rsidRPr="0019603D">
        <w:t>Modification History</w:t>
      </w:r>
    </w:p>
    <w:p w:rsidR="00000000" w:rsidRPr="0019603D" w:rsidP="0019603D">
      <w:pPr>
        <w:pStyle w:val="BodyText"/>
      </w:pPr>
      <w:r w:rsidRPr="0019603D">
        <w:t>Not applicable.</w:t>
      </w:r>
    </w:p>
    <w:p w:rsidR="00000000" w:rsidRPr="0019603D" w:rsidP="0019603D">
      <w:pPr>
        <w:pStyle w:val="AllowPageBreak"/>
      </w:pPr>
    </w:p>
    <w:p w:rsidR="00000000" w:rsidRPr="0019603D" w:rsidP="0019603D">
      <w:pPr>
        <w:pStyle w:val="Heading1"/>
      </w:pPr>
      <w:bookmarkStart w:id="2" w:name="O_433120"/>
      <w:bookmarkEnd w:id="2"/>
      <w:r w:rsidRPr="0019603D">
        <w:t>Unit Descriptor</w:t>
      </w:r>
    </w:p>
    <w:tbl>
      <w:tblPr>
        <w:tblW w:w="9639" w:type="dxa"/>
        <w:tblLayout w:type="fixed"/>
        <w:tblCellMar>
          <w:left w:w="62" w:type="dxa"/>
          <w:right w:w="62" w:type="dxa"/>
        </w:tblCellMar>
        <w:tblLook w:val="0000"/>
      </w:tblPr>
      <w:tblGrid>
        <w:gridCol w:w="2977"/>
        <w:gridCol w:w="6662"/>
      </w:tblGrid>
      <w:tr w:rsidTr="002604F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03D">
            <w:pPr>
              <w:pStyle w:val="BodyText"/>
              <w:rPr>
                <w:lang w:val="en-NZ"/>
              </w:rPr>
            </w:pPr>
            <w:r w:rsidRPr="0019603D">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03D" w:rsidP="0019603D">
            <w:pPr>
              <w:pStyle w:val="BodyText"/>
            </w:pPr>
            <w:r w:rsidRPr="0019603D">
              <w:t>This unit de</w:t>
            </w:r>
            <w:r w:rsidRPr="0019603D">
              <w:t>scribes the application of the required skills and knowledge to perform gas metal arc welding (GMAW) operations within the truck, bus and trailer manufacturing industry.</w:t>
            </w:r>
          </w:p>
          <w:p w:rsidR="00000000" w:rsidRPr="0019603D" w:rsidP="0019603D">
            <w:pPr>
              <w:pStyle w:val="BodyText"/>
            </w:pPr>
            <w:r w:rsidRPr="0019603D">
              <w:t>No licensing, legislative, regulatory or certification requirements apply to this unit</w:t>
            </w:r>
            <w:r w:rsidRPr="0019603D">
              <w:t xml:space="preserve"> at the time of publication.</w:t>
            </w:r>
          </w:p>
        </w:tc>
      </w:tr>
    </w:tbl>
    <w:p w:rsidR="00000000" w:rsidRPr="0019603D" w:rsidP="0019603D">
      <w:pPr>
        <w:pStyle w:val="BodyText"/>
      </w:pPr>
    </w:p>
    <w:p w:rsidR="00000000" w:rsidRPr="0019603D" w:rsidP="0019603D">
      <w:pPr>
        <w:pStyle w:val="AllowPageBreak"/>
      </w:pPr>
    </w:p>
    <w:p w:rsidR="00000000" w:rsidRPr="0019603D" w:rsidP="0019603D">
      <w:pPr>
        <w:pStyle w:val="Heading1"/>
      </w:pPr>
      <w:bookmarkStart w:id="3" w:name="O_433108"/>
      <w:bookmarkEnd w:id="3"/>
      <w:r w:rsidRPr="0019603D">
        <w:t>Application of the Unit</w:t>
      </w:r>
    </w:p>
    <w:tbl>
      <w:tblPr>
        <w:tblW w:w="0" w:type="auto"/>
        <w:tblLayout w:type="fixed"/>
        <w:tblCellMar>
          <w:left w:w="62" w:type="dxa"/>
          <w:right w:w="62" w:type="dxa"/>
        </w:tblCellMar>
        <w:tblLook w:val="0000"/>
      </w:tblPr>
      <w:tblGrid>
        <w:gridCol w:w="2754"/>
        <w:gridCol w:w="5768"/>
      </w:tblGrid>
      <w:tr w:rsidTr="002604F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03D">
            <w:pPr>
              <w:pStyle w:val="BodyText"/>
              <w:rPr>
                <w:lang w:val="en-NZ"/>
              </w:rPr>
            </w:pPr>
            <w:r w:rsidRPr="0019603D">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03D" w:rsidP="0019603D">
            <w:pPr>
              <w:pStyle w:val="BodyText"/>
            </w:pPr>
            <w:r w:rsidRPr="0019603D">
              <w:t xml:space="preserve">This unit applies to the automotive and related component manufacturing environment and involves application of skills and knowledge at a specialist </w:t>
            </w:r>
            <w:r w:rsidRPr="0019603D">
              <w:t>level. These skills and knowledge are to be used within the scope of the person's job and authority.</w:t>
            </w:r>
          </w:p>
        </w:tc>
      </w:tr>
    </w:tbl>
    <w:p w:rsidR="00000000" w:rsidRPr="0019603D" w:rsidP="0019603D">
      <w:pPr>
        <w:pStyle w:val="BodyText"/>
      </w:pPr>
    </w:p>
    <w:p w:rsidR="00000000" w:rsidRPr="0019603D" w:rsidP="0019603D">
      <w:pPr>
        <w:pStyle w:val="AllowPageBreak"/>
      </w:pPr>
    </w:p>
    <w:p w:rsidR="00000000" w:rsidRPr="0019603D" w:rsidP="0019603D">
      <w:pPr>
        <w:pStyle w:val="Heading1"/>
      </w:pPr>
      <w:bookmarkStart w:id="4" w:name="O_433116"/>
      <w:bookmarkEnd w:id="4"/>
      <w:r w:rsidRPr="0019603D">
        <w:t>Licensing/Regulatory Information</w:t>
      </w:r>
    </w:p>
    <w:p w:rsidR="00000000" w:rsidRPr="0019603D" w:rsidP="0019603D">
      <w:pPr>
        <w:pStyle w:val="BodyText"/>
      </w:pPr>
      <w:r w:rsidRPr="0019603D">
        <w:t>Not applicable.</w:t>
      </w:r>
    </w:p>
    <w:p w:rsidR="00000000" w:rsidRPr="0019603D" w:rsidP="0019603D">
      <w:pPr>
        <w:pStyle w:val="AllowPageBreak"/>
      </w:pPr>
    </w:p>
    <w:p w:rsidR="00000000" w:rsidRPr="0019603D" w:rsidP="0019603D">
      <w:pPr>
        <w:pStyle w:val="Heading1"/>
      </w:pPr>
      <w:bookmarkStart w:id="5" w:name="O_433117"/>
      <w:bookmarkEnd w:id="5"/>
      <w:r w:rsidRPr="0019603D">
        <w:t>Pre-Requisites</w:t>
      </w:r>
    </w:p>
    <w:p w:rsidR="00000000" w:rsidRPr="0019603D" w:rsidP="0019603D">
      <w:pPr>
        <w:pStyle w:val="BodyText"/>
      </w:pPr>
      <w:r w:rsidRPr="0019603D">
        <w:t>Not applicable.</w:t>
      </w:r>
    </w:p>
    <w:p w:rsidR="00000000" w:rsidRPr="0019603D" w:rsidP="0019603D">
      <w:pPr>
        <w:pStyle w:val="AllowPageBreak"/>
      </w:pPr>
    </w:p>
    <w:p w:rsidR="00000000" w:rsidRPr="0019603D" w:rsidP="0019603D">
      <w:pPr>
        <w:pStyle w:val="Heading1"/>
      </w:pPr>
      <w:bookmarkStart w:id="6" w:name="O_433113"/>
      <w:bookmarkEnd w:id="6"/>
      <w:r w:rsidRPr="0019603D">
        <w:t>Employability Skills I</w:t>
      </w:r>
      <w:r w:rsidRPr="0019603D">
        <w:t>nformation</w:t>
      </w:r>
    </w:p>
    <w:tbl>
      <w:tblPr>
        <w:tblW w:w="9639" w:type="dxa"/>
        <w:tblLayout w:type="fixed"/>
        <w:tblCellMar>
          <w:left w:w="62" w:type="dxa"/>
          <w:right w:w="62" w:type="dxa"/>
        </w:tblCellMar>
        <w:tblLook w:val="0000"/>
      </w:tblPr>
      <w:tblGrid>
        <w:gridCol w:w="2977"/>
        <w:gridCol w:w="6662"/>
      </w:tblGrid>
      <w:tr w:rsidTr="002604F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03D">
            <w:pPr>
              <w:pStyle w:val="BodyText"/>
              <w:rPr>
                <w:lang w:val="en-NZ"/>
              </w:rPr>
            </w:pPr>
            <w:r w:rsidRPr="0019603D">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03D" w:rsidP="0019603D">
            <w:pPr>
              <w:pStyle w:val="BodyText"/>
            </w:pPr>
            <w:r w:rsidRPr="0019603D">
              <w:t>This unit contains Employability Skills.</w:t>
            </w:r>
          </w:p>
        </w:tc>
      </w:tr>
    </w:tbl>
    <w:p w:rsidR="00000000" w:rsidRPr="0019603D" w:rsidP="0019603D">
      <w:pPr>
        <w:pStyle w:val="BodyText"/>
      </w:pPr>
    </w:p>
    <w:p w:rsidR="00000000" w:rsidRPr="0019603D" w:rsidP="0019603D">
      <w:pPr>
        <w:pStyle w:val="AllowPageBreak"/>
      </w:pPr>
    </w:p>
    <w:p w:rsidR="00000000" w:rsidRPr="0019603D" w:rsidP="0019603D">
      <w:pPr>
        <w:pStyle w:val="Heading1"/>
      </w:pPr>
      <w:bookmarkStart w:id="7" w:name="O_433112"/>
      <w:bookmarkEnd w:id="7"/>
      <w:r w:rsidRPr="0019603D">
        <w:t>Elements and Performance Criteria Pre-Content</w:t>
      </w:r>
    </w:p>
    <w:tbl>
      <w:tblPr>
        <w:tblW w:w="9639" w:type="dxa"/>
        <w:tblLayout w:type="fixed"/>
        <w:tblCellMar>
          <w:left w:w="62" w:type="dxa"/>
          <w:right w:w="62" w:type="dxa"/>
        </w:tblCellMar>
        <w:tblLook w:val="0000"/>
      </w:tblPr>
      <w:tblGrid>
        <w:gridCol w:w="2977"/>
        <w:gridCol w:w="6662"/>
      </w:tblGrid>
      <w:tr w:rsidTr="002604F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03D">
            <w:pPr>
              <w:pStyle w:val="BodyText"/>
              <w:rPr>
                <w:lang w:val="en-NZ"/>
              </w:rPr>
            </w:pPr>
            <w:r w:rsidRPr="0019603D">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03D" w:rsidP="0019603D">
            <w:pPr>
              <w:pStyle w:val="BodyText"/>
            </w:pPr>
            <w:r w:rsidRPr="0019603D">
              <w:t>Performance criteria describe the required performance needed to demonstrate achievement of the element. Where bold italicised text is used, further information is detailed in the required skills and knowledge and/or the range statement. Assessment of perf</w:t>
            </w:r>
            <w:r w:rsidRPr="0019603D">
              <w:t>ormance is to be consistent with the evidence guide.</w:t>
            </w:r>
          </w:p>
        </w:tc>
      </w:tr>
    </w:tbl>
    <w:p w:rsidR="00000000" w:rsidRPr="0019603D" w:rsidP="0019603D">
      <w:pPr>
        <w:pStyle w:val="BodyText"/>
      </w:pPr>
    </w:p>
    <w:p w:rsidR="00000000" w:rsidRPr="0019603D" w:rsidP="0019603D">
      <w:pPr>
        <w:pStyle w:val="AllowPageBreak"/>
      </w:pPr>
    </w:p>
    <w:p w:rsidR="00000000" w:rsidRPr="0019603D" w:rsidP="0019603D">
      <w:pPr>
        <w:pStyle w:val="Heading1"/>
      </w:pPr>
      <w:bookmarkStart w:id="8" w:name="O_433111"/>
      <w:bookmarkEnd w:id="8"/>
      <w:r w:rsidRPr="0019603D">
        <w:t>Elements and Performance Criteria</w:t>
      </w:r>
    </w:p>
    <w:tbl>
      <w:tblPr>
        <w:tblW w:w="9639" w:type="dxa"/>
        <w:tblLayout w:type="fixed"/>
        <w:tblCellMar>
          <w:left w:w="62" w:type="dxa"/>
          <w:right w:w="62" w:type="dxa"/>
        </w:tblCellMar>
        <w:tblLook w:val="0000"/>
      </w:tblPr>
      <w:tblGrid>
        <w:gridCol w:w="2977"/>
        <w:gridCol w:w="6662"/>
      </w:tblGrid>
      <w:tr w:rsidTr="002604FE">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03D" w:rsidP="0019603D">
            <w:pPr>
              <w:pStyle w:val="BodyText"/>
            </w:pPr>
            <w:r w:rsidRPr="0019603D">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03D">
            <w:pPr>
              <w:pStyle w:val="BodyText"/>
              <w:rPr>
                <w:lang w:val="en-NZ"/>
              </w:rPr>
            </w:pPr>
            <w:r w:rsidRPr="0019603D">
              <w:rPr>
                <w:rStyle w:val="SpecialBold"/>
              </w:rPr>
              <w:t>PERFORMANCE CRITERIA</w:t>
            </w:r>
          </w:p>
        </w:tc>
      </w:tr>
      <w:tr w:rsidTr="002604F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03D">
            <w:pPr>
              <w:pStyle w:val="List"/>
              <w:rPr>
                <w:lang w:val="en-NZ"/>
              </w:rPr>
            </w:pPr>
            <w:r w:rsidRPr="0019603D">
              <w:t>1.</w:t>
            </w:r>
            <w:r w:rsidRPr="0019603D">
              <w:tab/>
              <w:t>Determine job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03D" w:rsidP="0019603D">
            <w:pPr>
              <w:pStyle w:val="List2"/>
            </w:pPr>
            <w:r w:rsidRPr="0019603D">
              <w:t>1.1.</w:t>
            </w:r>
            <w:r w:rsidRPr="0019603D">
              <w:tab/>
            </w:r>
            <w:r w:rsidRPr="0019603D">
              <w:t xml:space="preserve">Job specifications and requirements are interpreted and determined from job sheets and / or work instructions </w:t>
            </w:r>
          </w:p>
          <w:p w:rsidR="00000000" w:rsidP="0019603D">
            <w:pPr>
              <w:pStyle w:val="List2"/>
              <w:rPr>
                <w:lang w:val="en-NZ"/>
              </w:rPr>
            </w:pPr>
            <w:r w:rsidRPr="0019603D">
              <w:t>1.2.</w:t>
            </w:r>
            <w:r w:rsidRPr="0019603D">
              <w:tab/>
              <w:t xml:space="preserve">Appropriate OH&amp;S practices are identified in accordance with </w:t>
            </w:r>
            <w:r w:rsidRPr="0019603D">
              <w:rPr>
                <w:rStyle w:val="BoldandItalics"/>
              </w:rPr>
              <w:t>OHS</w:t>
            </w:r>
            <w:r w:rsidRPr="0019603D">
              <w:t xml:space="preserve">, </w:t>
            </w:r>
            <w:r w:rsidRPr="0019603D">
              <w:rPr>
                <w:rStyle w:val="BoldandItalics"/>
              </w:rPr>
              <w:t>legislative</w:t>
            </w:r>
            <w:r w:rsidRPr="0019603D">
              <w:t xml:space="preserve"> and </w:t>
            </w:r>
            <w:r w:rsidRPr="0019603D">
              <w:rPr>
                <w:rStyle w:val="BoldandItalics"/>
              </w:rPr>
              <w:t>organisation requirements</w:t>
            </w:r>
          </w:p>
        </w:tc>
      </w:tr>
      <w:tr w:rsidTr="002604F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03D">
            <w:pPr>
              <w:pStyle w:val="List"/>
              <w:rPr>
                <w:lang w:val="en-NZ"/>
              </w:rPr>
            </w:pPr>
            <w:r w:rsidRPr="0019603D">
              <w:t>2.</w:t>
            </w:r>
            <w:r w:rsidRPr="0019603D">
              <w:tab/>
              <w:t>Plan and prepare to undertak</w:t>
            </w:r>
            <w:r w:rsidRPr="0019603D">
              <w:t>e the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03D" w:rsidP="0019603D">
            <w:pPr>
              <w:pStyle w:val="List2"/>
            </w:pPr>
            <w:r w:rsidRPr="0019603D">
              <w:t>2.1.</w:t>
            </w:r>
            <w:r w:rsidRPr="0019603D">
              <w:tab/>
            </w:r>
            <w:r w:rsidRPr="0019603D">
              <w:rPr>
                <w:rStyle w:val="BoldandItalics"/>
              </w:rPr>
              <w:t>Resources</w:t>
            </w:r>
            <w:r w:rsidRPr="0019603D">
              <w:t xml:space="preserve"> required to satisfy the work plan are identified, obtained and inspected for compliance with the </w:t>
            </w:r>
            <w:r w:rsidRPr="0019603D">
              <w:rPr>
                <w:rStyle w:val="BoldandItalics"/>
              </w:rPr>
              <w:t>job specifications</w:t>
            </w:r>
          </w:p>
          <w:p w:rsidR="00000000" w:rsidRPr="0019603D" w:rsidP="0019603D">
            <w:pPr>
              <w:pStyle w:val="List2"/>
            </w:pPr>
            <w:r w:rsidRPr="0019603D">
              <w:t>2.2.</w:t>
            </w:r>
            <w:r w:rsidRPr="0019603D">
              <w:tab/>
              <w:t>Relevant plans, drawings and texts are selected and interpreted in accordance with the work plan</w:t>
            </w:r>
          </w:p>
          <w:p w:rsidR="00000000" w:rsidRPr="0019603D" w:rsidP="0019603D">
            <w:pPr>
              <w:pStyle w:val="List2"/>
            </w:pPr>
            <w:r w:rsidRPr="0019603D">
              <w:t>2.3.</w:t>
            </w:r>
            <w:r w:rsidRPr="0019603D">
              <w:tab/>
              <w:t>Correct</w:t>
            </w:r>
            <w:r w:rsidRPr="0019603D">
              <w:t xml:space="preserve"> size, type and quantity of materials/components are determined, obtained and inspected for compliance with the job specifications</w:t>
            </w:r>
          </w:p>
          <w:p w:rsidR="00000000" w:rsidRPr="0019603D" w:rsidP="0019603D">
            <w:pPr>
              <w:pStyle w:val="List2"/>
            </w:pPr>
            <w:r w:rsidRPr="0019603D">
              <w:t>2.4.</w:t>
            </w:r>
            <w:r w:rsidRPr="0019603D">
              <w:tab/>
              <w:t xml:space="preserve">Work is planned in detail including sequencing and prioritising considerations </w:t>
            </w:r>
          </w:p>
          <w:p w:rsidR="00000000" w:rsidRPr="0019603D" w:rsidP="0019603D">
            <w:pPr>
              <w:pStyle w:val="List2"/>
            </w:pPr>
            <w:r w:rsidRPr="0019603D">
              <w:t>2.5.</w:t>
            </w:r>
            <w:r w:rsidRPr="0019603D">
              <w:tab/>
              <w:t>Work area is prepared in accordance</w:t>
            </w:r>
            <w:r w:rsidRPr="0019603D">
              <w:t xml:space="preserve"> with work requirements and organisation procedures</w:t>
            </w:r>
          </w:p>
          <w:p w:rsidR="00000000" w:rsidRPr="0019603D" w:rsidP="0019603D">
            <w:pPr>
              <w:pStyle w:val="List2"/>
            </w:pPr>
            <w:r w:rsidRPr="0019603D">
              <w:t>2.6.</w:t>
            </w:r>
            <w:r w:rsidRPr="0019603D">
              <w:tab/>
              <w:t>Potential hazards are identified and prevention and/or control measures are selected in accordance with the work plan and site procedures</w:t>
            </w:r>
          </w:p>
          <w:p w:rsidR="00000000" w:rsidP="0019603D">
            <w:pPr>
              <w:pStyle w:val="List2"/>
              <w:rPr>
                <w:lang w:val="en-NZ"/>
              </w:rPr>
            </w:pPr>
            <w:r w:rsidRPr="0019603D">
              <w:t>2.7.</w:t>
            </w:r>
            <w:r w:rsidRPr="0019603D">
              <w:tab/>
              <w:t>Safety clothing and protective equipment are used accord</w:t>
            </w:r>
            <w:r w:rsidRPr="0019603D">
              <w:t>ing to OHS and organisation requirements</w:t>
            </w:r>
          </w:p>
        </w:tc>
      </w:tr>
      <w:tr w:rsidTr="002604F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03D">
            <w:pPr>
              <w:pStyle w:val="List"/>
              <w:rPr>
                <w:lang w:val="en-NZ"/>
              </w:rPr>
            </w:pPr>
            <w:r w:rsidRPr="0019603D">
              <w:t>3.</w:t>
            </w:r>
            <w:r w:rsidRPr="0019603D">
              <w:tab/>
              <w:t>Weld materials/job</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03D" w:rsidP="0019603D">
            <w:pPr>
              <w:pStyle w:val="List2"/>
            </w:pPr>
            <w:r w:rsidRPr="0019603D">
              <w:t>3.1.</w:t>
            </w:r>
            <w:r w:rsidRPr="0019603D">
              <w:tab/>
              <w:t>Materials for welding are prepared and aligned in accordance with the work plan and specifications</w:t>
            </w:r>
          </w:p>
          <w:p w:rsidR="00000000" w:rsidRPr="0019603D" w:rsidP="0019603D">
            <w:pPr>
              <w:pStyle w:val="List2"/>
            </w:pPr>
            <w:r w:rsidRPr="0019603D">
              <w:t>3.2.</w:t>
            </w:r>
            <w:r w:rsidRPr="0019603D">
              <w:tab/>
            </w:r>
            <w:r w:rsidRPr="0019603D">
              <w:t>Distortion prevention measures are identified and applied in accordance with job requirements</w:t>
            </w:r>
          </w:p>
          <w:p w:rsidR="00000000" w:rsidRPr="0019603D" w:rsidP="0019603D">
            <w:pPr>
              <w:pStyle w:val="List2"/>
            </w:pPr>
            <w:r w:rsidRPr="0019603D">
              <w:t>3.3.</w:t>
            </w:r>
            <w:r w:rsidRPr="0019603D">
              <w:tab/>
              <w:t>Equipment start-up procedures follow company standard operating procedures</w:t>
            </w:r>
          </w:p>
          <w:p w:rsidR="00000000" w:rsidRPr="0019603D" w:rsidP="0019603D">
            <w:pPr>
              <w:pStyle w:val="List2"/>
            </w:pPr>
            <w:r w:rsidRPr="0019603D">
              <w:t>3.4.</w:t>
            </w:r>
            <w:r w:rsidRPr="0019603D">
              <w:tab/>
              <w:t>Test runs are undertaken in accordance with the work plan and job requirement</w:t>
            </w:r>
            <w:r w:rsidRPr="0019603D">
              <w:t>s</w:t>
            </w:r>
          </w:p>
          <w:p w:rsidR="00000000" w:rsidRPr="0019603D" w:rsidP="0019603D">
            <w:pPr>
              <w:pStyle w:val="List2"/>
            </w:pPr>
            <w:r w:rsidRPr="0019603D">
              <w:t>3.5.</w:t>
            </w:r>
            <w:r w:rsidRPr="0019603D">
              <w:tab/>
              <w:t>Materials are welded using GMAW process to Australian Standards or equivalent, in accordance with the work plan and specifications</w:t>
            </w:r>
          </w:p>
          <w:p w:rsidR="00000000" w:rsidP="0019603D">
            <w:pPr>
              <w:pStyle w:val="List2"/>
              <w:rPr>
                <w:lang w:val="en-NZ"/>
              </w:rPr>
            </w:pPr>
            <w:r w:rsidRPr="0019603D">
              <w:t>3.6.</w:t>
            </w:r>
            <w:r w:rsidRPr="0019603D">
              <w:tab/>
              <w:t>Welds are cleaned using appropriate tools and techniques in accordance with the work plan</w:t>
            </w:r>
          </w:p>
        </w:tc>
      </w:tr>
      <w:tr w:rsidTr="002604F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03D">
            <w:pPr>
              <w:pStyle w:val="List"/>
              <w:rPr>
                <w:lang w:val="en-NZ"/>
              </w:rPr>
            </w:pPr>
            <w:r w:rsidRPr="0019603D">
              <w:t>4.</w:t>
            </w:r>
            <w:r w:rsidRPr="0019603D">
              <w:tab/>
              <w:t>Check completed wor</w:t>
            </w:r>
            <w:r w:rsidRPr="0019603D">
              <w:t>k for conformation to specification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03D" w:rsidP="0019603D">
            <w:pPr>
              <w:pStyle w:val="List2"/>
            </w:pPr>
            <w:r w:rsidRPr="0019603D">
              <w:t>4.1.</w:t>
            </w:r>
            <w:r w:rsidRPr="0019603D">
              <w:tab/>
              <w:t>Weld specifications are confirmed by non-destructive testing and inspection, in accordance with standard work practices</w:t>
            </w:r>
          </w:p>
          <w:p w:rsidR="00000000" w:rsidRPr="0019603D" w:rsidP="0019603D">
            <w:pPr>
              <w:pStyle w:val="List2"/>
            </w:pPr>
            <w:r w:rsidRPr="0019603D">
              <w:t>4.2.</w:t>
            </w:r>
            <w:r w:rsidRPr="0019603D">
              <w:tab/>
              <w:t>Defects are identified and repaired using appropriate techniques and in accordance with th</w:t>
            </w:r>
            <w:r w:rsidRPr="0019603D">
              <w:t>e work plan</w:t>
            </w:r>
          </w:p>
          <w:p w:rsidR="00000000" w:rsidRPr="0019603D" w:rsidP="0019603D">
            <w:pPr>
              <w:pStyle w:val="List2"/>
            </w:pPr>
            <w:r w:rsidRPr="0019603D">
              <w:t>4.3.</w:t>
            </w:r>
            <w:r w:rsidRPr="0019603D">
              <w:tab/>
              <w:t xml:space="preserve">Work is completed and </w:t>
            </w:r>
            <w:r w:rsidRPr="0019603D">
              <w:rPr>
                <w:rStyle w:val="BoldandItalics"/>
              </w:rPr>
              <w:t>appropriate personnel</w:t>
            </w:r>
            <w:r w:rsidRPr="0019603D">
              <w:t xml:space="preserve"> notified in </w:t>
            </w:r>
            <w:r w:rsidRPr="0019603D">
              <w:t>accordance with company requirements</w:t>
            </w:r>
          </w:p>
          <w:p w:rsidR="00000000" w:rsidRPr="0019603D" w:rsidP="0019603D">
            <w:pPr>
              <w:pStyle w:val="List2"/>
            </w:pPr>
            <w:r w:rsidRPr="0019603D">
              <w:t>4.4.</w:t>
            </w:r>
            <w:r w:rsidRPr="0019603D">
              <w:tab/>
              <w:t>Work area is cleared of waste, cleaned, restored and secured in accordance with organisation procedures</w:t>
            </w:r>
          </w:p>
          <w:p w:rsidR="00000000" w:rsidRPr="0019603D" w:rsidP="0019603D">
            <w:pPr>
              <w:pStyle w:val="List2"/>
            </w:pPr>
            <w:r w:rsidRPr="0019603D">
              <w:t>4.5.</w:t>
            </w:r>
            <w:r w:rsidRPr="0019603D">
              <w:tab/>
              <w:t>Plant, tools and equipment are m</w:t>
            </w:r>
            <w:r w:rsidRPr="0019603D">
              <w:t>aintained and stored in accordance with organisation procedures</w:t>
            </w:r>
          </w:p>
          <w:p w:rsidR="00000000" w:rsidRPr="0019603D" w:rsidP="0019603D">
            <w:pPr>
              <w:pStyle w:val="List2"/>
            </w:pPr>
            <w:r w:rsidRPr="0019603D">
              <w:t>4.6.</w:t>
            </w:r>
            <w:r w:rsidRPr="0019603D">
              <w:tab/>
              <w:t>Work completion details are finalised in accordance with organisation procedures</w:t>
            </w:r>
          </w:p>
        </w:tc>
      </w:tr>
    </w:tbl>
    <w:p w:rsidR="00000000" w:rsidRPr="0019603D" w:rsidP="0019603D">
      <w:pPr>
        <w:pStyle w:val="BodyText"/>
      </w:pPr>
    </w:p>
    <w:p w:rsidR="00000000" w:rsidRPr="0019603D" w:rsidP="0019603D">
      <w:pPr>
        <w:pStyle w:val="AllowPageBreak"/>
      </w:pPr>
    </w:p>
    <w:p w:rsidR="00000000" w:rsidRPr="0019603D" w:rsidP="0019603D">
      <w:pPr>
        <w:pStyle w:val="Heading1"/>
      </w:pPr>
      <w:bookmarkStart w:id="9" w:name="O_433119"/>
      <w:bookmarkEnd w:id="9"/>
      <w:r w:rsidRPr="0019603D">
        <w:t>Required Skills and Knowledge</w:t>
      </w:r>
    </w:p>
    <w:tbl>
      <w:tblPr>
        <w:tblW w:w="9639" w:type="dxa"/>
        <w:tblLayout w:type="fixed"/>
        <w:tblCellMar>
          <w:left w:w="62" w:type="dxa"/>
          <w:right w:w="62" w:type="dxa"/>
        </w:tblCellMar>
        <w:tblLook w:val="0000"/>
      </w:tblPr>
      <w:tblGrid>
        <w:gridCol w:w="9639"/>
      </w:tblGrid>
      <w:tr w:rsidTr="002604FE">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9603D">
            <w:pPr>
              <w:pStyle w:val="BodyText"/>
              <w:rPr>
                <w:lang w:val="en-NZ"/>
              </w:rPr>
            </w:pPr>
            <w:r w:rsidRPr="0019603D">
              <w:rPr>
                <w:rStyle w:val="SpecialBold"/>
              </w:rPr>
              <w:t>REQUIRED SKILLS AND KNOWLEDGE</w:t>
            </w:r>
          </w:p>
        </w:tc>
      </w:tr>
      <w:tr w:rsidTr="002604FE">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9603D">
            <w:pPr>
              <w:pStyle w:val="BodyText"/>
              <w:rPr>
                <w:lang w:val="en-NZ"/>
              </w:rPr>
            </w:pPr>
            <w:r w:rsidRPr="0019603D">
              <w:t>This describes the essential skills and knowledge and their level, required for this unit.</w:t>
            </w:r>
          </w:p>
        </w:tc>
      </w:tr>
      <w:tr w:rsidTr="002604F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03D">
            <w:pPr>
              <w:pStyle w:val="BodyText"/>
              <w:rPr>
                <w:lang w:val="en-NZ"/>
              </w:rPr>
            </w:pPr>
            <w:r w:rsidRPr="0019603D">
              <w:rPr>
                <w:rStyle w:val="SpecialBold"/>
              </w:rPr>
              <w:t>Required skills</w:t>
            </w:r>
          </w:p>
        </w:tc>
      </w:tr>
      <w:tr w:rsidTr="002604F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03D" w:rsidP="0019603D">
            <w:pPr>
              <w:pStyle w:val="ListBullet"/>
            </w:pPr>
            <w:r w:rsidRPr="0019603D">
              <w:t>speak clearly and directly in order to inform appropriate personnel of work completed</w:t>
            </w:r>
          </w:p>
          <w:p w:rsidR="00000000" w:rsidRPr="0019603D" w:rsidP="0019603D">
            <w:pPr>
              <w:pStyle w:val="ListBullet"/>
            </w:pPr>
            <w:r w:rsidRPr="0019603D">
              <w:t>apply teamwork to a range of situations, including the undertaking of test runs</w:t>
            </w:r>
          </w:p>
          <w:p w:rsidR="00000000" w:rsidRPr="0019603D" w:rsidP="0019603D">
            <w:pPr>
              <w:pStyle w:val="ListBullet"/>
            </w:pPr>
            <w:r w:rsidRPr="0019603D">
              <w:t xml:space="preserve">solve problems particularly in teams in order to meet performance indicators </w:t>
            </w:r>
          </w:p>
          <w:p w:rsidR="00000000" w:rsidRPr="0019603D" w:rsidP="0019603D">
            <w:pPr>
              <w:pStyle w:val="ListBullet"/>
            </w:pPr>
            <w:r w:rsidRPr="0019603D">
              <w:t>show initiative in adapting to changing work conditions or contexts particularly when working acro</w:t>
            </w:r>
            <w:r w:rsidRPr="0019603D">
              <w:t>ss a variety of work areas</w:t>
            </w:r>
          </w:p>
          <w:p w:rsidR="00000000" w:rsidRPr="0019603D" w:rsidP="0019603D">
            <w:pPr>
              <w:pStyle w:val="ListBullet"/>
            </w:pPr>
            <w:r w:rsidRPr="0019603D">
              <w:t>access, interpret and apply information on relevant organisation policies, procedures and instructions, particularly to ensure plant, tools and equipment are maintained and stored appropriately</w:t>
            </w:r>
          </w:p>
          <w:p w:rsidR="00000000" w:rsidRPr="0019603D" w:rsidP="0019603D">
            <w:pPr>
              <w:pStyle w:val="ListBullet"/>
            </w:pPr>
            <w:r w:rsidRPr="0019603D">
              <w:t>manage time when planning, preparin</w:t>
            </w:r>
            <w:r w:rsidRPr="0019603D">
              <w:t xml:space="preserve">g and organising work priorities </w:t>
            </w:r>
          </w:p>
          <w:p w:rsidR="00000000" w:rsidP="0019603D">
            <w:pPr>
              <w:pStyle w:val="ListBullet"/>
              <w:rPr>
                <w:lang w:val="en-NZ"/>
              </w:rPr>
            </w:pPr>
            <w:r w:rsidRPr="0019603D">
              <w:t>take responsibility for organising own work priorities.</w:t>
            </w:r>
          </w:p>
        </w:tc>
      </w:tr>
      <w:tr w:rsidTr="002604F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03D">
            <w:pPr>
              <w:pStyle w:val="BodyText"/>
              <w:rPr>
                <w:lang w:val="en-NZ"/>
              </w:rPr>
            </w:pPr>
            <w:r w:rsidRPr="0019603D">
              <w:rPr>
                <w:rStyle w:val="SpecialBold"/>
              </w:rPr>
              <w:t>Required knowledge</w:t>
            </w:r>
          </w:p>
        </w:tc>
      </w:tr>
      <w:tr w:rsidTr="002604F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03D" w:rsidP="0019603D">
            <w:pPr>
              <w:pStyle w:val="ListBullet"/>
            </w:pPr>
            <w:r w:rsidRPr="0019603D">
              <w:t>relevant Occupational Health and Safety and Environmental regulations and enterprise policies and procedures needed to carry out work in a manne</w:t>
            </w:r>
            <w:r w:rsidRPr="0019603D">
              <w:t>r which ensures the safety of people, equipment and the environment.  The specific regulations will vary according to the area of operation</w:t>
            </w:r>
          </w:p>
          <w:p w:rsidR="00000000" w:rsidRPr="0019603D" w:rsidP="0019603D">
            <w:pPr>
              <w:pStyle w:val="ListBullet"/>
            </w:pPr>
            <w:r w:rsidRPr="0019603D">
              <w:t>organisation technical work documentation covering procedures, specifications, schedules and work plans or equivalen</w:t>
            </w:r>
            <w:r w:rsidRPr="0019603D">
              <w:t>t</w:t>
            </w:r>
          </w:p>
          <w:p w:rsidR="00000000" w:rsidRPr="0019603D" w:rsidP="0019603D">
            <w:pPr>
              <w:pStyle w:val="ListBullet"/>
            </w:pPr>
            <w:r w:rsidRPr="0019603D">
              <w:t xml:space="preserve">organisation quality system documentation covering instructions, procedures, performance indicators and review processes or equivalent </w:t>
            </w:r>
          </w:p>
          <w:p w:rsidR="00000000" w:rsidRPr="0019603D" w:rsidP="0019603D">
            <w:pPr>
              <w:pStyle w:val="ListBullet"/>
            </w:pPr>
            <w:r w:rsidRPr="0019603D">
              <w:t>organisation cost minimisation/waste avoidance policies, procedures and practices</w:t>
            </w:r>
          </w:p>
          <w:p w:rsidR="00000000" w:rsidRPr="0019603D" w:rsidP="0019603D">
            <w:pPr>
              <w:pStyle w:val="ListBullet"/>
            </w:pPr>
            <w:r w:rsidRPr="0019603D">
              <w:t>environmental protection requirement</w:t>
            </w:r>
            <w:r w:rsidRPr="0019603D">
              <w:t>s relating to the disposal of waste material</w:t>
            </w:r>
          </w:p>
          <w:p w:rsidR="00000000" w:rsidRPr="0019603D" w:rsidP="0019603D">
            <w:pPr>
              <w:pStyle w:val="ListBullet"/>
            </w:pPr>
            <w:r w:rsidRPr="0019603D">
              <w:t>established communication channels and protocols</w:t>
            </w:r>
          </w:p>
          <w:p w:rsidR="00000000" w:rsidRPr="0019603D" w:rsidP="0019603D">
            <w:pPr>
              <w:pStyle w:val="ListBullet"/>
            </w:pPr>
            <w:r w:rsidRPr="0019603D">
              <w:t>problem identification and resolution techniques</w:t>
            </w:r>
          </w:p>
          <w:p w:rsidR="00000000" w:rsidRPr="0019603D" w:rsidP="0019603D">
            <w:pPr>
              <w:pStyle w:val="ListBullet"/>
            </w:pPr>
            <w:r w:rsidRPr="0019603D">
              <w:t>welding and heating techniques</w:t>
            </w:r>
          </w:p>
          <w:p w:rsidR="00000000" w:rsidRPr="0019603D" w:rsidP="0019603D">
            <w:pPr>
              <w:pStyle w:val="ListBullet"/>
            </w:pPr>
            <w:r w:rsidRPr="0019603D">
              <w:t>organisation OHS policies and procedures</w:t>
            </w:r>
          </w:p>
          <w:p w:rsidR="00000000" w:rsidRPr="0019603D" w:rsidP="0019603D">
            <w:pPr>
              <w:pStyle w:val="ListBullet"/>
            </w:pPr>
            <w:r w:rsidRPr="0019603D">
              <w:t xml:space="preserve">welding and material preparation techniques </w:t>
            </w:r>
          </w:p>
          <w:p w:rsidR="00000000" w:rsidRPr="0019603D" w:rsidP="0019603D">
            <w:pPr>
              <w:pStyle w:val="ListBullet"/>
            </w:pPr>
            <w:r w:rsidRPr="0019603D">
              <w:t>distortion control techniques</w:t>
            </w:r>
          </w:p>
          <w:p w:rsidR="00000000" w:rsidRPr="0019603D" w:rsidP="0019603D">
            <w:pPr>
              <w:pStyle w:val="ListBullet"/>
            </w:pPr>
            <w:r w:rsidRPr="0019603D">
              <w:t>weld testing techniques (non destructive)</w:t>
            </w:r>
          </w:p>
          <w:p w:rsidR="00000000" w:rsidRPr="0019603D" w:rsidP="0019603D">
            <w:pPr>
              <w:pStyle w:val="ListBullet"/>
            </w:pPr>
            <w:r w:rsidRPr="0019603D">
              <w:t>welding equipment maintenance procedures.</w:t>
            </w:r>
          </w:p>
        </w:tc>
      </w:tr>
    </w:tbl>
    <w:p w:rsidR="00000000" w:rsidRPr="0019603D" w:rsidP="0019603D">
      <w:pPr>
        <w:pStyle w:val="BodyText"/>
      </w:pPr>
    </w:p>
    <w:p w:rsidR="00000000" w:rsidRPr="0019603D" w:rsidP="0019603D">
      <w:pPr>
        <w:pStyle w:val="AllowPageBreak"/>
      </w:pPr>
    </w:p>
    <w:p w:rsidR="00000000" w:rsidRPr="0019603D" w:rsidP="0019603D">
      <w:pPr>
        <w:pStyle w:val="Heading1"/>
      </w:pPr>
      <w:bookmarkStart w:id="10" w:name="O_433114"/>
      <w:bookmarkEnd w:id="10"/>
      <w:r w:rsidRPr="0019603D">
        <w:t>Evidence Guide</w:t>
      </w:r>
    </w:p>
    <w:tbl>
      <w:tblPr>
        <w:tblW w:w="9639" w:type="dxa"/>
        <w:tblLayout w:type="fixed"/>
        <w:tblCellMar>
          <w:left w:w="62" w:type="dxa"/>
          <w:right w:w="62" w:type="dxa"/>
        </w:tblCellMar>
        <w:tblLook w:val="0000"/>
      </w:tblPr>
      <w:tblGrid>
        <w:gridCol w:w="2977"/>
        <w:gridCol w:w="6662"/>
      </w:tblGrid>
      <w:tr w:rsidTr="002604FE">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03D">
            <w:pPr>
              <w:pStyle w:val="BodyText"/>
              <w:rPr>
                <w:lang w:val="en-NZ"/>
              </w:rPr>
            </w:pPr>
            <w:r w:rsidRPr="0019603D">
              <w:rPr>
                <w:rStyle w:val="SpecialBold"/>
              </w:rPr>
              <w:t>EVIDENCE GUIDE</w:t>
            </w:r>
          </w:p>
        </w:tc>
      </w:tr>
      <w:tr w:rsidTr="002604F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03D">
            <w:pPr>
              <w:pStyle w:val="BodyText"/>
              <w:rPr>
                <w:lang w:val="en-NZ"/>
              </w:rPr>
            </w:pPr>
            <w:r w:rsidRPr="0019603D">
              <w:t>The Evidence Guide provides advice on assessment and must be read in conjunction with the Performance Criteria, Required Skills and Knowledge, the Range Statement and the Assessment Guidelines for this Training Package.</w:t>
            </w:r>
          </w:p>
        </w:tc>
      </w:tr>
      <w:tr w:rsidTr="002604F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03D">
            <w:pPr>
              <w:pStyle w:val="BodyText"/>
              <w:rPr>
                <w:lang w:val="en-NZ"/>
              </w:rPr>
            </w:pPr>
            <w:r w:rsidRPr="0019603D">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03D">
            <w:pPr>
              <w:pStyle w:val="BodyText"/>
              <w:rPr>
                <w:lang w:val="en-NZ"/>
              </w:rPr>
            </w:pPr>
          </w:p>
        </w:tc>
      </w:tr>
      <w:tr w:rsidTr="002604F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03D">
            <w:pPr>
              <w:pStyle w:val="BodyText"/>
              <w:rPr>
                <w:lang w:val="en-NZ"/>
              </w:rPr>
            </w:pPr>
            <w:r w:rsidRPr="0019603D">
              <w:rPr>
                <w:rStyle w:val="SpecialBold"/>
              </w:rPr>
              <w:t xml:space="preserve">Critical </w:t>
            </w:r>
            <w:r w:rsidRPr="0019603D">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03D" w:rsidP="0019603D">
            <w:pPr>
              <w:pStyle w:val="BodyText"/>
            </w:pPr>
            <w:r w:rsidRPr="0019603D">
              <w:t>Evidence of the following is essential:</w:t>
            </w:r>
          </w:p>
          <w:p w:rsidR="00000000" w:rsidRPr="0019603D" w:rsidP="0019603D">
            <w:pPr>
              <w:pStyle w:val="ListBullet"/>
            </w:pPr>
            <w:r w:rsidRPr="0019603D">
              <w:t>compliance with relevant legislative, regulations, standards, codes of practice and establish safe practices and enterprise policie</w:t>
            </w:r>
            <w:r w:rsidRPr="0019603D">
              <w:t>s and procedures for managing personal work priorities</w:t>
            </w:r>
          </w:p>
          <w:p w:rsidR="00000000" w:rsidRPr="0019603D" w:rsidP="0019603D">
            <w:pPr>
              <w:pStyle w:val="ListBullet"/>
            </w:pPr>
            <w:r w:rsidRPr="0019603D">
              <w:t>maintaining a working knowledge of current work systems and practices</w:t>
            </w:r>
          </w:p>
          <w:p w:rsidR="00000000" w:rsidRPr="0019603D" w:rsidP="0019603D">
            <w:pPr>
              <w:pStyle w:val="ListBullet"/>
            </w:pPr>
            <w:r w:rsidRPr="0019603D">
              <w:t>working and communicating effectively and positively with others involved in the work</w:t>
            </w:r>
          </w:p>
          <w:p w:rsidR="00000000" w:rsidRPr="0019603D" w:rsidP="0019603D">
            <w:pPr>
              <w:pStyle w:val="ListBullet"/>
            </w:pPr>
            <w:r w:rsidRPr="0019603D">
              <w:t>applying, within authority, the requirements of the job or work role in relation to:</w:t>
            </w:r>
          </w:p>
          <w:p w:rsidR="00000000" w:rsidRPr="0019603D" w:rsidP="0019603D">
            <w:pPr>
              <w:pStyle w:val="ListBullet2"/>
            </w:pPr>
            <w:r w:rsidRPr="0019603D">
              <w:t>achieving production goals</w:t>
            </w:r>
          </w:p>
          <w:p w:rsidR="00000000" w:rsidRPr="0019603D" w:rsidP="0019603D">
            <w:pPr>
              <w:pStyle w:val="ListBullet2"/>
            </w:pPr>
            <w:r w:rsidRPr="0019603D">
              <w:t>achieving work quality goals</w:t>
            </w:r>
          </w:p>
          <w:p w:rsidR="00000000" w:rsidRPr="0019603D" w:rsidP="0019603D">
            <w:pPr>
              <w:pStyle w:val="ListBullet2"/>
            </w:pPr>
            <w:r w:rsidRPr="0019603D">
              <w:t>responding positively to changing work requirements</w:t>
            </w:r>
          </w:p>
          <w:p w:rsidR="00000000" w:rsidRPr="0019603D" w:rsidP="0019603D">
            <w:pPr>
              <w:pStyle w:val="ListBullet2"/>
            </w:pPr>
            <w:r w:rsidRPr="0019603D">
              <w:t>contributing effectively to cost reduction initiatives</w:t>
            </w:r>
          </w:p>
          <w:p w:rsidR="00000000" w:rsidRPr="0019603D" w:rsidP="0019603D">
            <w:pPr>
              <w:pStyle w:val="ListBullet2"/>
            </w:pPr>
            <w:r w:rsidRPr="0019603D">
              <w:t>effecti</w:t>
            </w:r>
            <w:r w:rsidRPr="0019603D">
              <w:t>vely applying problem solving techniques</w:t>
            </w:r>
          </w:p>
          <w:p w:rsidR="00000000" w:rsidRPr="0019603D" w:rsidP="0019603D">
            <w:pPr>
              <w:pStyle w:val="ListBullet"/>
            </w:pPr>
            <w:r w:rsidRPr="0019603D">
              <w:t>modify activities to cater for variations in workplace context and environment</w:t>
            </w:r>
          </w:p>
          <w:p w:rsidR="00000000" w:rsidRPr="0019603D" w:rsidP="0019603D">
            <w:pPr>
              <w:pStyle w:val="ListBullet"/>
            </w:pPr>
            <w:r w:rsidRPr="0019603D">
              <w:t>prepare and plan work</w:t>
            </w:r>
          </w:p>
          <w:p w:rsidR="00000000" w:rsidRPr="0019603D" w:rsidP="0019603D">
            <w:pPr>
              <w:pStyle w:val="ListBullet"/>
            </w:pPr>
            <w:r w:rsidRPr="0019603D">
              <w:t>complete gas metal arc weld</w:t>
            </w:r>
          </w:p>
          <w:p w:rsidR="00000000" w:rsidRPr="0019603D" w:rsidP="0019603D">
            <w:pPr>
              <w:pStyle w:val="ListBullet"/>
            </w:pPr>
            <w:r w:rsidRPr="0019603D">
              <w:t>complete work procedures</w:t>
            </w:r>
          </w:p>
          <w:p w:rsidR="00000000" w:rsidRPr="0019603D" w:rsidP="0019603D">
            <w:pPr>
              <w:pStyle w:val="ListBullet"/>
            </w:pPr>
            <w:r w:rsidRPr="0019603D">
              <w:t>employ organisation OHS policies and procedures</w:t>
            </w:r>
          </w:p>
          <w:p w:rsidR="00000000" w:rsidRPr="0019603D" w:rsidP="0019603D">
            <w:pPr>
              <w:pStyle w:val="ListBullet"/>
            </w:pPr>
            <w:r w:rsidRPr="0019603D">
              <w:t>maintain welding and heating equipment</w:t>
            </w:r>
          </w:p>
          <w:p w:rsidR="00000000" w:rsidRPr="0019603D" w:rsidP="0019603D">
            <w:pPr>
              <w:pStyle w:val="ListBullet"/>
            </w:pPr>
            <w:r w:rsidRPr="0019603D">
              <w:t>control distortion of materials</w:t>
            </w:r>
          </w:p>
          <w:p w:rsidR="00000000" w:rsidRPr="0019603D" w:rsidP="0019603D">
            <w:pPr>
              <w:pStyle w:val="ListBullet"/>
            </w:pPr>
            <w:r w:rsidRPr="0019603D">
              <w:t>inspect and identify defects in welds</w:t>
            </w:r>
          </w:p>
          <w:p w:rsidR="00000000" w:rsidP="0019603D">
            <w:pPr>
              <w:pStyle w:val="ListBullet"/>
              <w:rPr>
                <w:lang w:val="en-NZ"/>
              </w:rPr>
            </w:pPr>
            <w:r w:rsidRPr="0019603D">
              <w:t>inspect and finalise job.</w:t>
            </w:r>
          </w:p>
        </w:tc>
      </w:tr>
      <w:tr w:rsidTr="002604F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03D">
            <w:pPr>
              <w:pStyle w:val="BodyText"/>
              <w:rPr>
                <w:lang w:val="en-NZ"/>
              </w:rPr>
            </w:pPr>
            <w:r w:rsidRPr="0019603D">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03D" w:rsidP="0019603D">
            <w:pPr>
              <w:pStyle w:val="ListBullet"/>
            </w:pPr>
            <w:r w:rsidRPr="0019603D">
              <w:t>assessment of the competency should take place in a safe working envir</w:t>
            </w:r>
            <w:r w:rsidRPr="0019603D">
              <w:t>onment in a passenger motor vehicle manufacturing plant or simulated environment using tools/equipment/machinery required for the production process without undue disruption to the production process</w:t>
            </w:r>
          </w:p>
          <w:p w:rsidR="00000000" w:rsidP="0019603D">
            <w:pPr>
              <w:pStyle w:val="ListBullet"/>
              <w:rPr>
                <w:lang w:val="en-NZ"/>
              </w:rPr>
            </w:pPr>
            <w:r w:rsidRPr="0019603D">
              <w:t>assessment is to occur under standard and authorised wor</w:t>
            </w:r>
            <w:r w:rsidRPr="0019603D">
              <w:t>k practices, safety requirements and environmental constraints.</w:t>
            </w:r>
          </w:p>
        </w:tc>
      </w:tr>
      <w:tr w:rsidTr="002604F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03D">
            <w:pPr>
              <w:pStyle w:val="BodyText"/>
              <w:rPr>
                <w:lang w:val="en-NZ"/>
              </w:rPr>
            </w:pPr>
            <w:r w:rsidRPr="0019603D">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03D" w:rsidP="0019603D">
            <w:pPr>
              <w:pStyle w:val="BodyText"/>
            </w:pPr>
            <w:r w:rsidRPr="0019603D">
              <w:t>A range of assessment methods should be used to assess practical skills and knowledge. The following examples are appropriate for this unit:</w:t>
            </w:r>
          </w:p>
          <w:p w:rsidR="00000000" w:rsidRPr="0019603D" w:rsidP="0019603D">
            <w:pPr>
              <w:pStyle w:val="ListBullet"/>
            </w:pPr>
            <w:r w:rsidRPr="0019603D">
              <w:t>assessment methods must conf</w:t>
            </w:r>
            <w:r w:rsidRPr="0019603D">
              <w:t>irm consistency and accuracy of performance (over time and in a range of workplace relevant contexts) together with application of underpinning knowledge</w:t>
            </w:r>
          </w:p>
          <w:p w:rsidR="00000000" w:rsidRPr="0019603D" w:rsidP="0019603D">
            <w:pPr>
              <w:pStyle w:val="ListBullet"/>
            </w:pPr>
            <w:r w:rsidRPr="0019603D">
              <w:t>assessment methods must be by direct observation of tasks and include questioning on underpinning know</w:t>
            </w:r>
            <w:r w:rsidRPr="0019603D">
              <w:t>ledge to ensure its correct interpretation and application</w:t>
            </w:r>
          </w:p>
          <w:p w:rsidR="00000000" w:rsidRPr="0019603D" w:rsidP="0019603D">
            <w:pPr>
              <w:pStyle w:val="ListBullet"/>
            </w:pPr>
            <w:r w:rsidRPr="0019603D">
              <w:t>assessment may be applied under project related conditions (real or simulated) and require evidence of process</w:t>
            </w:r>
          </w:p>
          <w:p w:rsidR="00000000" w:rsidRPr="0019603D" w:rsidP="0019603D">
            <w:pPr>
              <w:pStyle w:val="ListBullet"/>
            </w:pPr>
            <w:r w:rsidRPr="0019603D">
              <w:t xml:space="preserve">assessment must confirm a reasonable inference that competency is able not only to be </w:t>
            </w:r>
            <w:r w:rsidRPr="0019603D">
              <w:t>satisfied under the particular circumstance, but is able to be transferred to other circumstances.</w:t>
            </w:r>
          </w:p>
        </w:tc>
      </w:tr>
    </w:tbl>
    <w:p w:rsidR="00000000" w:rsidRPr="0019603D" w:rsidP="0019603D">
      <w:pPr>
        <w:pStyle w:val="BodyText"/>
      </w:pPr>
    </w:p>
    <w:p w:rsidR="00000000" w:rsidRPr="0019603D" w:rsidP="0019603D">
      <w:pPr>
        <w:pStyle w:val="AllowPageBreak"/>
      </w:pPr>
    </w:p>
    <w:p w:rsidR="00000000" w:rsidRPr="0019603D" w:rsidP="0019603D">
      <w:pPr>
        <w:pStyle w:val="Heading1"/>
      </w:pPr>
      <w:bookmarkStart w:id="11" w:name="O_433118"/>
      <w:bookmarkEnd w:id="11"/>
      <w:r w:rsidRPr="0019603D">
        <w:t>Range Statement</w:t>
      </w:r>
    </w:p>
    <w:tbl>
      <w:tblPr>
        <w:tblW w:w="9639" w:type="dxa"/>
        <w:tblLayout w:type="fixed"/>
        <w:tblCellMar>
          <w:left w:w="62" w:type="dxa"/>
          <w:right w:w="62" w:type="dxa"/>
        </w:tblCellMar>
        <w:tblLook w:val="0000"/>
      </w:tblPr>
      <w:tblGrid>
        <w:gridCol w:w="2977"/>
        <w:gridCol w:w="6662"/>
      </w:tblGrid>
      <w:tr w:rsidTr="002604FE">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03D">
            <w:pPr>
              <w:pStyle w:val="BodyText"/>
              <w:rPr>
                <w:lang w:val="en-NZ"/>
              </w:rPr>
            </w:pPr>
            <w:r w:rsidRPr="0019603D">
              <w:rPr>
                <w:rStyle w:val="SpecialBold"/>
              </w:rPr>
              <w:t>RANGE STATEMENT</w:t>
            </w:r>
          </w:p>
        </w:tc>
      </w:tr>
      <w:tr w:rsidTr="002604F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03D">
            <w:pPr>
              <w:pStyle w:val="BodyText"/>
              <w:rPr>
                <w:lang w:val="en-NZ"/>
              </w:rPr>
            </w:pPr>
            <w:r w:rsidRPr="0019603D">
              <w:t>The range statement relates to the unit of competen</w:t>
            </w:r>
            <w:r w:rsidRPr="0019603D">
              <w:t>cy as a whole. It allows for different work environments and situations that may affect performance. Bold italicised wording in the Performance Criteria is detailed below. Add any essential operating conditions that may be present with training and assessm</w:t>
            </w:r>
            <w:r w:rsidRPr="0019603D">
              <w:t>ent depending on the work situation, needs of the candidate, accessibility of the item, and local industry and regional contexts.</w:t>
            </w:r>
          </w:p>
        </w:tc>
      </w:tr>
      <w:tr w:rsidTr="002604F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03D">
            <w:pPr>
              <w:pStyle w:val="BodyText"/>
              <w:rPr>
                <w:lang w:val="en-NZ"/>
              </w:rPr>
            </w:pPr>
            <w:r w:rsidRPr="0019603D">
              <w:rPr>
                <w:rStyle w:val="BoldandItalics"/>
              </w:rPr>
              <w:t>OHS requirements</w:t>
            </w:r>
            <w:r w:rsidRPr="0019603D">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03D">
            <w:pPr>
              <w:pStyle w:val="BodyText"/>
              <w:rPr>
                <w:lang w:val="en-NZ"/>
              </w:rPr>
            </w:pPr>
            <w:r w:rsidRPr="0019603D">
              <w:t>Legislation and regulations, organisational safety policies and procedures and may include: th</w:t>
            </w:r>
            <w:r w:rsidRPr="0019603D">
              <w:t>e use of personal protective equipment and clothing, rescue services, fire fighting organisation and equipment, first aid equipment, hazard and risk control and elimination, systems covering the use of hazardous materials and substances and manual handling</w:t>
            </w:r>
            <w:r w:rsidRPr="0019603D">
              <w:t xml:space="preserve"> procedures including lifting and carrying.</w:t>
            </w:r>
          </w:p>
        </w:tc>
      </w:tr>
      <w:tr w:rsidTr="002604F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03D">
            <w:pPr>
              <w:pStyle w:val="BodyText"/>
              <w:rPr>
                <w:lang w:val="en-NZ"/>
              </w:rPr>
            </w:pPr>
            <w:r w:rsidRPr="0019603D">
              <w:rPr>
                <w:rStyle w:val="BoldandItalics"/>
              </w:rPr>
              <w:t>Legislative requirements</w:t>
            </w:r>
            <w:r w:rsidRPr="0019603D">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03D" w:rsidP="0019603D">
            <w:pPr>
              <w:pStyle w:val="BodyText"/>
            </w:pPr>
            <w:r w:rsidRPr="0019603D">
              <w:t xml:space="preserve">Applicable legislation, regulations and codes of practice, including those related to: </w:t>
            </w:r>
          </w:p>
          <w:p w:rsidR="00000000" w:rsidRPr="0019603D" w:rsidP="0019603D">
            <w:pPr>
              <w:pStyle w:val="ListBullet"/>
            </w:pPr>
            <w:r w:rsidRPr="0019603D">
              <w:t xml:space="preserve">anti-discrimination </w:t>
            </w:r>
          </w:p>
          <w:p w:rsidR="00000000" w:rsidRPr="0019603D" w:rsidP="0019603D">
            <w:pPr>
              <w:pStyle w:val="ListBullet"/>
            </w:pPr>
            <w:r w:rsidRPr="0019603D">
              <w:t xml:space="preserve">award and enterprise agreements </w:t>
            </w:r>
          </w:p>
          <w:p w:rsidR="00000000" w:rsidRPr="0019603D" w:rsidP="0019603D">
            <w:pPr>
              <w:pStyle w:val="ListBullet"/>
            </w:pPr>
            <w:r w:rsidRPr="0019603D">
              <w:t xml:space="preserve">confidentiality and privacy </w:t>
            </w:r>
          </w:p>
          <w:p w:rsidR="00000000" w:rsidRPr="0019603D" w:rsidP="0019603D">
            <w:pPr>
              <w:pStyle w:val="ListBullet"/>
            </w:pPr>
            <w:r w:rsidRPr="0019603D">
              <w:t>duty of care</w:t>
            </w:r>
          </w:p>
          <w:p w:rsidR="00000000" w:rsidRPr="0019603D" w:rsidP="0019603D">
            <w:pPr>
              <w:pStyle w:val="ListBullet"/>
            </w:pPr>
            <w:r w:rsidRPr="0019603D">
              <w:t xml:space="preserve">employee relations </w:t>
            </w:r>
          </w:p>
          <w:p w:rsidR="00000000" w:rsidRPr="0019603D" w:rsidP="0019603D">
            <w:pPr>
              <w:pStyle w:val="ListBullet"/>
            </w:pPr>
            <w:r w:rsidRPr="0019603D">
              <w:t xml:space="preserve">environment protection  </w:t>
            </w:r>
          </w:p>
          <w:p w:rsidR="00000000" w:rsidRPr="0019603D" w:rsidP="0019603D">
            <w:pPr>
              <w:pStyle w:val="ListBullet"/>
            </w:pPr>
            <w:r w:rsidRPr="0019603D">
              <w:t xml:space="preserve">equal opportunity </w:t>
            </w:r>
          </w:p>
          <w:p w:rsidR="00000000" w:rsidRPr="0019603D" w:rsidP="0019603D">
            <w:pPr>
              <w:pStyle w:val="ListBullet"/>
            </w:pPr>
            <w:r w:rsidRPr="0019603D">
              <w:t xml:space="preserve">industrial relations </w:t>
            </w:r>
          </w:p>
          <w:p w:rsidR="00000000" w:rsidP="0019603D">
            <w:pPr>
              <w:pStyle w:val="ListBullet"/>
              <w:rPr>
                <w:lang w:val="en-NZ"/>
              </w:rPr>
            </w:pPr>
            <w:r w:rsidRPr="0019603D">
              <w:t>relevant industry codes of practice.</w:t>
            </w:r>
          </w:p>
        </w:tc>
      </w:tr>
      <w:tr w:rsidTr="002604F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03D">
            <w:pPr>
              <w:pStyle w:val="BodyText"/>
              <w:rPr>
                <w:lang w:val="en-NZ"/>
              </w:rPr>
            </w:pPr>
            <w:r w:rsidRPr="0019603D">
              <w:rPr>
                <w:rStyle w:val="BoldandItalics"/>
              </w:rPr>
              <w:t>Organisation</w:t>
            </w:r>
            <w:r w:rsidRPr="0019603D">
              <w:t xml:space="preserve"> </w:t>
            </w:r>
            <w:r w:rsidRPr="0019603D">
              <w:rPr>
                <w:rStyle w:val="BoldandItalics"/>
              </w:rPr>
              <w:t>requirements</w:t>
            </w:r>
            <w:r w:rsidRPr="0019603D">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03D" w:rsidP="0019603D">
            <w:pPr>
              <w:pStyle w:val="ListBullet"/>
            </w:pPr>
            <w:r w:rsidRPr="0019603D">
              <w:t>access and equity principles and practices</w:t>
            </w:r>
          </w:p>
          <w:p w:rsidR="00000000" w:rsidRPr="0019603D" w:rsidP="0019603D">
            <w:pPr>
              <w:pStyle w:val="ListBullet"/>
            </w:pPr>
            <w:r w:rsidRPr="0019603D">
              <w:t>environmental management (waste disp</w:t>
            </w:r>
            <w:r w:rsidRPr="0019603D">
              <w:t>osal, recycling and re-use guidelines)</w:t>
            </w:r>
          </w:p>
          <w:p w:rsidR="00000000" w:rsidRPr="0019603D" w:rsidP="0019603D">
            <w:pPr>
              <w:pStyle w:val="ListBullet"/>
            </w:pPr>
            <w:r w:rsidRPr="0019603D">
              <w:t>emergency and evacuation procedures</w:t>
            </w:r>
          </w:p>
          <w:p w:rsidR="00000000" w:rsidRPr="0019603D" w:rsidP="0019603D">
            <w:pPr>
              <w:pStyle w:val="ListBullet"/>
            </w:pPr>
            <w:r w:rsidRPr="0019603D">
              <w:t>equipment use procedures</w:t>
            </w:r>
          </w:p>
          <w:p w:rsidR="00000000" w:rsidRPr="0019603D" w:rsidP="0019603D">
            <w:pPr>
              <w:pStyle w:val="ListBullet"/>
            </w:pPr>
            <w:r w:rsidRPr="0019603D">
              <w:t>ethical standards</w:t>
            </w:r>
          </w:p>
          <w:p w:rsidR="00000000" w:rsidRPr="0019603D" w:rsidP="0019603D">
            <w:pPr>
              <w:pStyle w:val="ListBullet"/>
            </w:pPr>
            <w:r w:rsidRPr="0019603D">
              <w:t>legal obligations</w:t>
            </w:r>
          </w:p>
          <w:p w:rsidR="00000000" w:rsidRPr="0019603D" w:rsidP="0019603D">
            <w:pPr>
              <w:pStyle w:val="ListBullet"/>
            </w:pPr>
            <w:r w:rsidRPr="0019603D">
              <w:t>maintenance and storage procedures</w:t>
            </w:r>
          </w:p>
          <w:p w:rsidR="00000000" w:rsidRPr="0019603D" w:rsidP="0019603D">
            <w:pPr>
              <w:pStyle w:val="ListBullet"/>
            </w:pPr>
            <w:r w:rsidRPr="0019603D">
              <w:t>OHS requirements</w:t>
            </w:r>
          </w:p>
          <w:p w:rsidR="00000000" w:rsidRPr="0019603D" w:rsidP="0019603D">
            <w:pPr>
              <w:pStyle w:val="ListBullet"/>
            </w:pPr>
            <w:r w:rsidRPr="0019603D">
              <w:t>organisational and site guidelines</w:t>
            </w:r>
          </w:p>
          <w:p w:rsidR="00000000" w:rsidRPr="0019603D" w:rsidP="0019603D">
            <w:pPr>
              <w:pStyle w:val="ListBullet"/>
            </w:pPr>
            <w:r w:rsidRPr="0019603D">
              <w:t>policies and procedures relating to own role and responsibility</w:t>
            </w:r>
          </w:p>
          <w:p w:rsidR="00000000" w:rsidRPr="0019603D" w:rsidP="0019603D">
            <w:pPr>
              <w:pStyle w:val="ListBullet"/>
            </w:pPr>
            <w:r w:rsidRPr="0019603D">
              <w:t>procedural manuals</w:t>
            </w:r>
          </w:p>
          <w:p w:rsidR="00000000" w:rsidRPr="0019603D" w:rsidP="0019603D">
            <w:pPr>
              <w:pStyle w:val="ListBullet"/>
            </w:pPr>
            <w:r w:rsidRPr="0019603D">
              <w:t>quality assurance guidelines</w:t>
            </w:r>
          </w:p>
          <w:p w:rsidR="00000000" w:rsidRPr="0019603D" w:rsidP="0019603D">
            <w:pPr>
              <w:pStyle w:val="ListBullet"/>
            </w:pPr>
            <w:r w:rsidRPr="0019603D">
              <w:t>quality and continuous improvement processes and standards</w:t>
            </w:r>
          </w:p>
          <w:p w:rsidR="00000000" w:rsidP="0019603D">
            <w:pPr>
              <w:pStyle w:val="ListBullet"/>
              <w:rPr>
                <w:lang w:val="en-NZ"/>
              </w:rPr>
            </w:pPr>
            <w:r w:rsidRPr="0019603D">
              <w:t>recording and reporting guidelines.</w:t>
            </w:r>
          </w:p>
        </w:tc>
      </w:tr>
      <w:tr w:rsidTr="002604F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03D">
            <w:pPr>
              <w:pStyle w:val="BodyText"/>
              <w:rPr>
                <w:lang w:val="en-NZ"/>
              </w:rPr>
            </w:pPr>
            <w:r w:rsidRPr="0019603D">
              <w:rPr>
                <w:rStyle w:val="BoldandItalics"/>
              </w:rPr>
              <w:t>Resources</w:t>
            </w:r>
            <w:r w:rsidRPr="0019603D">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03D" w:rsidP="0019603D">
            <w:pPr>
              <w:pStyle w:val="ListBullet"/>
            </w:pPr>
            <w:r w:rsidRPr="0019603D">
              <w:t>welding equipment may in</w:t>
            </w:r>
            <w:r w:rsidRPr="0019603D">
              <w:t>clude MIG welder, leads, argon shield, welding wire and welding shield</w:t>
            </w:r>
          </w:p>
          <w:p w:rsidR="00000000" w:rsidRPr="0019603D" w:rsidP="0019603D">
            <w:pPr>
              <w:pStyle w:val="ListBullet"/>
            </w:pPr>
            <w:r w:rsidRPr="0019603D">
              <w:t>materials may include stainless steel, aluminum, high, mild and low carbon steels, high and low alloy steels in the appropriate profile eg plate, pipe, rolled steel sections</w:t>
            </w:r>
          </w:p>
          <w:p w:rsidR="00000000" w:rsidRPr="0019603D" w:rsidP="0019603D">
            <w:pPr>
              <w:pStyle w:val="ListBullet"/>
            </w:pPr>
            <w:r w:rsidRPr="0019603D">
              <w:t xml:space="preserve">distortion </w:t>
            </w:r>
            <w:r w:rsidRPr="0019603D">
              <w:t>prevention measures may include bracing, pre-setting, tacking, bolting and clamping, jigs and fixtures</w:t>
            </w:r>
          </w:p>
          <w:p w:rsidR="00000000" w:rsidRPr="0019603D" w:rsidP="0019603D">
            <w:pPr>
              <w:pStyle w:val="ListBullet"/>
            </w:pPr>
            <w:r w:rsidRPr="0019603D">
              <w:t>appropriate tools may include wire brush and angle grinder</w:t>
            </w:r>
          </w:p>
          <w:p w:rsidR="00000000" w:rsidRPr="0019603D" w:rsidP="0019603D">
            <w:pPr>
              <w:pStyle w:val="ListBullet"/>
            </w:pPr>
            <w:r w:rsidRPr="0019603D">
              <w:t>non-destructive testing may include visual inspection, dye check, magnetic particle, pressure tests and ultra sound</w:t>
            </w:r>
          </w:p>
          <w:p w:rsidR="00000000" w:rsidRPr="0019603D" w:rsidP="0019603D">
            <w:pPr>
              <w:pStyle w:val="ListBullet"/>
            </w:pPr>
            <w:r w:rsidRPr="0019603D">
              <w:t>maintenance may refer to replacing tips and gas nozzles and cleaning tips, nozzles and welders</w:t>
            </w:r>
          </w:p>
          <w:p w:rsidR="00000000" w:rsidRPr="0019603D" w:rsidP="0019603D">
            <w:pPr>
              <w:pStyle w:val="ListBullet"/>
            </w:pPr>
            <w:r w:rsidRPr="0019603D">
              <w:t>work completion details may include plant and</w:t>
            </w:r>
            <w:r w:rsidRPr="0019603D">
              <w:t xml:space="preserve"> maintenance records, job cards, check sheets, on device labelling updates and reporting and/or documenting equipment defects</w:t>
            </w:r>
          </w:p>
          <w:p w:rsidR="00000000" w:rsidRPr="0019603D" w:rsidP="0019603D">
            <w:pPr>
              <w:pStyle w:val="ListBullet"/>
            </w:pPr>
            <w:r w:rsidRPr="0019603D">
              <w:t>OH&amp;S standards (as per company and statutory requirements)</w:t>
            </w:r>
          </w:p>
          <w:p w:rsidR="00000000" w:rsidRPr="0019603D" w:rsidP="0019603D">
            <w:pPr>
              <w:pStyle w:val="ListBullet"/>
            </w:pPr>
            <w:r w:rsidRPr="0019603D">
              <w:t>documentation and reporting systems (as per company requirements)- writ</w:t>
            </w:r>
            <w:r w:rsidRPr="0019603D">
              <w:t>ten / electronic</w:t>
            </w:r>
          </w:p>
          <w:p w:rsidR="00000000" w:rsidRPr="0019603D" w:rsidP="0019603D">
            <w:pPr>
              <w:pStyle w:val="ListBullet"/>
            </w:pPr>
            <w:r w:rsidRPr="0019603D">
              <w:t>work specifications / work plan</w:t>
            </w:r>
          </w:p>
          <w:p w:rsidR="00000000" w:rsidRPr="0019603D" w:rsidP="0019603D">
            <w:pPr>
              <w:pStyle w:val="ListBullet"/>
            </w:pPr>
            <w:r w:rsidRPr="0019603D">
              <w:t>qualified workplace assessor</w:t>
            </w:r>
          </w:p>
          <w:p w:rsidR="00000000" w:rsidP="0019603D">
            <w:pPr>
              <w:pStyle w:val="ListBullet"/>
              <w:rPr>
                <w:lang w:val="en-NZ"/>
              </w:rPr>
            </w:pPr>
            <w:r w:rsidRPr="0019603D">
              <w:t>workplace or simulated workplace.</w:t>
            </w:r>
          </w:p>
        </w:tc>
      </w:tr>
      <w:tr w:rsidTr="002604F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03D">
            <w:pPr>
              <w:pStyle w:val="BodyText"/>
              <w:rPr>
                <w:lang w:val="en-NZ"/>
              </w:rPr>
            </w:pPr>
            <w:r w:rsidRPr="0019603D">
              <w:rPr>
                <w:rStyle w:val="BoldandItalics"/>
              </w:rPr>
              <w:t>Job context</w:t>
            </w:r>
            <w:r w:rsidRPr="0019603D">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03D" w:rsidP="0019603D">
            <w:pPr>
              <w:pStyle w:val="ListBullet"/>
            </w:pPr>
            <w:r w:rsidRPr="0019603D">
              <w:t>Work areas including:</w:t>
            </w:r>
          </w:p>
          <w:p w:rsidR="00000000" w:rsidRPr="0019603D" w:rsidP="0019603D">
            <w:pPr>
              <w:pStyle w:val="ListBullet"/>
            </w:pPr>
            <w:r w:rsidRPr="0019603D">
              <w:t>body construction, aluminium die casting, iron foundry operations, engine machining, spray pain</w:t>
            </w:r>
            <w:r w:rsidRPr="0019603D">
              <w:t>ting, automotive plastics, stamping &amp; press operations, fabrication hardware, trim manufacture, vehicle assembly, warehousing, engine assembly, seat frame manufacture</w:t>
            </w:r>
          </w:p>
          <w:p w:rsidR="00000000" w:rsidRPr="0019603D" w:rsidP="0019603D">
            <w:pPr>
              <w:pStyle w:val="BodyText"/>
            </w:pPr>
            <w:r w:rsidRPr="0019603D">
              <w:t>Processes including:</w:t>
            </w:r>
          </w:p>
          <w:p w:rsidR="00000000" w:rsidP="0019603D">
            <w:pPr>
              <w:pStyle w:val="ListBullet"/>
              <w:rPr>
                <w:lang w:val="en-NZ"/>
              </w:rPr>
            </w:pPr>
            <w:r w:rsidRPr="0019603D">
              <w:t>welding sub-assemblies, fitting hang-on components, fittings dies t</w:t>
            </w:r>
            <w:r w:rsidRPr="0019603D">
              <w:t>o die boxes, pouring aluminium, machining parts, application of paint, cutting blanks, assembly of components to form sub-assemblies, fitting parts to bodies, assembly of parts, parts picking and replenishment.</w:t>
            </w:r>
          </w:p>
        </w:tc>
      </w:tr>
      <w:tr w:rsidTr="002604F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03D">
            <w:pPr>
              <w:pStyle w:val="BodyText"/>
              <w:rPr>
                <w:lang w:val="en-NZ"/>
              </w:rPr>
            </w:pPr>
            <w:r w:rsidRPr="0019603D">
              <w:rPr>
                <w:rStyle w:val="BoldandItalics"/>
              </w:rPr>
              <w:t>Appropriate</w:t>
            </w:r>
            <w:r w:rsidRPr="0019603D">
              <w:t xml:space="preserve"> </w:t>
            </w:r>
            <w:r w:rsidRPr="0019603D">
              <w:rPr>
                <w:rStyle w:val="BoldandItalics"/>
              </w:rPr>
              <w:t>personnel</w:t>
            </w:r>
            <w:r w:rsidRPr="0019603D">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03D" w:rsidP="0019603D">
            <w:pPr>
              <w:pStyle w:val="ListBullet"/>
            </w:pPr>
            <w:r w:rsidRPr="0019603D">
              <w:t>clients and managers</w:t>
            </w:r>
          </w:p>
          <w:p w:rsidR="00000000" w:rsidRPr="0019603D" w:rsidP="0019603D">
            <w:pPr>
              <w:pStyle w:val="ListBullet"/>
            </w:pPr>
            <w:r w:rsidRPr="0019603D">
              <w:t>supervisors</w:t>
            </w:r>
          </w:p>
          <w:p w:rsidR="00000000" w:rsidRPr="0019603D" w:rsidP="0019603D">
            <w:pPr>
              <w:pStyle w:val="ListBullet"/>
            </w:pPr>
            <w:r w:rsidRPr="0019603D">
              <w:t>suppliers</w:t>
            </w:r>
          </w:p>
          <w:p w:rsidR="00000000" w:rsidRPr="0019603D" w:rsidP="0019603D">
            <w:pPr>
              <w:pStyle w:val="ListBullet"/>
            </w:pPr>
            <w:r w:rsidRPr="0019603D">
              <w:t>team leaders</w:t>
            </w:r>
          </w:p>
          <w:p w:rsidR="00000000" w:rsidRPr="0019603D" w:rsidP="0019603D">
            <w:pPr>
              <w:pStyle w:val="ListBullet"/>
            </w:pPr>
            <w:r w:rsidRPr="0019603D">
              <w:t>team members.</w:t>
            </w:r>
          </w:p>
        </w:tc>
      </w:tr>
    </w:tbl>
    <w:p w:rsidR="00000000" w:rsidRPr="0019603D" w:rsidP="0019603D">
      <w:pPr>
        <w:pStyle w:val="BodyText"/>
      </w:pPr>
    </w:p>
    <w:p w:rsidR="00000000" w:rsidRPr="0019603D" w:rsidP="0019603D">
      <w:pPr>
        <w:pStyle w:val="AllowPageBreak"/>
      </w:pPr>
    </w:p>
    <w:p w:rsidR="00000000" w:rsidRPr="0019603D" w:rsidP="0019603D">
      <w:pPr>
        <w:pStyle w:val="Heading1"/>
      </w:pPr>
      <w:bookmarkStart w:id="12" w:name="O_433121"/>
      <w:bookmarkEnd w:id="12"/>
      <w:r w:rsidRPr="0019603D">
        <w:t>Unit Sector(s)</w:t>
      </w:r>
    </w:p>
    <w:tbl>
      <w:tblPr>
        <w:tblW w:w="9639" w:type="dxa"/>
        <w:tblLayout w:type="fixed"/>
        <w:tblCellMar>
          <w:left w:w="62" w:type="dxa"/>
          <w:right w:w="62" w:type="dxa"/>
        </w:tblCellMar>
        <w:tblLook w:val="0000"/>
      </w:tblPr>
      <w:tblGrid>
        <w:gridCol w:w="2977"/>
        <w:gridCol w:w="6662"/>
      </w:tblGrid>
      <w:tr w:rsidTr="002604F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03D">
            <w:pPr>
              <w:pStyle w:val="BodyText"/>
              <w:rPr>
                <w:lang w:val="en-NZ"/>
              </w:rPr>
            </w:pPr>
            <w:r w:rsidRPr="0019603D">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03D" w:rsidP="0019603D">
            <w:pPr>
              <w:pStyle w:val="BodyText"/>
            </w:pPr>
            <w:r w:rsidRPr="0019603D">
              <w:t>Technical - Welding, Grinding, Machining and Soldering</w:t>
            </w:r>
          </w:p>
        </w:tc>
      </w:tr>
    </w:tbl>
    <w:p w:rsidR="00000000" w:rsidRPr="0019603D" w:rsidP="0019603D">
      <w:pPr>
        <w:pStyle w:val="BodyText"/>
      </w:pPr>
    </w:p>
    <w:p w:rsidR="00000000" w:rsidRPr="0019603D" w:rsidP="0019603D">
      <w:pPr>
        <w:pStyle w:val="AllowPageBreak"/>
      </w:pPr>
    </w:p>
    <w:p w:rsidR="00000000" w:rsidRPr="0019603D" w:rsidP="0019603D">
      <w:pPr>
        <w:pStyle w:val="Heading1"/>
      </w:pPr>
      <w:bookmarkStart w:id="13" w:name="O_433109"/>
      <w:bookmarkEnd w:id="13"/>
      <w:r w:rsidRPr="0019603D">
        <w:t>Competency field</w:t>
      </w:r>
    </w:p>
    <w:tbl>
      <w:tblPr>
        <w:tblW w:w="9639" w:type="dxa"/>
        <w:tblLayout w:type="fixed"/>
        <w:tblCellMar>
          <w:left w:w="62" w:type="dxa"/>
          <w:right w:w="62" w:type="dxa"/>
        </w:tblCellMar>
        <w:tblLook w:val="0000"/>
      </w:tblPr>
      <w:tblGrid>
        <w:gridCol w:w="2977"/>
        <w:gridCol w:w="6662"/>
      </w:tblGrid>
      <w:tr w:rsidTr="002604F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03D">
            <w:pPr>
              <w:pStyle w:val="BodyText"/>
              <w:rPr>
                <w:lang w:val="en-NZ"/>
              </w:rPr>
            </w:pPr>
            <w:r w:rsidRPr="0019603D">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03D" w:rsidP="0019603D">
            <w:pPr>
              <w:pStyle w:val="BodyText"/>
            </w:pPr>
            <w:r w:rsidRPr="0019603D">
              <w:t>Manufacturing - Bus, Truck and Trailer</w:t>
            </w:r>
          </w:p>
        </w:tc>
      </w:tr>
    </w:tbl>
    <w:p w:rsidR="00000000" w:rsidRPr="0019603D" w:rsidP="0019603D">
      <w:pPr>
        <w:pStyle w:val="BodyText"/>
      </w:pPr>
    </w:p>
    <w:p w:rsidR="00000000" w:rsidRPr="0019603D" w:rsidP="0019603D">
      <w:pPr>
        <w:pStyle w:val="AllowPageBreak"/>
      </w:pPr>
    </w:p>
    <w:p w:rsidR="00000000" w:rsidRPr="0019603D" w:rsidP="0019603D">
      <w:pPr>
        <w:pStyle w:val="Heading1"/>
      </w:pPr>
      <w:bookmarkStart w:id="14" w:name="O_433110"/>
      <w:bookmarkEnd w:id="14"/>
      <w:r w:rsidRPr="0019603D">
        <w:t>Co-requisite units</w:t>
      </w:r>
    </w:p>
    <w:p w:rsidR="00000000" w:rsidRPr="0019603D" w:rsidP="0019603D">
      <w:pPr>
        <w:pStyle w:val="BodyText"/>
      </w:pPr>
      <w:r w:rsidRPr="0019603D">
        <w:t>Not applicable.</w:t>
      </w:r>
    </w:p>
    <w:p w:rsidR="00000000" w:rsidRPr="0019603D" w:rsidP="0019603D"/>
    <w:sectPr w:rsidSect="001960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0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04FE" w:rsidP="002604F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0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4FE" w:rsidP="0019603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604FE" w:rsidP="001960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2604FE" w:rsidP="001960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0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03D" w:rsidRPr="002604FE" w:rsidP="002604F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0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4FE" w:rsidP="0019603D">
    <w:pPr>
      <w:pStyle w:val="Header"/>
      <w:framePr w:wrap="around"/>
    </w:pPr>
    <w:r>
      <w:fldChar w:fldCharType="begin"/>
    </w:r>
    <w:r>
      <w:instrText xml:space="preserve"> TITLE   \* MERGEFORMAT </w:instrText>
    </w:r>
    <w:r>
      <w:fldChar w:fldCharType="separate"/>
    </w:r>
    <w:r>
      <w:t>AUMGTW3005 Perform gas metal arc welding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July 2012</w:t>
    </w:r>
    <w:r>
      <w:rPr>
        <w:noProof/>
      </w:rPr>
      <w:fldChar w:fldCharType="end"/>
    </w:r>
  </w:p>
  <w:p w:rsidR="002604FE" w:rsidP="001960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6435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06C0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0C78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0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603D"/>
    <w:pPr>
      <w:spacing w:before="360" w:after="60"/>
      <w:outlineLvl w:val="0"/>
    </w:pPr>
    <w:rPr>
      <w:sz w:val="32"/>
    </w:rPr>
  </w:style>
  <w:style w:type="paragraph" w:styleId="Heading2">
    <w:name w:val="heading 2"/>
    <w:basedOn w:val="HeadingBase"/>
    <w:next w:val="BodyText"/>
    <w:link w:val="Heading2Char"/>
    <w:qFormat/>
    <w:rsid w:val="0019603D"/>
    <w:pPr>
      <w:keepLines/>
      <w:spacing w:before="240" w:after="120"/>
      <w:outlineLvl w:val="1"/>
    </w:pPr>
    <w:rPr>
      <w:sz w:val="28"/>
      <w:szCs w:val="40"/>
    </w:rPr>
  </w:style>
  <w:style w:type="paragraph" w:styleId="Heading3">
    <w:name w:val="heading 3"/>
    <w:basedOn w:val="HeadingBase"/>
    <w:next w:val="BodyText"/>
    <w:link w:val="Heading3Char"/>
    <w:qFormat/>
    <w:rsid w:val="0019603D"/>
    <w:pPr>
      <w:spacing w:before="180" w:after="120"/>
      <w:outlineLvl w:val="2"/>
    </w:pPr>
    <w:rPr>
      <w:spacing w:val="-10"/>
      <w:kern w:val="32"/>
    </w:rPr>
  </w:style>
  <w:style w:type="paragraph" w:styleId="Heading4">
    <w:name w:val="heading 4"/>
    <w:basedOn w:val="HeadingBase"/>
    <w:next w:val="BodyText"/>
    <w:link w:val="Heading4Char"/>
    <w:qFormat/>
    <w:rsid w:val="0019603D"/>
    <w:pPr>
      <w:spacing w:before="160" w:after="120"/>
      <w:outlineLvl w:val="3"/>
    </w:pPr>
    <w:rPr>
      <w:sz w:val="22"/>
    </w:rPr>
  </w:style>
  <w:style w:type="paragraph" w:styleId="Heading5">
    <w:name w:val="heading 5"/>
    <w:basedOn w:val="HeadingBase"/>
    <w:next w:val="Normal"/>
    <w:link w:val="Heading5Char"/>
    <w:qFormat/>
    <w:rsid w:val="0019603D"/>
    <w:pPr>
      <w:spacing w:before="80"/>
      <w:outlineLvl w:val="4"/>
    </w:pPr>
    <w:rPr>
      <w:color w:val="918585"/>
      <w:sz w:val="20"/>
    </w:rPr>
  </w:style>
  <w:style w:type="paragraph" w:styleId="Heading6">
    <w:name w:val="heading 6"/>
    <w:basedOn w:val="HeadingBase"/>
    <w:next w:val="Normal"/>
    <w:link w:val="Heading6Char"/>
    <w:qFormat/>
    <w:rsid w:val="0019603D"/>
    <w:pPr>
      <w:spacing w:before="60"/>
      <w:outlineLvl w:val="5"/>
    </w:pPr>
    <w:rPr>
      <w:color w:val="918585"/>
      <w:sz w:val="20"/>
    </w:rPr>
  </w:style>
  <w:style w:type="paragraph" w:styleId="Heading7">
    <w:name w:val="heading 7"/>
    <w:basedOn w:val="Normal"/>
    <w:next w:val="Normal"/>
    <w:link w:val="Heading7Char"/>
    <w:qFormat/>
    <w:rsid w:val="0019603D"/>
    <w:pPr>
      <w:ind w:left="720"/>
      <w:outlineLvl w:val="6"/>
    </w:pPr>
    <w:rPr>
      <w:i/>
    </w:rPr>
  </w:style>
  <w:style w:type="paragraph" w:styleId="Heading8">
    <w:name w:val="heading 8"/>
    <w:basedOn w:val="Normal"/>
    <w:next w:val="Normal"/>
    <w:link w:val="Heading8Char"/>
    <w:qFormat/>
    <w:rsid w:val="0019603D"/>
    <w:pPr>
      <w:ind w:left="720"/>
      <w:outlineLvl w:val="7"/>
    </w:pPr>
    <w:rPr>
      <w:i/>
    </w:rPr>
  </w:style>
  <w:style w:type="paragraph" w:styleId="Heading9">
    <w:name w:val="heading 9"/>
    <w:basedOn w:val="Normal"/>
    <w:next w:val="Normal"/>
    <w:link w:val="Heading9Char"/>
    <w:qFormat/>
    <w:rsid w:val="0019603D"/>
    <w:pPr>
      <w:ind w:left="720"/>
      <w:outlineLvl w:val="8"/>
    </w:pPr>
    <w:rPr>
      <w:i/>
    </w:rPr>
  </w:style>
  <w:style w:type="character" w:default="1" w:styleId="DefaultParagraphFont">
    <w:name w:val="Default Paragraph Font"/>
    <w:uiPriority w:val="1"/>
    <w:unhideWhenUsed/>
    <w:rsid w:val="001960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603D"/>
  </w:style>
  <w:style w:type="character" w:customStyle="1" w:styleId="Heading1Char">
    <w:name w:val="Heading 1 Char"/>
    <w:basedOn w:val="DefaultParagraphFont"/>
    <w:link w:val="Heading1"/>
    <w:rsid w:val="0019603D"/>
    <w:rPr>
      <w:rFonts w:ascii="Times New Roman" w:eastAsia="Times New Roman" w:hAnsi="Times New Roman" w:cs="Times New Roman"/>
      <w:b/>
      <w:sz w:val="32"/>
      <w:szCs w:val="20"/>
      <w:lang w:eastAsia="en-US"/>
    </w:rPr>
  </w:style>
  <w:style w:type="paragraph" w:styleId="BodyText">
    <w:name w:val="Body Text"/>
    <w:basedOn w:val="Normal"/>
    <w:link w:val="BodyTextChar"/>
    <w:rsid w:val="001960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603D"/>
    <w:rPr>
      <w:rFonts w:ascii="Times New Roman" w:eastAsia="Times New Roman" w:hAnsi="Times New Roman" w:cs="Times New Roman"/>
      <w:sz w:val="24"/>
      <w:lang w:eastAsia="en-US"/>
    </w:rPr>
  </w:style>
  <w:style w:type="paragraph" w:styleId="Footer">
    <w:name w:val="footer"/>
    <w:basedOn w:val="Normal"/>
    <w:link w:val="FooterChar"/>
    <w:rsid w:val="001960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603D"/>
    <w:rPr>
      <w:rFonts w:ascii="Times New Roman" w:eastAsia="Times New Roman" w:hAnsi="Times New Roman" w:cs="Times New Roman"/>
      <w:sz w:val="16"/>
      <w:lang w:eastAsia="en-US"/>
    </w:rPr>
  </w:style>
  <w:style w:type="paragraph" w:styleId="List">
    <w:name w:val="List"/>
    <w:basedOn w:val="BodyText"/>
    <w:next w:val="BodyText"/>
    <w:rsid w:val="0019603D"/>
    <w:pPr>
      <w:tabs>
        <w:tab w:val="left" w:pos="340"/>
      </w:tabs>
      <w:spacing w:before="60" w:after="60"/>
      <w:ind w:left="340" w:hanging="340"/>
    </w:pPr>
  </w:style>
  <w:style w:type="paragraph" w:styleId="ListBullet">
    <w:name w:val="List Bullet"/>
    <w:basedOn w:val="List"/>
    <w:rsid w:val="0019603D"/>
    <w:pPr>
      <w:numPr>
        <w:numId w:val="13"/>
      </w:numPr>
      <w:tabs>
        <w:tab w:val="clear" w:pos="340"/>
      </w:tabs>
      <w:spacing w:before="40" w:after="40"/>
    </w:pPr>
  </w:style>
  <w:style w:type="character" w:customStyle="1" w:styleId="SpecialBold">
    <w:name w:val="Special Bold"/>
    <w:basedOn w:val="DefaultParagraphFont"/>
    <w:rsid w:val="0019603D"/>
    <w:rPr>
      <w:b/>
      <w:spacing w:val="0"/>
    </w:rPr>
  </w:style>
  <w:style w:type="paragraph" w:styleId="ListBullet2">
    <w:name w:val="List Bullet 2"/>
    <w:basedOn w:val="List2"/>
    <w:rsid w:val="0019603D"/>
    <w:pPr>
      <w:numPr>
        <w:numId w:val="14"/>
      </w:numPr>
      <w:tabs>
        <w:tab w:val="clear" w:pos="680"/>
      </w:tabs>
    </w:pPr>
  </w:style>
  <w:style w:type="paragraph" w:customStyle="1" w:styleId="SuperHeading">
    <w:name w:val="SuperHeading"/>
    <w:basedOn w:val="Normal"/>
    <w:rsid w:val="0019603D"/>
    <w:pPr>
      <w:spacing w:before="240" w:after="120"/>
      <w:outlineLvl w:val="0"/>
    </w:pPr>
    <w:rPr>
      <w:rFonts w:ascii="Times New Roman" w:hAnsi="Times New Roman"/>
      <w:b/>
      <w:sz w:val="28"/>
    </w:rPr>
  </w:style>
  <w:style w:type="paragraph" w:customStyle="1" w:styleId="AllowPageBreak">
    <w:name w:val="AllowPageBreak"/>
    <w:rsid w:val="0019603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9603D"/>
    <w:pPr>
      <w:tabs>
        <w:tab w:val="left" w:pos="680"/>
      </w:tabs>
      <w:spacing w:before="60" w:after="60"/>
      <w:ind w:left="680" w:hanging="340"/>
    </w:pPr>
  </w:style>
  <w:style w:type="character" w:customStyle="1" w:styleId="BoldandItalics">
    <w:name w:val="Bold and Italics"/>
    <w:qFormat/>
    <w:rsid w:val="0019603D"/>
    <w:rPr>
      <w:b/>
      <w:i/>
      <w:u w:val="none"/>
    </w:rPr>
  </w:style>
  <w:style w:type="character" w:customStyle="1" w:styleId="Heading2Char">
    <w:name w:val="Heading 2 Char"/>
    <w:basedOn w:val="DefaultParagraphFont"/>
    <w:link w:val="Heading2"/>
    <w:rsid w:val="001960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60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60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60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60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60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60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603D"/>
    <w:rPr>
      <w:rFonts w:ascii="Courier New" w:eastAsia="Times New Roman" w:hAnsi="Courier New" w:cs="Times New Roman"/>
      <w:i/>
      <w:szCs w:val="20"/>
      <w:lang w:eastAsia="en-US"/>
    </w:rPr>
  </w:style>
  <w:style w:type="paragraph" w:customStyle="1" w:styleId="HeadingBase">
    <w:name w:val="Heading Base"/>
    <w:rsid w:val="001960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603D"/>
    <w:pPr>
      <w:tabs>
        <w:tab w:val="right" w:leader="dot" w:pos="9072"/>
      </w:tabs>
      <w:ind w:left="567"/>
    </w:pPr>
    <w:rPr>
      <w:szCs w:val="22"/>
    </w:rPr>
  </w:style>
  <w:style w:type="paragraph" w:customStyle="1" w:styleId="TOCBase">
    <w:name w:val="TOC Base"/>
    <w:rsid w:val="001960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603D"/>
    <w:pPr>
      <w:tabs>
        <w:tab w:val="right" w:leader="dot" w:pos="9072"/>
      </w:tabs>
      <w:spacing w:before="40" w:after="40"/>
      <w:ind w:left="284"/>
    </w:pPr>
    <w:rPr>
      <w:rFonts w:ascii="Times New Roman" w:hAnsi="Times New Roman"/>
    </w:rPr>
  </w:style>
  <w:style w:type="paragraph" w:styleId="TOC1">
    <w:name w:val="toc 1"/>
    <w:basedOn w:val="TOCBase"/>
    <w:next w:val="Normal"/>
    <w:rsid w:val="001960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603D"/>
    <w:pPr>
      <w:spacing w:before="5040"/>
      <w:jc w:val="center"/>
    </w:pPr>
    <w:rPr>
      <w:sz w:val="48"/>
      <w:szCs w:val="72"/>
      <w:lang w:val="en-US"/>
    </w:rPr>
  </w:style>
  <w:style w:type="character" w:customStyle="1" w:styleId="TitleChar">
    <w:name w:val="Title Char"/>
    <w:basedOn w:val="DefaultParagraphFont"/>
    <w:link w:val="Title"/>
    <w:rsid w:val="001960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603D"/>
    <w:pPr>
      <w:tabs>
        <w:tab w:val="left" w:pos="3600"/>
        <w:tab w:val="left" w:pos="3958"/>
      </w:tabs>
    </w:pPr>
  </w:style>
  <w:style w:type="paragraph" w:customStyle="1" w:styleId="Note">
    <w:name w:val="Note"/>
    <w:basedOn w:val="BodyText"/>
    <w:rsid w:val="001960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603D"/>
    <w:pPr>
      <w:framePr w:wrap="auto" w:hAnchor="text" w:y="6049"/>
    </w:pPr>
    <w:rPr>
      <w:color w:val="000000"/>
      <w:sz w:val="40"/>
    </w:rPr>
  </w:style>
  <w:style w:type="paragraph" w:customStyle="1" w:styleId="TOCTitle">
    <w:name w:val="TOCTitle"/>
    <w:basedOn w:val="Heading1"/>
    <w:rsid w:val="0019603D"/>
    <w:pPr>
      <w:spacing w:after="240"/>
      <w:jc w:val="center"/>
      <w:outlineLvl w:val="9"/>
    </w:pPr>
    <w:rPr>
      <w:caps/>
    </w:rPr>
  </w:style>
  <w:style w:type="paragraph" w:customStyle="1" w:styleId="Version">
    <w:name w:val="Version"/>
    <w:rsid w:val="001960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603D"/>
    <w:pPr>
      <w:keepNext w:val="0"/>
      <w:tabs>
        <w:tab w:val="right" w:pos="4176"/>
      </w:tabs>
      <w:ind w:left="198" w:hanging="198"/>
    </w:pPr>
    <w:rPr>
      <w:rFonts w:ascii="Garamond" w:hAnsi="Garamond"/>
    </w:rPr>
  </w:style>
  <w:style w:type="paragraph" w:styleId="IndexHeading">
    <w:name w:val="index heading"/>
    <w:basedOn w:val="Normal"/>
    <w:next w:val="Index1"/>
    <w:semiHidden/>
    <w:rsid w:val="0019603D"/>
    <w:pPr>
      <w:spacing w:before="120" w:after="120"/>
    </w:pPr>
    <w:rPr>
      <w:rFonts w:ascii="Arial" w:hAnsi="Arial"/>
      <w:b/>
      <w:color w:val="918585"/>
      <w:sz w:val="24"/>
    </w:rPr>
  </w:style>
  <w:style w:type="paragraph" w:styleId="Header">
    <w:name w:val="header"/>
    <w:basedOn w:val="Normal"/>
    <w:link w:val="HeaderChar"/>
    <w:rsid w:val="001960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603D"/>
    <w:rPr>
      <w:rFonts w:ascii="Times New Roman" w:eastAsia="Times New Roman" w:hAnsi="Times New Roman" w:cs="Times New Roman"/>
      <w:sz w:val="16"/>
      <w:szCs w:val="20"/>
      <w:lang w:val="en-GB" w:eastAsia="en-US"/>
    </w:rPr>
  </w:style>
  <w:style w:type="paragraph" w:customStyle="1" w:styleId="Chapter">
    <w:name w:val="Chapter"/>
    <w:basedOn w:val="Normal"/>
    <w:rsid w:val="0019603D"/>
    <w:pPr>
      <w:spacing w:before="240"/>
    </w:pPr>
    <w:rPr>
      <w:rFonts w:ascii="Times New Roman" w:hAnsi="Times New Roman"/>
      <w:smallCaps/>
      <w:spacing w:val="80"/>
      <w:sz w:val="28"/>
    </w:rPr>
  </w:style>
  <w:style w:type="paragraph" w:customStyle="1" w:styleId="InChapter">
    <w:name w:val="InChapter"/>
    <w:basedOn w:val="Heading3"/>
    <w:rsid w:val="0019603D"/>
    <w:pPr>
      <w:spacing w:after="240"/>
      <w:outlineLvl w:val="9"/>
    </w:pPr>
    <w:rPr>
      <w:noProof/>
    </w:rPr>
  </w:style>
  <w:style w:type="paragraph" w:styleId="Index2">
    <w:name w:val="index 2"/>
    <w:basedOn w:val="Normal"/>
    <w:next w:val="Normal"/>
    <w:semiHidden/>
    <w:rsid w:val="0019603D"/>
    <w:pPr>
      <w:tabs>
        <w:tab w:val="right" w:pos="4176"/>
      </w:tabs>
      <w:ind w:left="568" w:hanging="284"/>
    </w:pPr>
    <w:rPr>
      <w:rFonts w:ascii="Garamond" w:hAnsi="Garamond"/>
    </w:rPr>
  </w:style>
  <w:style w:type="paragraph" w:customStyle="1" w:styleId="Byline">
    <w:name w:val="Byline"/>
    <w:rsid w:val="001960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603D"/>
    <w:pPr>
      <w:tabs>
        <w:tab w:val="clear" w:pos="3600"/>
        <w:tab w:val="clear" w:pos="3958"/>
      </w:tabs>
      <w:jc w:val="right"/>
    </w:pPr>
  </w:style>
  <w:style w:type="character" w:styleId="Emphasis">
    <w:name w:val="Emphasis"/>
    <w:basedOn w:val="DefaultParagraphFont"/>
    <w:qFormat/>
    <w:rsid w:val="0019603D"/>
    <w:rPr>
      <w:i/>
    </w:rPr>
  </w:style>
  <w:style w:type="paragraph" w:styleId="Caption">
    <w:name w:val="caption"/>
    <w:basedOn w:val="BodyText"/>
    <w:next w:val="Normal"/>
    <w:qFormat/>
    <w:rsid w:val="0019603D"/>
    <w:pPr>
      <w:framePr w:w="2268" w:hSpace="181" w:vSpace="181" w:wrap="around" w:vAnchor="text" w:hAnchor="page" w:x="1135" w:y="285" w:anchorLock="1"/>
    </w:pPr>
    <w:rPr>
      <w:i/>
    </w:rPr>
  </w:style>
  <w:style w:type="paragraph" w:customStyle="1" w:styleId="MiniTOCTitle">
    <w:name w:val="MiniTOCTitle"/>
    <w:basedOn w:val="Heading4"/>
    <w:rsid w:val="0019603D"/>
    <w:pPr>
      <w:spacing w:before="240"/>
      <w:outlineLvl w:val="9"/>
    </w:pPr>
    <w:rPr>
      <w:noProof/>
      <w:sz w:val="24"/>
    </w:rPr>
  </w:style>
  <w:style w:type="paragraph" w:customStyle="1" w:styleId="MiniTOCItem">
    <w:name w:val="MiniTOCItem"/>
    <w:basedOn w:val="ListBullet"/>
    <w:rsid w:val="0019603D"/>
    <w:pPr>
      <w:numPr>
        <w:numId w:val="0"/>
      </w:numPr>
      <w:tabs>
        <w:tab w:val="right" w:leader="dot" w:pos="6521"/>
      </w:tabs>
      <w:spacing w:before="0" w:after="0"/>
    </w:pPr>
  </w:style>
  <w:style w:type="paragraph" w:customStyle="1" w:styleId="TOFTitle">
    <w:name w:val="TOFTitle"/>
    <w:basedOn w:val="TOCTitle"/>
    <w:rsid w:val="0019603D"/>
  </w:style>
  <w:style w:type="paragraph" w:styleId="TableofFigures">
    <w:name w:val="table of figures"/>
    <w:basedOn w:val="Normal"/>
    <w:next w:val="Normal"/>
    <w:semiHidden/>
    <w:rsid w:val="0019603D"/>
    <w:pPr>
      <w:tabs>
        <w:tab w:val="right" w:leader="dot" w:pos="9072"/>
      </w:tabs>
      <w:ind w:left="970" w:hanging="403"/>
    </w:pPr>
    <w:rPr>
      <w:rFonts w:ascii="Times New Roman" w:hAnsi="Times New Roman"/>
      <w:b/>
    </w:rPr>
  </w:style>
  <w:style w:type="paragraph" w:styleId="ListNumber">
    <w:name w:val="List Number"/>
    <w:basedOn w:val="List"/>
    <w:rsid w:val="0019603D"/>
    <w:pPr>
      <w:numPr>
        <w:numId w:val="11"/>
      </w:numPr>
    </w:pPr>
  </w:style>
  <w:style w:type="character" w:customStyle="1" w:styleId="WingdingSymbols">
    <w:name w:val="Wingding Symbols"/>
    <w:rsid w:val="0019603D"/>
    <w:rPr>
      <w:rFonts w:ascii="Wingdings" w:hAnsi="Wingdings"/>
    </w:rPr>
  </w:style>
  <w:style w:type="paragraph" w:customStyle="1" w:styleId="TableHeading">
    <w:name w:val="Table Heading"/>
    <w:basedOn w:val="HeadingBase"/>
    <w:rsid w:val="0019603D"/>
    <w:pPr>
      <w:keepLines/>
      <w:pBdr>
        <w:bottom w:val="single" w:sz="6" w:space="1" w:color="918585"/>
      </w:pBdr>
      <w:spacing w:before="240"/>
    </w:pPr>
  </w:style>
  <w:style w:type="character" w:customStyle="1" w:styleId="HotSpot">
    <w:name w:val="HotSpot"/>
    <w:rsid w:val="0019603D"/>
    <w:rPr>
      <w:color w:val="0033CC"/>
      <w:u w:val="none"/>
    </w:rPr>
  </w:style>
  <w:style w:type="paragraph" w:customStyle="1" w:styleId="BodyTextRight">
    <w:name w:val="Body Text Right"/>
    <w:basedOn w:val="BodyText"/>
    <w:rsid w:val="0019603D"/>
    <w:pPr>
      <w:spacing w:before="0" w:after="0"/>
      <w:jc w:val="right"/>
    </w:pPr>
  </w:style>
  <w:style w:type="paragraph" w:styleId="Index3">
    <w:name w:val="index 3"/>
    <w:basedOn w:val="ListNumber2"/>
    <w:next w:val="Normal"/>
    <w:semiHidden/>
    <w:rsid w:val="0019603D"/>
    <w:pPr>
      <w:numPr>
        <w:numId w:val="0"/>
      </w:numPr>
      <w:tabs>
        <w:tab w:val="right" w:leader="dot" w:pos="4176"/>
      </w:tabs>
    </w:pPr>
  </w:style>
  <w:style w:type="paragraph" w:styleId="ListNumber2">
    <w:name w:val="List Number 2"/>
    <w:basedOn w:val="List2"/>
    <w:rsid w:val="0019603D"/>
    <w:pPr>
      <w:numPr>
        <w:numId w:val="10"/>
      </w:numPr>
      <w:tabs>
        <w:tab w:val="clear" w:pos="1060"/>
      </w:tabs>
    </w:pPr>
  </w:style>
  <w:style w:type="paragraph" w:customStyle="1" w:styleId="MarginNote">
    <w:name w:val="Margin Note"/>
    <w:basedOn w:val="BodyText"/>
    <w:rsid w:val="001960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60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60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603D"/>
    <w:rPr>
      <w:sz w:val="32"/>
    </w:rPr>
  </w:style>
  <w:style w:type="paragraph" w:customStyle="1" w:styleId="HeadingProcedure">
    <w:name w:val="Heading Procedure"/>
    <w:basedOn w:val="HeadingBase"/>
    <w:next w:val="Normal"/>
    <w:rsid w:val="0019603D"/>
    <w:pPr>
      <w:tabs>
        <w:tab w:val="left" w:pos="0"/>
      </w:tabs>
      <w:spacing w:before="120" w:after="60"/>
    </w:pPr>
    <w:rPr>
      <w:i/>
      <w:color w:val="918585"/>
      <w:sz w:val="22"/>
    </w:rPr>
  </w:style>
  <w:style w:type="paragraph" w:customStyle="1" w:styleId="TableBodyText">
    <w:name w:val="Table Body Text"/>
    <w:basedOn w:val="BodyText"/>
    <w:rsid w:val="0019603D"/>
    <w:pPr>
      <w:spacing w:before="60" w:after="60"/>
    </w:pPr>
  </w:style>
  <w:style w:type="paragraph" w:styleId="ListContinue">
    <w:name w:val="List Continue"/>
    <w:basedOn w:val="List"/>
    <w:rsid w:val="0019603D"/>
    <w:pPr>
      <w:ind w:firstLine="0"/>
    </w:pPr>
  </w:style>
  <w:style w:type="paragraph" w:customStyle="1" w:styleId="ListNote">
    <w:name w:val="List Note"/>
    <w:basedOn w:val="List"/>
    <w:rsid w:val="0019603D"/>
    <w:pPr>
      <w:pBdr>
        <w:top w:val="single" w:sz="6" w:space="2" w:color="918585"/>
        <w:bottom w:val="single" w:sz="6" w:space="2" w:color="918585"/>
      </w:pBdr>
      <w:tabs>
        <w:tab w:val="left" w:pos="1021"/>
      </w:tabs>
      <w:ind w:firstLine="0"/>
    </w:pPr>
  </w:style>
  <w:style w:type="paragraph" w:customStyle="1" w:styleId="Warning">
    <w:name w:val="Warning"/>
    <w:basedOn w:val="BodyText"/>
    <w:rsid w:val="0019603D"/>
    <w:pPr>
      <w:shd w:val="clear" w:color="auto" w:fill="D9D9D9"/>
      <w:tabs>
        <w:tab w:val="left" w:pos="992"/>
      </w:tabs>
      <w:ind w:left="119" w:right="119"/>
    </w:pPr>
    <w:rPr>
      <w:sz w:val="20"/>
    </w:rPr>
  </w:style>
  <w:style w:type="paragraph" w:customStyle="1" w:styleId="MarginIcons">
    <w:name w:val="Margin Icons"/>
    <w:basedOn w:val="BodyText"/>
    <w:rsid w:val="001960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603D"/>
    <w:rPr>
      <w:rFonts w:ascii="Courier New" w:hAnsi="Courier New"/>
    </w:rPr>
  </w:style>
  <w:style w:type="paragraph" w:customStyle="1" w:styleId="NoteBullet">
    <w:name w:val="Note Bullet"/>
    <w:basedOn w:val="Note"/>
    <w:rsid w:val="0019603D"/>
    <w:pPr>
      <w:tabs>
        <w:tab w:val="clear" w:pos="680"/>
      </w:tabs>
      <w:spacing w:before="60" w:after="60"/>
    </w:pPr>
  </w:style>
  <w:style w:type="paragraph" w:customStyle="1" w:styleId="SubHeading2">
    <w:name w:val="SubHeading2"/>
    <w:basedOn w:val="HeadingBase"/>
    <w:rsid w:val="0019603D"/>
    <w:pPr>
      <w:spacing w:before="240" w:after="60"/>
    </w:pPr>
    <w:rPr>
      <w:sz w:val="20"/>
    </w:rPr>
  </w:style>
  <w:style w:type="paragraph" w:customStyle="1" w:styleId="SubHeading1">
    <w:name w:val="SubHeading1"/>
    <w:basedOn w:val="HeadingBase"/>
    <w:rsid w:val="0019603D"/>
    <w:pPr>
      <w:spacing w:before="240" w:after="60"/>
    </w:pPr>
    <w:rPr>
      <w:color w:val="918585"/>
      <w:sz w:val="22"/>
    </w:rPr>
  </w:style>
  <w:style w:type="paragraph" w:customStyle="1" w:styleId="SideHeading">
    <w:name w:val="Side Heading"/>
    <w:basedOn w:val="HeadingBase"/>
    <w:rsid w:val="001960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603D"/>
    <w:pPr>
      <w:numPr>
        <w:numId w:val="12"/>
      </w:numPr>
    </w:pPr>
  </w:style>
  <w:style w:type="paragraph" w:styleId="PlainText">
    <w:name w:val="Plain Text"/>
    <w:basedOn w:val="Normal"/>
    <w:link w:val="PlainTextChar"/>
    <w:rsid w:val="0019603D"/>
    <w:rPr>
      <w:sz w:val="20"/>
    </w:rPr>
  </w:style>
  <w:style w:type="character" w:customStyle="1" w:styleId="PlainTextChar">
    <w:name w:val="Plain Text Char"/>
    <w:basedOn w:val="DefaultParagraphFont"/>
    <w:link w:val="PlainText"/>
    <w:rsid w:val="0019603D"/>
    <w:rPr>
      <w:rFonts w:ascii="Courier New" w:eastAsia="Times New Roman" w:hAnsi="Courier New" w:cs="Times New Roman"/>
      <w:sz w:val="20"/>
      <w:szCs w:val="20"/>
      <w:lang w:eastAsia="en-US"/>
    </w:rPr>
  </w:style>
  <w:style w:type="character" w:customStyle="1" w:styleId="MenuOption">
    <w:name w:val="Menu Option"/>
    <w:basedOn w:val="DefaultParagraphFont"/>
    <w:rsid w:val="0019603D"/>
    <w:rPr>
      <w:b/>
      <w:smallCaps/>
    </w:rPr>
  </w:style>
  <w:style w:type="paragraph" w:customStyle="1" w:styleId="TableListNumber">
    <w:name w:val="Table List Number"/>
    <w:basedOn w:val="ListNumber"/>
    <w:rsid w:val="0019603D"/>
    <w:pPr>
      <w:numPr>
        <w:numId w:val="0"/>
      </w:numPr>
    </w:pPr>
  </w:style>
  <w:style w:type="paragraph" w:styleId="TOC4">
    <w:name w:val="toc 4"/>
    <w:basedOn w:val="TOCBase"/>
    <w:next w:val="Normal"/>
    <w:semiHidden/>
    <w:rsid w:val="0019603D"/>
    <w:pPr>
      <w:tabs>
        <w:tab w:val="right" w:leader="dot" w:pos="9071"/>
      </w:tabs>
      <w:ind w:left="1701"/>
    </w:pPr>
  </w:style>
  <w:style w:type="paragraph" w:customStyle="1" w:styleId="ListAlpha">
    <w:name w:val="List Alpha"/>
    <w:basedOn w:val="List"/>
    <w:rsid w:val="0019603D"/>
    <w:pPr>
      <w:numPr>
        <w:numId w:val="9"/>
      </w:numPr>
    </w:pPr>
  </w:style>
  <w:style w:type="paragraph" w:customStyle="1" w:styleId="ListAlpha2">
    <w:name w:val="List Alpha 2"/>
    <w:basedOn w:val="List2"/>
    <w:rsid w:val="0019603D"/>
    <w:pPr>
      <w:numPr>
        <w:numId w:val="8"/>
      </w:numPr>
    </w:pPr>
  </w:style>
  <w:style w:type="paragraph" w:styleId="List3">
    <w:name w:val="List 3"/>
    <w:basedOn w:val="BodyText"/>
    <w:rsid w:val="0019603D"/>
    <w:pPr>
      <w:tabs>
        <w:tab w:val="left" w:pos="1021"/>
      </w:tabs>
      <w:spacing w:before="60" w:after="60"/>
      <w:ind w:left="1020" w:hanging="340"/>
    </w:pPr>
  </w:style>
  <w:style w:type="paragraph" w:styleId="List4">
    <w:name w:val="List 4"/>
    <w:basedOn w:val="BodyText"/>
    <w:rsid w:val="0019603D"/>
    <w:pPr>
      <w:tabs>
        <w:tab w:val="left" w:pos="1361"/>
      </w:tabs>
      <w:spacing w:before="60" w:after="60"/>
      <w:ind w:left="1361" w:hanging="340"/>
    </w:pPr>
  </w:style>
  <w:style w:type="paragraph" w:styleId="List5">
    <w:name w:val="List 5"/>
    <w:basedOn w:val="BodyText"/>
    <w:rsid w:val="0019603D"/>
    <w:pPr>
      <w:tabs>
        <w:tab w:val="left" w:pos="1701"/>
      </w:tabs>
      <w:spacing w:before="60" w:after="60"/>
      <w:ind w:left="1701" w:hanging="340"/>
    </w:pPr>
  </w:style>
  <w:style w:type="paragraph" w:styleId="ListBullet3">
    <w:name w:val="List Bullet 3"/>
    <w:basedOn w:val="List3"/>
    <w:rsid w:val="0019603D"/>
    <w:pPr>
      <w:numPr>
        <w:numId w:val="15"/>
      </w:numPr>
      <w:tabs>
        <w:tab w:val="clear" w:pos="1021"/>
      </w:tabs>
      <w:ind w:left="1037" w:hanging="357"/>
    </w:pPr>
  </w:style>
  <w:style w:type="paragraph" w:styleId="ListBullet4">
    <w:name w:val="List Bullet 4"/>
    <w:basedOn w:val="List4"/>
    <w:rsid w:val="0019603D"/>
    <w:pPr>
      <w:numPr>
        <w:numId w:val="3"/>
      </w:numPr>
    </w:pPr>
  </w:style>
  <w:style w:type="paragraph" w:styleId="ListBullet5">
    <w:name w:val="List Bullet 5"/>
    <w:basedOn w:val="List5"/>
    <w:rsid w:val="0019603D"/>
    <w:pPr>
      <w:numPr>
        <w:numId w:val="4"/>
      </w:numPr>
    </w:pPr>
  </w:style>
  <w:style w:type="paragraph" w:styleId="ListContinue2">
    <w:name w:val="List Continue 2"/>
    <w:basedOn w:val="List2"/>
    <w:rsid w:val="0019603D"/>
    <w:pPr>
      <w:ind w:firstLine="0"/>
    </w:pPr>
  </w:style>
  <w:style w:type="paragraph" w:styleId="ListContinue3">
    <w:name w:val="List Continue 3"/>
    <w:basedOn w:val="List3"/>
    <w:rsid w:val="0019603D"/>
    <w:pPr>
      <w:ind w:left="1021" w:firstLine="0"/>
    </w:pPr>
  </w:style>
  <w:style w:type="paragraph" w:styleId="ListContinue4">
    <w:name w:val="List Continue 4"/>
    <w:basedOn w:val="List4"/>
    <w:rsid w:val="0019603D"/>
    <w:pPr>
      <w:ind w:firstLine="0"/>
    </w:pPr>
  </w:style>
  <w:style w:type="paragraph" w:styleId="ListContinue5">
    <w:name w:val="List Continue 5"/>
    <w:basedOn w:val="List5"/>
    <w:rsid w:val="0019603D"/>
    <w:pPr>
      <w:ind w:firstLine="0"/>
    </w:pPr>
  </w:style>
  <w:style w:type="paragraph" w:styleId="ListNumber3">
    <w:name w:val="List Number 3"/>
    <w:basedOn w:val="List3"/>
    <w:rsid w:val="0019603D"/>
    <w:pPr>
      <w:numPr>
        <w:numId w:val="5"/>
      </w:numPr>
    </w:pPr>
  </w:style>
  <w:style w:type="paragraph" w:styleId="ListNumber4">
    <w:name w:val="List Number 4"/>
    <w:basedOn w:val="List4"/>
    <w:rsid w:val="0019603D"/>
    <w:pPr>
      <w:numPr>
        <w:numId w:val="6"/>
      </w:numPr>
    </w:pPr>
  </w:style>
  <w:style w:type="paragraph" w:styleId="ListNumber5">
    <w:name w:val="List Number 5"/>
    <w:basedOn w:val="List5"/>
    <w:rsid w:val="0019603D"/>
    <w:pPr>
      <w:numPr>
        <w:numId w:val="7"/>
      </w:numPr>
    </w:pPr>
  </w:style>
  <w:style w:type="paragraph" w:styleId="BlockText">
    <w:name w:val="Block Text"/>
    <w:basedOn w:val="Normal"/>
    <w:rsid w:val="0019603D"/>
    <w:pPr>
      <w:spacing w:after="120"/>
      <w:ind w:left="1440" w:right="1440"/>
    </w:pPr>
  </w:style>
  <w:style w:type="character" w:customStyle="1" w:styleId="Subscript">
    <w:name w:val="Subscript"/>
    <w:basedOn w:val="DefaultParagraphFont"/>
    <w:rsid w:val="0019603D"/>
    <w:rPr>
      <w:sz w:val="16"/>
      <w:vertAlign w:val="subscript"/>
    </w:rPr>
  </w:style>
  <w:style w:type="character" w:customStyle="1" w:styleId="Superscript">
    <w:name w:val="Superscript"/>
    <w:basedOn w:val="DefaultParagraphFont"/>
    <w:rsid w:val="0019603D"/>
    <w:rPr>
      <w:sz w:val="16"/>
      <w:vertAlign w:val="superscript"/>
    </w:rPr>
  </w:style>
  <w:style w:type="character" w:customStyle="1" w:styleId="Symbols">
    <w:name w:val="Symbols"/>
    <w:basedOn w:val="DefaultParagraphFont"/>
    <w:rsid w:val="0019603D"/>
    <w:rPr>
      <w:rFonts w:ascii="Symbol" w:hAnsi="Symbol"/>
    </w:rPr>
  </w:style>
  <w:style w:type="character" w:customStyle="1" w:styleId="MenuOptions">
    <w:name w:val="Menu Options"/>
    <w:basedOn w:val="DefaultParagraphFont"/>
    <w:rsid w:val="0019603D"/>
    <w:rPr>
      <w:rFonts w:ascii="Arial Narrow" w:hAnsi="Arial Narrow"/>
      <w:smallCaps/>
    </w:rPr>
  </w:style>
  <w:style w:type="character" w:customStyle="1" w:styleId="Buttons">
    <w:name w:val="Buttons"/>
    <w:basedOn w:val="DefaultParagraphFont"/>
    <w:rsid w:val="0019603D"/>
    <w:rPr>
      <w:b/>
    </w:rPr>
  </w:style>
  <w:style w:type="character" w:customStyle="1" w:styleId="Underlined">
    <w:name w:val="Underlined"/>
    <w:basedOn w:val="DefaultParagraphFont"/>
    <w:rsid w:val="0019603D"/>
    <w:rPr>
      <w:u w:val="single"/>
    </w:rPr>
  </w:style>
  <w:style w:type="paragraph" w:customStyle="1" w:styleId="TableBodyTextRight">
    <w:name w:val="Table Body Text Right"/>
    <w:basedOn w:val="TableBodyText"/>
    <w:rsid w:val="0019603D"/>
    <w:pPr>
      <w:widowControl w:val="0"/>
      <w:autoSpaceDE w:val="0"/>
      <w:autoSpaceDN w:val="0"/>
      <w:adjustRightInd w:val="0"/>
      <w:jc w:val="right"/>
    </w:pPr>
    <w:rPr>
      <w:rFonts w:cs="Arial"/>
      <w:szCs w:val="18"/>
    </w:rPr>
  </w:style>
  <w:style w:type="paragraph" w:customStyle="1" w:styleId="CopyrightText">
    <w:name w:val="Copyright Text"/>
    <w:basedOn w:val="BodyText"/>
    <w:rsid w:val="0019603D"/>
    <w:rPr>
      <w:sz w:val="18"/>
    </w:rPr>
  </w:style>
  <w:style w:type="paragraph" w:customStyle="1" w:styleId="BodySmallRight">
    <w:name w:val="Body Small Right"/>
    <w:basedOn w:val="BodyTextRight"/>
    <w:rsid w:val="0019603D"/>
    <w:rPr>
      <w:sz w:val="18"/>
      <w:szCs w:val="18"/>
    </w:rPr>
  </w:style>
  <w:style w:type="paragraph" w:customStyle="1" w:styleId="MarginEdition">
    <w:name w:val="Margin Edition"/>
    <w:basedOn w:val="MarginNote"/>
    <w:rsid w:val="0019603D"/>
    <w:pPr>
      <w:spacing w:before="0" w:after="0"/>
    </w:pPr>
    <w:rPr>
      <w:rFonts w:ascii="Times New Roman" w:hAnsi="Times New Roman"/>
      <w:color w:val="999999"/>
    </w:rPr>
  </w:style>
  <w:style w:type="paragraph" w:customStyle="1" w:styleId="Spacer">
    <w:name w:val="Spacer"/>
    <w:basedOn w:val="Normal"/>
    <w:rsid w:val="0019603D"/>
    <w:rPr>
      <w:sz w:val="2"/>
      <w:szCs w:val="2"/>
    </w:rPr>
  </w:style>
  <w:style w:type="character" w:customStyle="1" w:styleId="Small">
    <w:name w:val="Small"/>
    <w:basedOn w:val="DefaultParagraphFont"/>
    <w:rsid w:val="0019603D"/>
    <w:rPr>
      <w:sz w:val="16"/>
    </w:rPr>
  </w:style>
  <w:style w:type="paragraph" w:customStyle="1" w:styleId="WideTable">
    <w:name w:val="Wide Table"/>
    <w:basedOn w:val="Normal"/>
    <w:rsid w:val="0019603D"/>
    <w:pPr>
      <w:ind w:left="-1418"/>
    </w:pPr>
    <w:rPr>
      <w:sz w:val="2"/>
      <w:szCs w:val="2"/>
    </w:rPr>
  </w:style>
  <w:style w:type="character" w:styleId="PageNumber">
    <w:name w:val="page number"/>
    <w:basedOn w:val="DefaultParagraphFont"/>
    <w:rsid w:val="0019603D"/>
  </w:style>
  <w:style w:type="paragraph" w:styleId="Quote">
    <w:name w:val="Quote"/>
    <w:basedOn w:val="Heading1"/>
    <w:link w:val="QuoteChar"/>
    <w:qFormat/>
    <w:rsid w:val="0019603D"/>
    <w:rPr>
      <w:b w:val="0"/>
      <w:sz w:val="72"/>
      <w:szCs w:val="72"/>
      <w:lang w:val="en-NZ"/>
    </w:rPr>
  </w:style>
  <w:style w:type="character" w:customStyle="1" w:styleId="QuoteChar">
    <w:name w:val="Quote Char"/>
    <w:basedOn w:val="DefaultParagraphFont"/>
    <w:link w:val="Quote"/>
    <w:rsid w:val="001960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603D"/>
    <w:pPr>
      <w:pageBreakBefore/>
    </w:pPr>
  </w:style>
  <w:style w:type="paragraph" w:customStyle="1" w:styleId="Border">
    <w:name w:val="Border"/>
    <w:basedOn w:val="Normal"/>
    <w:qFormat/>
    <w:rsid w:val="001960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603D"/>
    <w:rPr>
      <w:b/>
      <w:bCs/>
      <w:i/>
      <w:iCs/>
      <w:color w:val="auto"/>
    </w:rPr>
  </w:style>
  <w:style w:type="paragraph" w:styleId="IntenseQuote">
    <w:name w:val="Intense Quote"/>
    <w:basedOn w:val="Normal"/>
    <w:next w:val="Normal"/>
    <w:link w:val="IntenseQuoteChar"/>
    <w:uiPriority w:val="30"/>
    <w:qFormat/>
    <w:rsid w:val="001960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60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603D"/>
    <w:rPr>
      <w:smallCaps/>
      <w:color w:val="auto"/>
      <w:u w:val="single"/>
    </w:rPr>
  </w:style>
  <w:style w:type="character" w:styleId="IntenseReference">
    <w:name w:val="Intense Reference"/>
    <w:basedOn w:val="DefaultParagraphFont"/>
    <w:uiPriority w:val="32"/>
    <w:qFormat/>
    <w:rsid w:val="0019603D"/>
    <w:rPr>
      <w:b/>
      <w:bCs/>
      <w:smallCaps/>
      <w:color w:val="auto"/>
      <w:spacing w:val="5"/>
      <w:u w:val="single"/>
    </w:rPr>
  </w:style>
  <w:style w:type="paragraph" w:customStyle="1" w:styleId="2ColumnHeading">
    <w:name w:val="2Column Heading"/>
    <w:basedOn w:val="BodyText"/>
    <w:qFormat/>
    <w:rsid w:val="0019603D"/>
    <w:pPr>
      <w:spacing w:after="60"/>
      <w:ind w:left="-2268"/>
    </w:pPr>
    <w:rPr>
      <w:b/>
    </w:rPr>
  </w:style>
  <w:style w:type="paragraph" w:customStyle="1" w:styleId="Heading1TOC">
    <w:name w:val="Heading1 TOC"/>
    <w:basedOn w:val="Normal"/>
    <w:qFormat/>
    <w:rsid w:val="0019603D"/>
    <w:pPr>
      <w:spacing w:before="240" w:after="120"/>
    </w:pPr>
    <w:rPr>
      <w:rFonts w:ascii="Times New Roman" w:hAnsi="Times New Roman"/>
      <w:b/>
      <w:sz w:val="32"/>
    </w:rPr>
  </w:style>
  <w:style w:type="paragraph" w:customStyle="1" w:styleId="Heading2TOC">
    <w:name w:val="Heading2 TOC"/>
    <w:basedOn w:val="Normal"/>
    <w:qFormat/>
    <w:rsid w:val="0019603D"/>
    <w:pPr>
      <w:spacing w:before="240" w:after="60"/>
    </w:pPr>
    <w:rPr>
      <w:rFonts w:ascii="Times New Roman" w:hAnsi="Times New Roman"/>
      <w:b/>
      <w:sz w:val="28"/>
    </w:rPr>
  </w:style>
  <w:style w:type="character" w:customStyle="1" w:styleId="Underline">
    <w:name w:val="Underline"/>
    <w:basedOn w:val="DefaultParagraphFont"/>
    <w:qFormat/>
    <w:rsid w:val="0019603D"/>
    <w:rPr>
      <w:u w:val="single"/>
    </w:rPr>
  </w:style>
  <w:style w:type="paragraph" w:styleId="BalloonText">
    <w:name w:val="Balloon Text"/>
    <w:basedOn w:val="Normal"/>
    <w:link w:val="BalloonTextChar"/>
    <w:rsid w:val="0019603D"/>
    <w:rPr>
      <w:rFonts w:ascii="Tahoma" w:hAnsi="Tahoma" w:cs="Tahoma"/>
      <w:sz w:val="16"/>
      <w:szCs w:val="16"/>
    </w:rPr>
  </w:style>
  <w:style w:type="character" w:customStyle="1" w:styleId="BalloonTextChar">
    <w:name w:val="Balloon Text Char"/>
    <w:basedOn w:val="DefaultParagraphFont"/>
    <w:link w:val="BalloonText"/>
    <w:rsid w:val="001960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60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60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603D"/>
    <w:rPr>
      <w:b/>
      <w:color w:val="660033"/>
      <w:spacing w:val="0"/>
    </w:rPr>
  </w:style>
  <w:style w:type="paragraph" w:customStyle="1" w:styleId="Nameditemlist">
    <w:name w:val="Named item list"/>
    <w:basedOn w:val="BodyText"/>
    <w:qFormat/>
    <w:rsid w:val="001960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1638</Words>
  <Characters>10577</Characters>
  <Application>Microsoft Office Word</Application>
  <DocSecurity>0</DocSecurity>
  <Lines>308</Lines>
  <Paragraphs>171</Paragraphs>
  <ScaleCrop>false</ScaleCrop>
  <Company>Author-it Software Corporation Ltd.</Company>
  <LinksUpToDate>false</LinksUpToDate>
  <CharactersWithSpaces>12146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AUMGTW3005 Perform gas metal arc welding operations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2012-07-02T23:13:00Z</dcterms:created>
  <dcterms:modified xsi:type="dcterms:W3CDTF">2012-07-02T23:13:00Z</dcterms:modified>
</cp:coreProperties>
</file>