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323B" w:rsidP="006B323B">
      <w:pPr>
        <w:pStyle w:val="Title"/>
      </w:pPr>
      <w:bookmarkStart w:id="0" w:name="_GoBack"/>
      <w:bookmarkEnd w:id="0"/>
      <w:r>
        <w:fldChar w:fldCharType="begin"/>
      </w:r>
      <w:r>
        <w:instrText xml:space="preserve"> TITLE   \* MERGEFORMAT </w:instrText>
      </w:r>
      <w:r>
        <w:fldChar w:fldCharType="separate"/>
      </w:r>
      <w:r>
        <w:t>AUMGTM3008 Bond and repair components using fibreglass reinforced plastic techniques</w:t>
      </w:r>
      <w:r>
        <w:fldChar w:fldCharType="end"/>
      </w:r>
    </w:p>
    <w:p w:rsidR="006B323B" w:rsidP="006B323B">
      <w:pPr>
        <w:pStyle w:val="Version"/>
        <w:sectPr w:rsidSect="003956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56F3" w:rsidP="003956F3">
      <w:pPr>
        <w:pStyle w:val="SuperHeading"/>
      </w:pPr>
      <w:r w:rsidRPr="003956F3">
        <w:t>AUMGTM3008 Bond and repair components using fibreglass reinforced plastic techniques</w:t>
      </w:r>
    </w:p>
    <w:p w:rsidR="00000000" w:rsidRPr="003956F3" w:rsidP="003956F3">
      <w:pPr>
        <w:pStyle w:val="Heading1"/>
      </w:pPr>
      <w:bookmarkStart w:id="1" w:name="O_431916"/>
      <w:bookmarkEnd w:id="1"/>
      <w:r w:rsidRPr="003956F3">
        <w:t>Modification History</w:t>
      </w:r>
    </w:p>
    <w:p w:rsidR="00000000" w:rsidRPr="003956F3" w:rsidP="003956F3">
      <w:pPr>
        <w:pStyle w:val="BodyText"/>
      </w:pPr>
      <w:r w:rsidRPr="003956F3">
        <w:t>Not applicable.</w:t>
      </w:r>
    </w:p>
    <w:p w:rsidR="00000000" w:rsidRPr="003956F3" w:rsidP="003956F3">
      <w:pPr>
        <w:pStyle w:val="AllowPageBreak"/>
      </w:pPr>
    </w:p>
    <w:p w:rsidR="00000000" w:rsidRPr="003956F3" w:rsidP="003956F3">
      <w:pPr>
        <w:pStyle w:val="Heading1"/>
      </w:pPr>
      <w:bookmarkStart w:id="2" w:name="O_431914"/>
      <w:bookmarkEnd w:id="2"/>
      <w:r w:rsidRPr="003956F3">
        <w:t>Unit Descri</w:t>
      </w:r>
      <w:r w:rsidRPr="003956F3">
        <w:t>ptor</w:t>
      </w:r>
    </w:p>
    <w:tbl>
      <w:tblPr>
        <w:tblW w:w="9639" w:type="dxa"/>
        <w:tblLayout w:type="fixed"/>
        <w:tblCellMar>
          <w:left w:w="62" w:type="dxa"/>
          <w:right w:w="62" w:type="dxa"/>
        </w:tblCellMar>
        <w:tblLook w:val="0000"/>
      </w:tblPr>
      <w:tblGrid>
        <w:gridCol w:w="2977"/>
        <w:gridCol w:w="6662"/>
      </w:tblGrid>
      <w:tr w:rsidTr="006B32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F3">
            <w:pPr>
              <w:pStyle w:val="BodyText"/>
              <w:rPr>
                <w:lang w:val="en-NZ"/>
              </w:rPr>
            </w:pPr>
            <w:r w:rsidRPr="003956F3">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6F3" w:rsidP="003956F3">
            <w:pPr>
              <w:pStyle w:val="BodyText"/>
            </w:pPr>
            <w:r w:rsidRPr="003956F3">
              <w:t>This unit describes the application of the required skills and knowledge to bond or repair components using reinforced plastic techniques for the Truck/Bus/Trailer Manufacture and Assembly industry.</w:t>
            </w:r>
          </w:p>
          <w:p w:rsidR="00000000" w:rsidRPr="003956F3" w:rsidP="003956F3">
            <w:pPr>
              <w:pStyle w:val="BodyText"/>
            </w:pPr>
            <w:r w:rsidRPr="003956F3">
              <w:t>No licensing, legislative, regulator</w:t>
            </w:r>
            <w:r w:rsidRPr="003956F3">
              <w:t>y or certification requirements apply to this unit at the time of publication.</w:t>
            </w:r>
          </w:p>
        </w:tc>
      </w:tr>
    </w:tbl>
    <w:p w:rsidR="00000000" w:rsidRPr="003956F3" w:rsidP="003956F3">
      <w:pPr>
        <w:pStyle w:val="BodyText"/>
      </w:pPr>
    </w:p>
    <w:p w:rsidR="00000000" w:rsidRPr="003956F3" w:rsidP="003956F3">
      <w:pPr>
        <w:pStyle w:val="AllowPageBreak"/>
      </w:pPr>
    </w:p>
    <w:p w:rsidR="00000000" w:rsidRPr="003956F3" w:rsidP="003956F3">
      <w:pPr>
        <w:pStyle w:val="Heading1"/>
      </w:pPr>
      <w:bookmarkStart w:id="3" w:name="O_431902"/>
      <w:bookmarkEnd w:id="3"/>
      <w:r w:rsidRPr="003956F3">
        <w:t>Application of the Unit</w:t>
      </w:r>
    </w:p>
    <w:tbl>
      <w:tblPr>
        <w:tblW w:w="9639" w:type="dxa"/>
        <w:tblLayout w:type="fixed"/>
        <w:tblCellMar>
          <w:left w:w="62" w:type="dxa"/>
          <w:right w:w="62" w:type="dxa"/>
        </w:tblCellMar>
        <w:tblLook w:val="0000"/>
      </w:tblPr>
      <w:tblGrid>
        <w:gridCol w:w="2977"/>
        <w:gridCol w:w="6662"/>
      </w:tblGrid>
      <w:tr w:rsidTr="006B32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F3">
            <w:pPr>
              <w:pStyle w:val="BodyText"/>
              <w:rPr>
                <w:lang w:val="en-NZ"/>
              </w:rPr>
            </w:pPr>
            <w:r w:rsidRPr="003956F3">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6F3" w:rsidP="003956F3">
            <w:pPr>
              <w:pStyle w:val="BodyText"/>
            </w:pPr>
            <w:r w:rsidRPr="003956F3">
              <w:t>This unit applies to the automotive and related component manufacturing environment and involves application of skills and knowledge at a specialist level. These skills and knowledge are to be used within the scope of the person's job and authority.</w:t>
            </w:r>
          </w:p>
        </w:tc>
      </w:tr>
    </w:tbl>
    <w:p w:rsidR="00000000" w:rsidRPr="003956F3" w:rsidP="003956F3">
      <w:pPr>
        <w:pStyle w:val="BodyText"/>
      </w:pPr>
    </w:p>
    <w:p w:rsidR="00000000" w:rsidRPr="003956F3" w:rsidP="003956F3">
      <w:pPr>
        <w:pStyle w:val="AllowPageBreak"/>
      </w:pPr>
    </w:p>
    <w:p w:rsidR="00000000" w:rsidRPr="003956F3" w:rsidP="003956F3">
      <w:pPr>
        <w:pStyle w:val="Heading1"/>
      </w:pPr>
      <w:bookmarkStart w:id="4" w:name="O_431910"/>
      <w:bookmarkEnd w:id="4"/>
      <w:r w:rsidRPr="003956F3">
        <w:t>Licensing/Regulatory Information</w:t>
      </w:r>
    </w:p>
    <w:p w:rsidR="00000000" w:rsidRPr="003956F3" w:rsidP="003956F3">
      <w:pPr>
        <w:pStyle w:val="BodyText"/>
      </w:pPr>
      <w:r w:rsidRPr="003956F3">
        <w:t>Not applicable.</w:t>
      </w:r>
    </w:p>
    <w:p w:rsidR="00000000" w:rsidRPr="003956F3" w:rsidP="003956F3">
      <w:pPr>
        <w:pStyle w:val="AllowPageBreak"/>
      </w:pPr>
    </w:p>
    <w:p w:rsidR="00000000" w:rsidRPr="003956F3" w:rsidP="003956F3">
      <w:pPr>
        <w:pStyle w:val="Heading1"/>
      </w:pPr>
      <w:bookmarkStart w:id="5" w:name="O_431911"/>
      <w:bookmarkEnd w:id="5"/>
      <w:r w:rsidRPr="003956F3">
        <w:t>Pre-Requisites</w:t>
      </w:r>
    </w:p>
    <w:p w:rsidR="00000000" w:rsidRPr="003956F3" w:rsidP="003956F3">
      <w:pPr>
        <w:pStyle w:val="BodyText"/>
      </w:pPr>
      <w:r w:rsidRPr="003956F3">
        <w:t>Not applicable.</w:t>
      </w:r>
    </w:p>
    <w:p w:rsidR="00000000" w:rsidRPr="003956F3" w:rsidP="003956F3">
      <w:pPr>
        <w:pStyle w:val="AllowPageBreak"/>
      </w:pPr>
    </w:p>
    <w:p w:rsidR="00000000" w:rsidRPr="003956F3" w:rsidP="003956F3">
      <w:pPr>
        <w:pStyle w:val="Heading1"/>
      </w:pPr>
      <w:bookmarkStart w:id="6" w:name="O_431907"/>
      <w:bookmarkEnd w:id="6"/>
      <w:r w:rsidRPr="003956F3">
        <w:t>Employability Skills Information</w:t>
      </w:r>
    </w:p>
    <w:tbl>
      <w:tblPr>
        <w:tblW w:w="9639" w:type="dxa"/>
        <w:tblLayout w:type="fixed"/>
        <w:tblCellMar>
          <w:left w:w="62" w:type="dxa"/>
          <w:right w:w="62" w:type="dxa"/>
        </w:tblCellMar>
        <w:tblLook w:val="0000"/>
      </w:tblPr>
      <w:tblGrid>
        <w:gridCol w:w="2977"/>
        <w:gridCol w:w="6662"/>
      </w:tblGrid>
      <w:tr w:rsidTr="006B323B">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F3">
            <w:pPr>
              <w:pStyle w:val="BodyText"/>
              <w:rPr>
                <w:lang w:val="en-NZ"/>
              </w:rPr>
            </w:pPr>
            <w:r w:rsidRPr="003956F3">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6F3" w:rsidP="003956F3">
            <w:pPr>
              <w:pStyle w:val="BodyText"/>
            </w:pPr>
            <w:r w:rsidRPr="003956F3">
              <w:t>This unit contains Employability Skills.</w:t>
            </w:r>
          </w:p>
        </w:tc>
      </w:tr>
    </w:tbl>
    <w:p w:rsidR="00000000" w:rsidRPr="003956F3" w:rsidP="003956F3">
      <w:pPr>
        <w:pStyle w:val="BodyText"/>
      </w:pPr>
    </w:p>
    <w:p w:rsidR="00000000" w:rsidRPr="003956F3" w:rsidP="003956F3">
      <w:pPr>
        <w:pStyle w:val="AllowPageBreak"/>
      </w:pPr>
    </w:p>
    <w:p w:rsidR="00000000" w:rsidRPr="003956F3" w:rsidP="003956F3">
      <w:pPr>
        <w:pStyle w:val="Heading1"/>
      </w:pPr>
      <w:bookmarkStart w:id="7" w:name="O_431906"/>
      <w:bookmarkEnd w:id="7"/>
      <w:r w:rsidRPr="003956F3">
        <w:t>Elements and Performance Criteria Pre-Content</w:t>
      </w:r>
    </w:p>
    <w:tbl>
      <w:tblPr>
        <w:tblW w:w="9639" w:type="dxa"/>
        <w:tblLayout w:type="fixed"/>
        <w:tblCellMar>
          <w:left w:w="62" w:type="dxa"/>
          <w:right w:w="62" w:type="dxa"/>
        </w:tblCellMar>
        <w:tblLook w:val="0000"/>
      </w:tblPr>
      <w:tblGrid>
        <w:gridCol w:w="2977"/>
        <w:gridCol w:w="6662"/>
      </w:tblGrid>
      <w:tr w:rsidTr="006B32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F3">
            <w:pPr>
              <w:pStyle w:val="BodyText"/>
              <w:rPr>
                <w:lang w:val="en-NZ"/>
              </w:rPr>
            </w:pPr>
            <w:r w:rsidRPr="003956F3">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6F3" w:rsidP="003956F3">
            <w:pPr>
              <w:pStyle w:val="BodyText"/>
            </w:pPr>
            <w:r w:rsidRPr="003956F3">
              <w:t>Performance criteria describe the required performance needed to demonstrate achievement of the element. Where bold italicised text is used, fur</w:t>
            </w:r>
            <w:r w:rsidRPr="003956F3">
              <w:t>ther information is detailed in the required skills and knowledge and/or the range statement. Assessment of performance is to be consistent with the evidence guide.</w:t>
            </w:r>
          </w:p>
        </w:tc>
      </w:tr>
    </w:tbl>
    <w:p w:rsidR="00000000" w:rsidRPr="003956F3" w:rsidP="003956F3">
      <w:pPr>
        <w:pStyle w:val="BodyText"/>
      </w:pPr>
    </w:p>
    <w:p w:rsidR="00000000" w:rsidRPr="003956F3" w:rsidP="003956F3">
      <w:pPr>
        <w:pStyle w:val="AllowPageBreak"/>
      </w:pPr>
    </w:p>
    <w:p w:rsidR="00000000" w:rsidRPr="003956F3" w:rsidP="003956F3">
      <w:pPr>
        <w:pStyle w:val="Heading1"/>
      </w:pPr>
      <w:bookmarkStart w:id="8" w:name="O_431905"/>
      <w:bookmarkEnd w:id="8"/>
      <w:r w:rsidRPr="003956F3">
        <w:t>Elements and Performance Criteria</w:t>
      </w:r>
    </w:p>
    <w:tbl>
      <w:tblPr>
        <w:tblW w:w="9639" w:type="dxa"/>
        <w:tblLayout w:type="fixed"/>
        <w:tblCellMar>
          <w:left w:w="62" w:type="dxa"/>
          <w:right w:w="62" w:type="dxa"/>
        </w:tblCellMar>
        <w:tblLook w:val="0000"/>
      </w:tblPr>
      <w:tblGrid>
        <w:gridCol w:w="2977"/>
        <w:gridCol w:w="6662"/>
      </w:tblGrid>
      <w:tr w:rsidTr="006B323B">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6F3" w:rsidP="003956F3">
            <w:pPr>
              <w:pStyle w:val="BodyText"/>
            </w:pPr>
            <w:r w:rsidRPr="003956F3">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F3">
            <w:pPr>
              <w:pStyle w:val="BodyText"/>
              <w:rPr>
                <w:lang w:val="en-NZ"/>
              </w:rPr>
            </w:pPr>
            <w:r w:rsidRPr="003956F3">
              <w:rPr>
                <w:rStyle w:val="SpecialBold"/>
              </w:rPr>
              <w:t>PERFORMANCE CRITERIA</w:t>
            </w:r>
          </w:p>
        </w:tc>
      </w:tr>
      <w:tr w:rsidTr="006B32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F3">
            <w:pPr>
              <w:pStyle w:val="List"/>
              <w:rPr>
                <w:lang w:val="en-NZ"/>
              </w:rPr>
            </w:pPr>
            <w:r w:rsidRPr="003956F3">
              <w:t>1.</w:t>
            </w:r>
            <w:r w:rsidRPr="003956F3">
              <w:tab/>
            </w:r>
            <w:r w:rsidRPr="003956F3">
              <w:t>Plan the job</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6F3" w:rsidP="003956F3">
            <w:pPr>
              <w:pStyle w:val="List2"/>
            </w:pPr>
            <w:r w:rsidRPr="003956F3">
              <w:t>1.1.</w:t>
            </w:r>
            <w:r w:rsidRPr="003956F3">
              <w:tab/>
              <w:t xml:space="preserve">Work is carried out according to </w:t>
            </w:r>
            <w:r w:rsidRPr="003956F3">
              <w:rPr>
                <w:rStyle w:val="BoldandItalics"/>
              </w:rPr>
              <w:t>OHS</w:t>
            </w:r>
            <w:r w:rsidRPr="003956F3">
              <w:t xml:space="preserve"> and </w:t>
            </w:r>
            <w:r w:rsidRPr="003956F3">
              <w:rPr>
                <w:rStyle w:val="BoldandItalics"/>
              </w:rPr>
              <w:t>organisation requirements</w:t>
            </w:r>
          </w:p>
          <w:p w:rsidR="00000000" w:rsidRPr="003956F3" w:rsidP="003956F3">
            <w:pPr>
              <w:pStyle w:val="List2"/>
            </w:pPr>
            <w:r w:rsidRPr="003956F3">
              <w:t>1.2.</w:t>
            </w:r>
            <w:r w:rsidRPr="003956F3">
              <w:tab/>
              <w:t>Items to be bonded/repaired are determined from work orders</w:t>
            </w:r>
          </w:p>
          <w:p w:rsidR="00000000" w:rsidP="003956F3">
            <w:pPr>
              <w:pStyle w:val="List2"/>
              <w:rPr>
                <w:lang w:val="en-NZ"/>
              </w:rPr>
            </w:pPr>
            <w:r w:rsidRPr="003956F3">
              <w:t>1.3.</w:t>
            </w:r>
            <w:r w:rsidRPr="003956F3">
              <w:tab/>
              <w:t xml:space="preserve">Appropriate </w:t>
            </w:r>
            <w:r w:rsidRPr="003956F3">
              <w:rPr>
                <w:rStyle w:val="BoldandItalics"/>
              </w:rPr>
              <w:t>materials and equipment</w:t>
            </w:r>
            <w:r w:rsidRPr="003956F3">
              <w:t xml:space="preserve"> for the processes are selected</w:t>
            </w:r>
          </w:p>
        </w:tc>
      </w:tr>
      <w:tr w:rsidTr="006B32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F3">
            <w:pPr>
              <w:pStyle w:val="List"/>
              <w:rPr>
                <w:lang w:val="en-NZ"/>
              </w:rPr>
            </w:pPr>
            <w:r w:rsidRPr="003956F3">
              <w:t>2.</w:t>
            </w:r>
            <w:r w:rsidRPr="003956F3">
              <w:tab/>
              <w:t>Bond/repair 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6F3" w:rsidP="003956F3">
            <w:pPr>
              <w:pStyle w:val="List2"/>
            </w:pPr>
            <w:r w:rsidRPr="003956F3">
              <w:t>2.1.</w:t>
            </w:r>
            <w:r w:rsidRPr="003956F3">
              <w:tab/>
            </w:r>
            <w:r w:rsidRPr="003956F3">
              <w:t>Edges and surfaces are prepared in accordance with organisation procedures</w:t>
            </w:r>
          </w:p>
          <w:p w:rsidR="00000000" w:rsidRPr="003956F3" w:rsidP="003956F3">
            <w:pPr>
              <w:pStyle w:val="List2"/>
            </w:pPr>
            <w:r w:rsidRPr="003956F3">
              <w:t>2.2.</w:t>
            </w:r>
            <w:r w:rsidRPr="003956F3">
              <w:tab/>
              <w:t>Bonding agents are mixed ready for application</w:t>
            </w:r>
          </w:p>
          <w:p w:rsidR="00000000" w:rsidRPr="003956F3" w:rsidP="003956F3">
            <w:pPr>
              <w:pStyle w:val="List2"/>
            </w:pPr>
            <w:r w:rsidRPr="003956F3">
              <w:t>2.3.</w:t>
            </w:r>
            <w:r w:rsidRPr="003956F3">
              <w:tab/>
              <w:t>Lay up application process is completed in accordance with work orders</w:t>
            </w:r>
          </w:p>
          <w:p w:rsidR="00000000" w:rsidRPr="003956F3" w:rsidP="003956F3">
            <w:pPr>
              <w:pStyle w:val="List2"/>
            </w:pPr>
            <w:r w:rsidRPr="003956F3">
              <w:t>2.4.</w:t>
            </w:r>
            <w:r w:rsidRPr="003956F3">
              <w:tab/>
              <w:t>Surface is prepared for final finish in accordan</w:t>
            </w:r>
            <w:r w:rsidRPr="003956F3">
              <w:t>ce with organisation procedures</w:t>
            </w:r>
          </w:p>
          <w:p w:rsidR="00000000" w:rsidRPr="003956F3" w:rsidP="003956F3">
            <w:pPr>
              <w:pStyle w:val="List2"/>
            </w:pPr>
            <w:r w:rsidRPr="003956F3">
              <w:t>2.5.</w:t>
            </w:r>
            <w:r w:rsidRPr="003956F3">
              <w:tab/>
              <w:t>Equipment is cleaned and stored and organisation documentation completed</w:t>
            </w:r>
          </w:p>
        </w:tc>
      </w:tr>
    </w:tbl>
    <w:p w:rsidR="00000000" w:rsidRPr="003956F3" w:rsidP="003956F3">
      <w:pPr>
        <w:pStyle w:val="BodyText"/>
      </w:pPr>
    </w:p>
    <w:p w:rsidR="00000000" w:rsidRPr="003956F3" w:rsidP="003956F3">
      <w:pPr>
        <w:pStyle w:val="AllowPageBreak"/>
      </w:pPr>
    </w:p>
    <w:p w:rsidR="00000000" w:rsidRPr="003956F3" w:rsidP="003956F3">
      <w:pPr>
        <w:pStyle w:val="Heading1"/>
      </w:pPr>
      <w:bookmarkStart w:id="9" w:name="O_431913"/>
      <w:bookmarkEnd w:id="9"/>
      <w:r w:rsidRPr="003956F3">
        <w:t>Required Skills and Knowledge</w:t>
      </w:r>
    </w:p>
    <w:tbl>
      <w:tblPr>
        <w:tblW w:w="9639" w:type="dxa"/>
        <w:tblLayout w:type="fixed"/>
        <w:tblCellMar>
          <w:left w:w="62" w:type="dxa"/>
          <w:right w:w="62" w:type="dxa"/>
        </w:tblCellMar>
        <w:tblLook w:val="0000"/>
      </w:tblPr>
      <w:tblGrid>
        <w:gridCol w:w="9639"/>
      </w:tblGrid>
      <w:tr w:rsidTr="006B323B">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56F3">
            <w:pPr>
              <w:pStyle w:val="BodyText"/>
              <w:rPr>
                <w:lang w:val="en-NZ"/>
              </w:rPr>
            </w:pPr>
            <w:r w:rsidRPr="003956F3">
              <w:rPr>
                <w:rStyle w:val="SpecialBold"/>
              </w:rPr>
              <w:t>REQUIRED SKILLS AND KNOWLEDGE</w:t>
            </w:r>
          </w:p>
        </w:tc>
      </w:tr>
      <w:tr w:rsidTr="006B323B">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56F3">
            <w:pPr>
              <w:pStyle w:val="BodyText"/>
              <w:rPr>
                <w:lang w:val="en-NZ"/>
              </w:rPr>
            </w:pPr>
            <w:r w:rsidRPr="003956F3">
              <w:t>This describes the essential skills and knowledge and their level, required for this unit.</w:t>
            </w:r>
          </w:p>
        </w:tc>
      </w:tr>
      <w:tr w:rsidTr="006B323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F3">
            <w:pPr>
              <w:pStyle w:val="BodyText"/>
              <w:rPr>
                <w:lang w:val="en-NZ"/>
              </w:rPr>
            </w:pPr>
            <w:r w:rsidRPr="003956F3">
              <w:rPr>
                <w:rStyle w:val="SpecialBold"/>
              </w:rPr>
              <w:t>Required skills</w:t>
            </w:r>
          </w:p>
        </w:tc>
      </w:tr>
      <w:tr w:rsidTr="006B323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6F3" w:rsidP="003956F3">
            <w:pPr>
              <w:pStyle w:val="ListBullet"/>
            </w:pPr>
            <w:r w:rsidRPr="003956F3">
              <w:t>speak clearly and directly in order to inform team members of completed work</w:t>
            </w:r>
          </w:p>
          <w:p w:rsidR="00000000" w:rsidRPr="003956F3" w:rsidP="003956F3">
            <w:pPr>
              <w:pStyle w:val="ListBullet"/>
            </w:pPr>
            <w:r w:rsidRPr="003956F3">
              <w:t xml:space="preserve">apply teamwork to a range of situations </w:t>
            </w:r>
          </w:p>
          <w:p w:rsidR="00000000" w:rsidRPr="003956F3" w:rsidP="003956F3">
            <w:pPr>
              <w:pStyle w:val="ListBullet"/>
            </w:pPr>
            <w:r w:rsidRPr="003956F3">
              <w:t>solve problems particularly in teams in order to meet performance indicators</w:t>
            </w:r>
          </w:p>
          <w:p w:rsidR="00000000" w:rsidRPr="003956F3" w:rsidP="003956F3">
            <w:pPr>
              <w:pStyle w:val="ListBullet"/>
            </w:pPr>
            <w:r w:rsidRPr="003956F3">
              <w:t>show initiative in adapting to changing work conditions or contexts particularly when working across a variety of work areas</w:t>
            </w:r>
          </w:p>
          <w:p w:rsidR="00000000" w:rsidRPr="003956F3" w:rsidP="003956F3">
            <w:pPr>
              <w:pStyle w:val="ListBullet"/>
            </w:pPr>
            <w:r w:rsidRPr="003956F3">
              <w:t>access, interpret and apply information on relevant or</w:t>
            </w:r>
            <w:r w:rsidRPr="003956F3">
              <w:t>ganisation policies, procedures and instructions particularly to ensure boding agents are correctly mixed</w:t>
            </w:r>
          </w:p>
          <w:p w:rsidR="00000000" w:rsidRPr="003956F3" w:rsidP="003956F3">
            <w:pPr>
              <w:pStyle w:val="ListBullet"/>
            </w:pPr>
            <w:r w:rsidRPr="003956F3">
              <w:t xml:space="preserve">manage time when planning, preparing and organising work priorities </w:t>
            </w:r>
          </w:p>
          <w:p w:rsidR="00000000" w:rsidP="003956F3">
            <w:pPr>
              <w:pStyle w:val="ListBullet"/>
              <w:rPr>
                <w:lang w:val="en-NZ"/>
              </w:rPr>
            </w:pPr>
            <w:r w:rsidRPr="003956F3">
              <w:t>take responsibility for organising own work priorities.</w:t>
            </w:r>
          </w:p>
        </w:tc>
      </w:tr>
      <w:tr w:rsidTr="006B323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F3">
            <w:pPr>
              <w:pStyle w:val="BodyText"/>
              <w:rPr>
                <w:lang w:val="en-NZ"/>
              </w:rPr>
            </w:pPr>
            <w:r w:rsidRPr="003956F3">
              <w:rPr>
                <w:rStyle w:val="SpecialBold"/>
              </w:rPr>
              <w:t>Required knowledge</w:t>
            </w:r>
          </w:p>
        </w:tc>
      </w:tr>
      <w:tr w:rsidTr="006B323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6F3" w:rsidP="003956F3">
            <w:pPr>
              <w:pStyle w:val="ListBullet"/>
            </w:pPr>
            <w:r w:rsidRPr="003956F3">
              <w:t>rel</w:t>
            </w:r>
            <w:r w:rsidRPr="003956F3">
              <w:t xml:space="preserve">evant Occupational Health and Safety and Environmental regulations and organisation policies and procedures needed to carry out work in a manner which ensures the safety of people, equipment and the environment.  </w:t>
            </w:r>
          </w:p>
          <w:p w:rsidR="00000000" w:rsidRPr="003956F3" w:rsidP="003956F3">
            <w:pPr>
              <w:pStyle w:val="ListBullet"/>
            </w:pPr>
            <w:r w:rsidRPr="003956F3">
              <w:t>technical work documentation covering proc</w:t>
            </w:r>
            <w:r w:rsidRPr="003956F3">
              <w:t>edures, specifications, schedules and work plans or equivalent</w:t>
            </w:r>
          </w:p>
          <w:p w:rsidR="00000000" w:rsidRPr="003956F3" w:rsidP="003956F3">
            <w:pPr>
              <w:pStyle w:val="ListBullet"/>
            </w:pPr>
            <w:r w:rsidRPr="003956F3">
              <w:t>quality system documentation covering instructions, procedures, performance indicators and review processes or equivalent</w:t>
            </w:r>
          </w:p>
          <w:p w:rsidR="00000000" w:rsidRPr="003956F3" w:rsidP="003956F3">
            <w:pPr>
              <w:pStyle w:val="ListBullet"/>
            </w:pPr>
            <w:r w:rsidRPr="003956F3">
              <w:t>cost minimisation/waste avoidance policies, procedures and practices</w:t>
            </w:r>
          </w:p>
          <w:p w:rsidR="00000000" w:rsidRPr="003956F3" w:rsidP="003956F3">
            <w:pPr>
              <w:pStyle w:val="ListBullet"/>
            </w:pPr>
            <w:r w:rsidRPr="003956F3">
              <w:t>en</w:t>
            </w:r>
            <w:r w:rsidRPr="003956F3">
              <w:t>vironmental protection requirements relating to the disposal of waste material</w:t>
            </w:r>
          </w:p>
          <w:p w:rsidR="00000000" w:rsidRPr="003956F3" w:rsidP="003956F3">
            <w:pPr>
              <w:pStyle w:val="ListBullet"/>
            </w:pPr>
            <w:r w:rsidRPr="003956F3">
              <w:t>established communication channels and protocols</w:t>
            </w:r>
          </w:p>
          <w:p w:rsidR="00000000" w:rsidRPr="003956F3" w:rsidP="003956F3">
            <w:pPr>
              <w:pStyle w:val="ListBullet"/>
            </w:pPr>
            <w:r w:rsidRPr="003956F3">
              <w:t>problem identification and resolution techniques</w:t>
            </w:r>
          </w:p>
          <w:p w:rsidR="00000000" w:rsidRPr="003956F3" w:rsidP="003956F3">
            <w:pPr>
              <w:pStyle w:val="ListBullet"/>
            </w:pPr>
            <w:r w:rsidRPr="003956F3">
              <w:t>measuring procedures</w:t>
            </w:r>
          </w:p>
          <w:p w:rsidR="00000000" w:rsidRPr="003956F3" w:rsidP="003956F3">
            <w:pPr>
              <w:pStyle w:val="ListBullet"/>
            </w:pPr>
            <w:r w:rsidRPr="003956F3">
              <w:t>material safety requirements</w:t>
            </w:r>
          </w:p>
          <w:p w:rsidR="00000000" w:rsidRPr="003956F3" w:rsidP="003956F3">
            <w:pPr>
              <w:pStyle w:val="ListBullet"/>
            </w:pPr>
            <w:r w:rsidRPr="003956F3">
              <w:t>types of composite materials and their applications</w:t>
            </w:r>
          </w:p>
          <w:p w:rsidR="00000000" w:rsidRPr="003956F3" w:rsidP="003956F3">
            <w:pPr>
              <w:pStyle w:val="ListBullet"/>
            </w:pPr>
            <w:r w:rsidRPr="003956F3">
              <w:t>repair/bonding procedures</w:t>
            </w:r>
          </w:p>
          <w:p w:rsidR="00000000" w:rsidRPr="003956F3" w:rsidP="003956F3">
            <w:pPr>
              <w:pStyle w:val="ListBullet"/>
            </w:pPr>
            <w:r w:rsidRPr="003956F3">
              <w:t>organisation finishing processes</w:t>
            </w:r>
          </w:p>
        </w:tc>
      </w:tr>
    </w:tbl>
    <w:p w:rsidR="00000000" w:rsidRPr="003956F3" w:rsidP="003956F3">
      <w:pPr>
        <w:pStyle w:val="BodyText"/>
      </w:pPr>
    </w:p>
    <w:p w:rsidR="00000000" w:rsidRPr="003956F3" w:rsidP="003956F3">
      <w:pPr>
        <w:pStyle w:val="AllowPageBreak"/>
      </w:pPr>
    </w:p>
    <w:p w:rsidR="00000000" w:rsidRPr="003956F3" w:rsidP="003956F3">
      <w:pPr>
        <w:pStyle w:val="Heading1"/>
      </w:pPr>
      <w:bookmarkStart w:id="10" w:name="O_431908"/>
      <w:bookmarkEnd w:id="10"/>
      <w:r w:rsidRPr="003956F3">
        <w:t>Evidence Guide</w:t>
      </w:r>
    </w:p>
    <w:tbl>
      <w:tblPr>
        <w:tblW w:w="9639" w:type="dxa"/>
        <w:tblLayout w:type="fixed"/>
        <w:tblCellMar>
          <w:left w:w="62" w:type="dxa"/>
          <w:right w:w="62" w:type="dxa"/>
        </w:tblCellMar>
        <w:tblLook w:val="0000"/>
      </w:tblPr>
      <w:tblGrid>
        <w:gridCol w:w="2977"/>
        <w:gridCol w:w="6662"/>
      </w:tblGrid>
      <w:tr w:rsidTr="006B323B">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F3">
            <w:pPr>
              <w:pStyle w:val="BodyText"/>
              <w:rPr>
                <w:lang w:val="en-NZ"/>
              </w:rPr>
            </w:pPr>
            <w:r w:rsidRPr="003956F3">
              <w:rPr>
                <w:rStyle w:val="SpecialBold"/>
              </w:rPr>
              <w:t>EVIDENCE GUIDE</w:t>
            </w:r>
          </w:p>
        </w:tc>
      </w:tr>
      <w:tr w:rsidTr="006B323B">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F3">
            <w:pPr>
              <w:pStyle w:val="BodyText"/>
              <w:rPr>
                <w:lang w:val="en-NZ"/>
              </w:rPr>
            </w:pPr>
            <w:r w:rsidRPr="003956F3">
              <w:t>The Evidence Guide provides advice on assessment and must be read in conjunction with the Performance Criteria, Required Skills and Knowledge, the Range Statement and the Assessment Guidelines for this Training Package.</w:t>
            </w:r>
          </w:p>
        </w:tc>
      </w:tr>
      <w:tr w:rsidTr="006B32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F3">
            <w:pPr>
              <w:pStyle w:val="BodyText"/>
              <w:rPr>
                <w:lang w:val="en-NZ"/>
              </w:rPr>
            </w:pPr>
            <w:r w:rsidRPr="003956F3">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F3">
            <w:pPr>
              <w:pStyle w:val="BodyText"/>
              <w:rPr>
                <w:lang w:val="en-NZ"/>
              </w:rPr>
            </w:pPr>
          </w:p>
        </w:tc>
      </w:tr>
      <w:tr w:rsidTr="006B32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F3">
            <w:pPr>
              <w:pStyle w:val="BodyText"/>
              <w:rPr>
                <w:lang w:val="en-NZ"/>
              </w:rPr>
            </w:pPr>
            <w:r w:rsidRPr="003956F3">
              <w:rPr>
                <w:rStyle w:val="SpecialBold"/>
              </w:rPr>
              <w:t xml:space="preserve">Critical </w:t>
            </w:r>
            <w:r w:rsidRPr="003956F3">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6F3" w:rsidP="003956F3">
            <w:pPr>
              <w:pStyle w:val="BodyText"/>
            </w:pPr>
            <w:r w:rsidRPr="003956F3">
              <w:t>Evidence of the following is essential:</w:t>
            </w:r>
          </w:p>
          <w:p w:rsidR="00000000" w:rsidRPr="003956F3" w:rsidP="003956F3">
            <w:pPr>
              <w:pStyle w:val="ListBullet"/>
            </w:pPr>
            <w:r w:rsidRPr="003956F3">
              <w:t>compliance with relevant legislative, regulations, standards, codes of practice and establish safe practices and organisation polic</w:t>
            </w:r>
            <w:r w:rsidRPr="003956F3">
              <w:t>ies and procedures for managing personal work priorities</w:t>
            </w:r>
          </w:p>
          <w:p w:rsidR="00000000" w:rsidRPr="003956F3" w:rsidP="003956F3">
            <w:pPr>
              <w:pStyle w:val="ListBullet"/>
            </w:pPr>
            <w:r w:rsidRPr="003956F3">
              <w:t>maintaining a working knowledge of current work systems and practices</w:t>
            </w:r>
          </w:p>
          <w:p w:rsidR="00000000" w:rsidRPr="003956F3" w:rsidP="003956F3">
            <w:pPr>
              <w:pStyle w:val="ListBullet"/>
            </w:pPr>
            <w:r w:rsidRPr="003956F3">
              <w:t>working and communicating effectively and positively with others involved in the work</w:t>
            </w:r>
          </w:p>
          <w:p w:rsidR="00000000" w:rsidRPr="003956F3" w:rsidP="003956F3">
            <w:pPr>
              <w:pStyle w:val="ListBullet"/>
            </w:pPr>
            <w:r w:rsidRPr="003956F3">
              <w:t>applying, within authority, the req</w:t>
            </w:r>
            <w:r w:rsidRPr="003956F3">
              <w:t>uirements of the job or work role in relation to:</w:t>
            </w:r>
          </w:p>
          <w:p w:rsidR="00000000" w:rsidRPr="003956F3" w:rsidP="003956F3">
            <w:pPr>
              <w:pStyle w:val="ListBullet"/>
            </w:pPr>
            <w:r w:rsidRPr="003956F3">
              <w:t>achieving production goals</w:t>
            </w:r>
          </w:p>
          <w:p w:rsidR="00000000" w:rsidRPr="003956F3" w:rsidP="003956F3">
            <w:pPr>
              <w:pStyle w:val="ListBullet"/>
            </w:pPr>
            <w:r w:rsidRPr="003956F3">
              <w:t>achieving work quality goals</w:t>
            </w:r>
          </w:p>
          <w:p w:rsidR="00000000" w:rsidRPr="003956F3" w:rsidP="003956F3">
            <w:pPr>
              <w:pStyle w:val="ListBullet"/>
            </w:pPr>
            <w:r w:rsidRPr="003956F3">
              <w:t>responding positively to changing work requirements</w:t>
            </w:r>
          </w:p>
          <w:p w:rsidR="00000000" w:rsidRPr="003956F3" w:rsidP="003956F3">
            <w:pPr>
              <w:pStyle w:val="ListBullet"/>
            </w:pPr>
            <w:r w:rsidRPr="003956F3">
              <w:t>contributing effectively to cost reduction initiatives</w:t>
            </w:r>
          </w:p>
          <w:p w:rsidR="00000000" w:rsidRPr="003956F3" w:rsidP="003956F3">
            <w:pPr>
              <w:pStyle w:val="ListBullet"/>
            </w:pPr>
            <w:r w:rsidRPr="003956F3">
              <w:t>effectively applying problem solving techni</w:t>
            </w:r>
            <w:r w:rsidRPr="003956F3">
              <w:t>ques</w:t>
            </w:r>
          </w:p>
          <w:p w:rsidR="00000000" w:rsidRPr="003956F3" w:rsidP="003956F3">
            <w:pPr>
              <w:pStyle w:val="ListBullet"/>
            </w:pPr>
            <w:r w:rsidRPr="003956F3">
              <w:t>modify activities to cater for variations in organisation context and environment</w:t>
            </w:r>
          </w:p>
          <w:p w:rsidR="00000000" w:rsidRPr="003956F3" w:rsidP="003956F3">
            <w:pPr>
              <w:pStyle w:val="ListBullet"/>
            </w:pPr>
            <w:r w:rsidRPr="003956F3">
              <w:t>prepare the surface for the job</w:t>
            </w:r>
          </w:p>
          <w:p w:rsidR="00000000" w:rsidRPr="003956F3" w:rsidP="003956F3">
            <w:pPr>
              <w:pStyle w:val="ListBullet"/>
            </w:pPr>
            <w:r w:rsidRPr="003956F3">
              <w:t>mix and apply the materials according to specifications</w:t>
            </w:r>
          </w:p>
          <w:p w:rsidR="00000000" w:rsidRPr="003956F3" w:rsidP="003956F3">
            <w:pPr>
              <w:pStyle w:val="ListBullet"/>
            </w:pPr>
            <w:r w:rsidRPr="003956F3">
              <w:t>bond / repair components to job requirement</w:t>
            </w:r>
          </w:p>
          <w:p w:rsidR="00000000" w:rsidRPr="003956F3" w:rsidP="003956F3">
            <w:pPr>
              <w:pStyle w:val="ListBullet"/>
            </w:pPr>
            <w:r w:rsidRPr="003956F3">
              <w:t>finish the surface to job requirement</w:t>
            </w:r>
          </w:p>
          <w:p w:rsidR="00000000" w:rsidP="003956F3">
            <w:pPr>
              <w:pStyle w:val="ListBullet"/>
              <w:rPr>
                <w:lang w:val="en-NZ"/>
              </w:rPr>
            </w:pPr>
            <w:r w:rsidRPr="003956F3">
              <w:t>apply organisation OHS policy and procedures</w:t>
            </w:r>
          </w:p>
        </w:tc>
      </w:tr>
      <w:tr w:rsidTr="006B32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F3">
            <w:pPr>
              <w:pStyle w:val="BodyText"/>
              <w:rPr>
                <w:lang w:val="en-NZ"/>
              </w:rPr>
            </w:pPr>
            <w:r w:rsidRPr="003956F3">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6F3" w:rsidP="003956F3">
            <w:pPr>
              <w:pStyle w:val="ListBullet"/>
            </w:pPr>
            <w:r w:rsidRPr="003956F3">
              <w:t xml:space="preserve">assessment of the competency should take place in a safe working environment in </w:t>
            </w:r>
            <w:r w:rsidRPr="003956F3">
              <w:t>a passenger motor vehicle manufacturing plant or simulated environment using tools/equipment/machinery required for the production process without undue disruption to the production process</w:t>
            </w:r>
          </w:p>
          <w:p w:rsidR="00000000" w:rsidP="003956F3">
            <w:pPr>
              <w:pStyle w:val="ListBullet"/>
              <w:rPr>
                <w:lang w:val="en-NZ"/>
              </w:rPr>
            </w:pPr>
            <w:r w:rsidRPr="003956F3">
              <w:t>assessment is to occur under standard and authorised work practice</w:t>
            </w:r>
            <w:r w:rsidRPr="003956F3">
              <w:t>s, safety requirements and environmental constraints.</w:t>
            </w:r>
          </w:p>
        </w:tc>
      </w:tr>
      <w:tr w:rsidTr="006B32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F3">
            <w:pPr>
              <w:pStyle w:val="BodyText"/>
              <w:rPr>
                <w:lang w:val="en-NZ"/>
              </w:rPr>
            </w:pPr>
            <w:r w:rsidRPr="003956F3">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6F3" w:rsidP="003956F3">
            <w:pPr>
              <w:pStyle w:val="BodyText"/>
            </w:pPr>
            <w:r w:rsidRPr="003956F3">
              <w:t>A range of assessment methods should be used to assess practical skills and knowledge. The following examples are appropriate for this unit:</w:t>
            </w:r>
          </w:p>
          <w:p w:rsidR="00000000" w:rsidRPr="003956F3" w:rsidP="003956F3">
            <w:pPr>
              <w:pStyle w:val="ListBullet"/>
            </w:pPr>
            <w:r w:rsidRPr="003956F3">
              <w:t>assessment methods must confirm consis</w:t>
            </w:r>
            <w:r w:rsidRPr="003956F3">
              <w:t>tency and accuracy of performance (over time and in a range of organisation relevant contexts) together with application of underpinning knowledge</w:t>
            </w:r>
          </w:p>
          <w:p w:rsidR="00000000" w:rsidRPr="003956F3" w:rsidP="003956F3">
            <w:pPr>
              <w:pStyle w:val="ListBullet"/>
            </w:pPr>
            <w:r w:rsidRPr="003956F3">
              <w:t>assessment methods must be by direct observation of tasks and include questioning on underpinning knowledge t</w:t>
            </w:r>
            <w:r w:rsidRPr="003956F3">
              <w:t>o ensure its correct interpretation and application</w:t>
            </w:r>
          </w:p>
          <w:p w:rsidR="00000000" w:rsidRPr="003956F3" w:rsidP="003956F3">
            <w:pPr>
              <w:pStyle w:val="ListBullet"/>
            </w:pPr>
            <w:r w:rsidRPr="003956F3">
              <w:t>assessment may be applied under project related conditions (real or simulated) and require evidence of process</w:t>
            </w:r>
          </w:p>
          <w:p w:rsidR="00000000" w:rsidRPr="003956F3" w:rsidP="003956F3">
            <w:pPr>
              <w:pStyle w:val="ListBullet"/>
            </w:pPr>
            <w:r w:rsidRPr="003956F3">
              <w:t>assessment must confirm a reasonable inference that competency is able not only to be satisfi</w:t>
            </w:r>
            <w:r w:rsidRPr="003956F3">
              <w:t>ed under the particular circumstance, but is able to be transferred to other circumstances.</w:t>
            </w:r>
          </w:p>
        </w:tc>
      </w:tr>
    </w:tbl>
    <w:p w:rsidR="00000000" w:rsidRPr="003956F3" w:rsidP="003956F3">
      <w:pPr>
        <w:pStyle w:val="BodyText"/>
      </w:pPr>
    </w:p>
    <w:p w:rsidR="00000000" w:rsidRPr="003956F3" w:rsidP="003956F3">
      <w:pPr>
        <w:pStyle w:val="AllowPageBreak"/>
      </w:pPr>
    </w:p>
    <w:p w:rsidR="00000000" w:rsidRPr="003956F3" w:rsidP="003956F3">
      <w:pPr>
        <w:pStyle w:val="Heading1"/>
      </w:pPr>
      <w:bookmarkStart w:id="11" w:name="O_431912"/>
      <w:bookmarkEnd w:id="11"/>
      <w:r w:rsidRPr="003956F3">
        <w:t>Range Statement</w:t>
      </w:r>
    </w:p>
    <w:tbl>
      <w:tblPr>
        <w:tblW w:w="9639" w:type="dxa"/>
        <w:tblLayout w:type="fixed"/>
        <w:tblCellMar>
          <w:left w:w="62" w:type="dxa"/>
          <w:right w:w="62" w:type="dxa"/>
        </w:tblCellMar>
        <w:tblLook w:val="0000"/>
      </w:tblPr>
      <w:tblGrid>
        <w:gridCol w:w="2977"/>
        <w:gridCol w:w="6662"/>
      </w:tblGrid>
      <w:tr w:rsidTr="006B323B">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F3">
            <w:pPr>
              <w:pStyle w:val="BodyText"/>
              <w:rPr>
                <w:lang w:val="en-NZ"/>
              </w:rPr>
            </w:pPr>
            <w:r w:rsidRPr="003956F3">
              <w:rPr>
                <w:rStyle w:val="SpecialBold"/>
              </w:rPr>
              <w:t>RANGE STATEMENT</w:t>
            </w:r>
          </w:p>
        </w:tc>
      </w:tr>
      <w:tr w:rsidTr="006B323B">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F3">
            <w:pPr>
              <w:pStyle w:val="BodyText"/>
              <w:rPr>
                <w:lang w:val="en-NZ"/>
              </w:rPr>
            </w:pPr>
            <w:r w:rsidRPr="003956F3">
              <w:t>The range statement relates to the unit of competency as a whole. It allows for different work environments and situations that may affect performance. Bold italicised wording in the Performance Criteria is detailed below. Add any essential operating condi</w:t>
            </w:r>
            <w:r w:rsidRPr="003956F3">
              <w:t>tions that may be present with training and assessment depending on the work situation, needs of the candidate, accessibility of the item, and local industry and regional contexts.</w:t>
            </w:r>
          </w:p>
        </w:tc>
      </w:tr>
      <w:tr w:rsidTr="006B32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F3">
            <w:pPr>
              <w:pStyle w:val="BodyText"/>
              <w:rPr>
                <w:lang w:val="en-NZ"/>
              </w:rPr>
            </w:pPr>
            <w:r w:rsidRPr="003956F3">
              <w:rPr>
                <w:rStyle w:val="BoldandItalics"/>
              </w:rPr>
              <w:t>OHS requirements</w:t>
            </w:r>
            <w:r w:rsidRPr="003956F3">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F3">
            <w:pPr>
              <w:pStyle w:val="BodyText"/>
              <w:rPr>
                <w:lang w:val="en-NZ"/>
              </w:rPr>
            </w:pPr>
            <w:r w:rsidRPr="003956F3">
              <w:t>Legislation and regulations, organisational</w:t>
            </w:r>
            <w:r w:rsidRPr="003956F3">
              <w:t xml:space="preserve"> safety policies and procedures and may include: the use of personal protective equipment and clothing, rescue services, fire fighting organisation and equipment, first aid equipment, hazard and risk control and elimination, systems covering the use of haz</w:t>
            </w:r>
            <w:r w:rsidRPr="003956F3">
              <w:t>ardous materials and substances and manual handling procedures including lifting and carrying.</w:t>
            </w:r>
          </w:p>
        </w:tc>
      </w:tr>
      <w:tr w:rsidTr="006B32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F3">
            <w:pPr>
              <w:pStyle w:val="BodyText"/>
              <w:rPr>
                <w:lang w:val="en-NZ"/>
              </w:rPr>
            </w:pPr>
            <w:r w:rsidRPr="003956F3">
              <w:rPr>
                <w:rStyle w:val="BoldandItalics"/>
              </w:rPr>
              <w:t>Organisation</w:t>
            </w:r>
            <w:r w:rsidRPr="003956F3">
              <w:t xml:space="preserve"> </w:t>
            </w:r>
            <w:r w:rsidRPr="003956F3">
              <w:rPr>
                <w:rStyle w:val="BoldandItalics"/>
              </w:rPr>
              <w:t>requirements</w:t>
            </w:r>
            <w:r w:rsidRPr="003956F3">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6F3" w:rsidP="003956F3">
            <w:pPr>
              <w:pStyle w:val="ListBullet"/>
            </w:pPr>
            <w:r w:rsidRPr="003956F3">
              <w:t>access and equity principles and practices</w:t>
            </w:r>
          </w:p>
          <w:p w:rsidR="00000000" w:rsidRPr="003956F3" w:rsidP="003956F3">
            <w:pPr>
              <w:pStyle w:val="ListBullet"/>
            </w:pPr>
            <w:r w:rsidRPr="003956F3">
              <w:t>environmental management (waste disposal, recycling and re-use guidelines)</w:t>
            </w:r>
          </w:p>
          <w:p w:rsidR="00000000" w:rsidRPr="003956F3" w:rsidP="003956F3">
            <w:pPr>
              <w:pStyle w:val="ListBullet"/>
            </w:pPr>
            <w:r w:rsidRPr="003956F3">
              <w:t>emergency and evacuation procedures</w:t>
            </w:r>
          </w:p>
          <w:p w:rsidR="00000000" w:rsidRPr="003956F3" w:rsidP="003956F3">
            <w:pPr>
              <w:pStyle w:val="ListBullet"/>
            </w:pPr>
            <w:r w:rsidRPr="003956F3">
              <w:t>equipment use procedures</w:t>
            </w:r>
          </w:p>
          <w:p w:rsidR="00000000" w:rsidRPr="003956F3" w:rsidP="003956F3">
            <w:pPr>
              <w:pStyle w:val="ListBullet"/>
            </w:pPr>
            <w:r w:rsidRPr="003956F3">
              <w:t>ethical standards</w:t>
            </w:r>
          </w:p>
          <w:p w:rsidR="00000000" w:rsidRPr="003956F3" w:rsidP="003956F3">
            <w:pPr>
              <w:pStyle w:val="ListBullet"/>
            </w:pPr>
            <w:r w:rsidRPr="003956F3">
              <w:t>legal obligations</w:t>
            </w:r>
          </w:p>
          <w:p w:rsidR="00000000" w:rsidRPr="003956F3" w:rsidP="003956F3">
            <w:pPr>
              <w:pStyle w:val="ListBullet"/>
            </w:pPr>
            <w:r w:rsidRPr="003956F3">
              <w:t>maintenance and storage procedures</w:t>
            </w:r>
          </w:p>
          <w:p w:rsidR="00000000" w:rsidRPr="003956F3" w:rsidP="003956F3">
            <w:pPr>
              <w:pStyle w:val="ListBullet"/>
            </w:pPr>
            <w:r w:rsidRPr="003956F3">
              <w:t>organisational and site guidelines</w:t>
            </w:r>
          </w:p>
          <w:p w:rsidR="00000000" w:rsidRPr="003956F3" w:rsidP="003956F3">
            <w:pPr>
              <w:pStyle w:val="ListBullet"/>
            </w:pPr>
            <w:r w:rsidRPr="003956F3">
              <w:t>policies and procedures relating to own role and responsibility</w:t>
            </w:r>
          </w:p>
          <w:p w:rsidR="00000000" w:rsidRPr="003956F3" w:rsidP="003956F3">
            <w:pPr>
              <w:pStyle w:val="ListBullet"/>
            </w:pPr>
            <w:r w:rsidRPr="003956F3">
              <w:t>procedural manuals</w:t>
            </w:r>
          </w:p>
          <w:p w:rsidR="00000000" w:rsidRPr="003956F3" w:rsidP="003956F3">
            <w:pPr>
              <w:pStyle w:val="ListBullet"/>
            </w:pPr>
            <w:r w:rsidRPr="003956F3">
              <w:t>qualit</w:t>
            </w:r>
            <w:r w:rsidRPr="003956F3">
              <w:t>y assurance guidelines</w:t>
            </w:r>
          </w:p>
          <w:p w:rsidR="00000000" w:rsidRPr="003956F3" w:rsidP="003956F3">
            <w:pPr>
              <w:pStyle w:val="ListBullet"/>
            </w:pPr>
            <w:r w:rsidRPr="003956F3">
              <w:t>quality and continuous improvement processes and standards</w:t>
            </w:r>
          </w:p>
          <w:p w:rsidR="00000000" w:rsidP="003956F3">
            <w:pPr>
              <w:pStyle w:val="ListBullet"/>
              <w:rPr>
                <w:lang w:val="en-NZ"/>
              </w:rPr>
            </w:pPr>
            <w:r w:rsidRPr="003956F3">
              <w:t>recording and reporting guidelines.</w:t>
            </w:r>
          </w:p>
        </w:tc>
      </w:tr>
      <w:tr w:rsidTr="006B32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F3">
            <w:pPr>
              <w:pStyle w:val="BodyText"/>
              <w:rPr>
                <w:lang w:val="en-NZ"/>
              </w:rPr>
            </w:pPr>
            <w:r w:rsidRPr="003956F3">
              <w:rPr>
                <w:rStyle w:val="BoldandItalics"/>
              </w:rPr>
              <w:t>Materials and equipment</w:t>
            </w:r>
            <w:r w:rsidRPr="003956F3">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6F3" w:rsidP="003956F3">
            <w:pPr>
              <w:pStyle w:val="ListBullet"/>
            </w:pPr>
            <w:r w:rsidRPr="003956F3">
              <w:t>fibreglass materials and mixes</w:t>
            </w:r>
          </w:p>
          <w:p w:rsidR="00000000" w:rsidRPr="003956F3" w:rsidP="003956F3">
            <w:pPr>
              <w:pStyle w:val="ListBullet"/>
            </w:pPr>
            <w:r w:rsidRPr="003956F3">
              <w:t>hand tools, measuring equipment, power tools, specialist tools for fibreglass work.</w:t>
            </w:r>
          </w:p>
        </w:tc>
      </w:tr>
    </w:tbl>
    <w:p w:rsidR="00000000" w:rsidRPr="003956F3" w:rsidP="003956F3">
      <w:pPr>
        <w:pStyle w:val="BodyText"/>
      </w:pPr>
    </w:p>
    <w:p w:rsidR="00000000" w:rsidRPr="003956F3" w:rsidP="003956F3">
      <w:pPr>
        <w:pStyle w:val="AllowPageBreak"/>
      </w:pPr>
    </w:p>
    <w:p w:rsidR="00000000" w:rsidRPr="003956F3" w:rsidP="003956F3">
      <w:pPr>
        <w:pStyle w:val="Heading1"/>
      </w:pPr>
      <w:bookmarkStart w:id="12" w:name="O_431915"/>
      <w:bookmarkEnd w:id="12"/>
      <w:r w:rsidRPr="003956F3">
        <w:t>Unit Sector(s)</w:t>
      </w:r>
    </w:p>
    <w:tbl>
      <w:tblPr>
        <w:tblW w:w="9639" w:type="dxa"/>
        <w:tblLayout w:type="fixed"/>
        <w:tblCellMar>
          <w:left w:w="62" w:type="dxa"/>
          <w:right w:w="62" w:type="dxa"/>
        </w:tblCellMar>
        <w:tblLook w:val="0000"/>
      </w:tblPr>
      <w:tblGrid>
        <w:gridCol w:w="2977"/>
        <w:gridCol w:w="6662"/>
      </w:tblGrid>
      <w:tr w:rsidTr="006B32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F3">
            <w:pPr>
              <w:pStyle w:val="BodyText"/>
              <w:rPr>
                <w:lang w:val="en-NZ"/>
              </w:rPr>
            </w:pPr>
            <w:r w:rsidRPr="003956F3">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6F3" w:rsidP="003956F3">
            <w:pPr>
              <w:pStyle w:val="BodyText"/>
            </w:pPr>
            <w:r w:rsidRPr="003956F3">
              <w:t>Technical - Manufacture</w:t>
            </w:r>
          </w:p>
        </w:tc>
      </w:tr>
    </w:tbl>
    <w:p w:rsidR="00000000" w:rsidRPr="003956F3" w:rsidP="003956F3">
      <w:pPr>
        <w:pStyle w:val="BodyText"/>
      </w:pPr>
    </w:p>
    <w:p w:rsidR="00000000" w:rsidRPr="003956F3" w:rsidP="003956F3">
      <w:pPr>
        <w:pStyle w:val="AllowPageBreak"/>
      </w:pPr>
    </w:p>
    <w:p w:rsidR="00000000" w:rsidRPr="003956F3" w:rsidP="003956F3">
      <w:pPr>
        <w:pStyle w:val="Heading1"/>
      </w:pPr>
      <w:bookmarkStart w:id="13" w:name="O_431903"/>
      <w:bookmarkEnd w:id="13"/>
      <w:r w:rsidRPr="003956F3">
        <w:t>Competency field</w:t>
      </w:r>
    </w:p>
    <w:tbl>
      <w:tblPr>
        <w:tblW w:w="9639" w:type="dxa"/>
        <w:tblLayout w:type="fixed"/>
        <w:tblCellMar>
          <w:left w:w="62" w:type="dxa"/>
          <w:right w:w="62" w:type="dxa"/>
        </w:tblCellMar>
        <w:tblLook w:val="0000"/>
      </w:tblPr>
      <w:tblGrid>
        <w:gridCol w:w="2977"/>
        <w:gridCol w:w="6662"/>
      </w:tblGrid>
      <w:tr w:rsidTr="006B32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F3">
            <w:pPr>
              <w:pStyle w:val="BodyText"/>
              <w:rPr>
                <w:lang w:val="en-NZ"/>
              </w:rPr>
            </w:pPr>
            <w:r w:rsidRPr="003956F3">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6F3" w:rsidP="003956F3">
            <w:pPr>
              <w:pStyle w:val="BodyText"/>
            </w:pPr>
            <w:r w:rsidRPr="003956F3">
              <w:t>Manufacturing - Bus, Truck and Trailer</w:t>
            </w:r>
          </w:p>
        </w:tc>
      </w:tr>
    </w:tbl>
    <w:p w:rsidR="00000000" w:rsidRPr="003956F3" w:rsidP="003956F3">
      <w:pPr>
        <w:pStyle w:val="BodyText"/>
      </w:pPr>
    </w:p>
    <w:p w:rsidR="00000000" w:rsidRPr="003956F3" w:rsidP="003956F3">
      <w:pPr>
        <w:pStyle w:val="AllowPageBreak"/>
      </w:pPr>
    </w:p>
    <w:p w:rsidR="00000000" w:rsidRPr="003956F3" w:rsidP="003956F3">
      <w:pPr>
        <w:pStyle w:val="Heading1"/>
      </w:pPr>
      <w:bookmarkStart w:id="14" w:name="O_431904"/>
      <w:bookmarkEnd w:id="14"/>
      <w:r w:rsidRPr="003956F3">
        <w:t>Co-requisite units</w:t>
      </w:r>
    </w:p>
    <w:p w:rsidR="00000000" w:rsidRPr="003956F3" w:rsidP="003956F3">
      <w:pPr>
        <w:pStyle w:val="BodyText"/>
      </w:pPr>
      <w:r w:rsidRPr="003956F3">
        <w:t>Not applicable.</w:t>
      </w:r>
    </w:p>
    <w:p w:rsidR="00000000" w:rsidRPr="003956F3" w:rsidP="003956F3"/>
    <w:sectPr w:rsidSect="003956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6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323B" w:rsidP="006B323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6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23B" w:rsidP="003956F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B323B" w:rsidP="003956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B323B" w:rsidP="003956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6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6F3" w:rsidRPr="006B323B" w:rsidP="006B323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6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23B" w:rsidP="003956F3">
    <w:pPr>
      <w:pStyle w:val="Header"/>
      <w:framePr w:wrap="around"/>
    </w:pPr>
    <w:r>
      <w:fldChar w:fldCharType="begin"/>
    </w:r>
    <w:r>
      <w:instrText xml:space="preserve"> TITLE   \* MERGEFORMAT </w:instrText>
    </w:r>
    <w:r>
      <w:fldChar w:fldCharType="separate"/>
    </w:r>
    <w:r>
      <w:t>AUMGTM3008 Bond and repair components using fibreglass reinforced plastic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July 2012</w:t>
    </w:r>
    <w:r>
      <w:rPr>
        <w:noProof/>
      </w:rPr>
      <w:fldChar w:fldCharType="end"/>
    </w:r>
  </w:p>
  <w:p w:rsidR="006B323B" w:rsidP="003956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9EA9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B479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6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56F3"/>
    <w:pPr>
      <w:spacing w:before="360" w:after="60"/>
      <w:outlineLvl w:val="0"/>
    </w:pPr>
    <w:rPr>
      <w:sz w:val="32"/>
    </w:rPr>
  </w:style>
  <w:style w:type="paragraph" w:styleId="Heading2">
    <w:name w:val="heading 2"/>
    <w:basedOn w:val="HeadingBase"/>
    <w:next w:val="BodyText"/>
    <w:link w:val="Heading2Char"/>
    <w:qFormat/>
    <w:rsid w:val="003956F3"/>
    <w:pPr>
      <w:keepLines/>
      <w:spacing w:before="240" w:after="120"/>
      <w:outlineLvl w:val="1"/>
    </w:pPr>
    <w:rPr>
      <w:sz w:val="28"/>
      <w:szCs w:val="40"/>
    </w:rPr>
  </w:style>
  <w:style w:type="paragraph" w:styleId="Heading3">
    <w:name w:val="heading 3"/>
    <w:basedOn w:val="HeadingBase"/>
    <w:next w:val="BodyText"/>
    <w:link w:val="Heading3Char"/>
    <w:qFormat/>
    <w:rsid w:val="003956F3"/>
    <w:pPr>
      <w:spacing w:before="180" w:after="120"/>
      <w:outlineLvl w:val="2"/>
    </w:pPr>
    <w:rPr>
      <w:spacing w:val="-10"/>
      <w:kern w:val="32"/>
    </w:rPr>
  </w:style>
  <w:style w:type="paragraph" w:styleId="Heading4">
    <w:name w:val="heading 4"/>
    <w:basedOn w:val="HeadingBase"/>
    <w:next w:val="BodyText"/>
    <w:link w:val="Heading4Char"/>
    <w:qFormat/>
    <w:rsid w:val="003956F3"/>
    <w:pPr>
      <w:spacing w:before="160" w:after="120"/>
      <w:outlineLvl w:val="3"/>
    </w:pPr>
    <w:rPr>
      <w:sz w:val="22"/>
    </w:rPr>
  </w:style>
  <w:style w:type="paragraph" w:styleId="Heading5">
    <w:name w:val="heading 5"/>
    <w:basedOn w:val="HeadingBase"/>
    <w:next w:val="Normal"/>
    <w:link w:val="Heading5Char"/>
    <w:qFormat/>
    <w:rsid w:val="003956F3"/>
    <w:pPr>
      <w:spacing w:before="80"/>
      <w:outlineLvl w:val="4"/>
    </w:pPr>
    <w:rPr>
      <w:color w:val="918585"/>
      <w:sz w:val="20"/>
    </w:rPr>
  </w:style>
  <w:style w:type="paragraph" w:styleId="Heading6">
    <w:name w:val="heading 6"/>
    <w:basedOn w:val="HeadingBase"/>
    <w:next w:val="Normal"/>
    <w:link w:val="Heading6Char"/>
    <w:qFormat/>
    <w:rsid w:val="003956F3"/>
    <w:pPr>
      <w:spacing w:before="60"/>
      <w:outlineLvl w:val="5"/>
    </w:pPr>
    <w:rPr>
      <w:color w:val="918585"/>
      <w:sz w:val="20"/>
    </w:rPr>
  </w:style>
  <w:style w:type="paragraph" w:styleId="Heading7">
    <w:name w:val="heading 7"/>
    <w:basedOn w:val="Normal"/>
    <w:next w:val="Normal"/>
    <w:link w:val="Heading7Char"/>
    <w:qFormat/>
    <w:rsid w:val="003956F3"/>
    <w:pPr>
      <w:ind w:left="720"/>
      <w:outlineLvl w:val="6"/>
    </w:pPr>
    <w:rPr>
      <w:i/>
    </w:rPr>
  </w:style>
  <w:style w:type="paragraph" w:styleId="Heading8">
    <w:name w:val="heading 8"/>
    <w:basedOn w:val="Normal"/>
    <w:next w:val="Normal"/>
    <w:link w:val="Heading8Char"/>
    <w:qFormat/>
    <w:rsid w:val="003956F3"/>
    <w:pPr>
      <w:ind w:left="720"/>
      <w:outlineLvl w:val="7"/>
    </w:pPr>
    <w:rPr>
      <w:i/>
    </w:rPr>
  </w:style>
  <w:style w:type="paragraph" w:styleId="Heading9">
    <w:name w:val="heading 9"/>
    <w:basedOn w:val="Normal"/>
    <w:next w:val="Normal"/>
    <w:link w:val="Heading9Char"/>
    <w:qFormat/>
    <w:rsid w:val="003956F3"/>
    <w:pPr>
      <w:ind w:left="720"/>
      <w:outlineLvl w:val="8"/>
    </w:pPr>
    <w:rPr>
      <w:i/>
    </w:rPr>
  </w:style>
  <w:style w:type="character" w:default="1" w:styleId="DefaultParagraphFont">
    <w:name w:val="Default Paragraph Font"/>
    <w:uiPriority w:val="1"/>
    <w:unhideWhenUsed/>
    <w:rsid w:val="003956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56F3"/>
  </w:style>
  <w:style w:type="character" w:customStyle="1" w:styleId="Heading1Char">
    <w:name w:val="Heading 1 Char"/>
    <w:basedOn w:val="DefaultParagraphFont"/>
    <w:link w:val="Heading1"/>
    <w:rsid w:val="003956F3"/>
    <w:rPr>
      <w:rFonts w:ascii="Times New Roman" w:eastAsia="Times New Roman" w:hAnsi="Times New Roman" w:cs="Times New Roman"/>
      <w:b/>
      <w:sz w:val="32"/>
      <w:szCs w:val="20"/>
      <w:lang w:eastAsia="en-US"/>
    </w:rPr>
  </w:style>
  <w:style w:type="paragraph" w:styleId="BodyText">
    <w:name w:val="Body Text"/>
    <w:basedOn w:val="Normal"/>
    <w:link w:val="BodyTextChar"/>
    <w:rsid w:val="003956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56F3"/>
    <w:rPr>
      <w:rFonts w:ascii="Times New Roman" w:eastAsia="Times New Roman" w:hAnsi="Times New Roman" w:cs="Times New Roman"/>
      <w:sz w:val="24"/>
      <w:lang w:eastAsia="en-US"/>
    </w:rPr>
  </w:style>
  <w:style w:type="paragraph" w:styleId="Footer">
    <w:name w:val="footer"/>
    <w:basedOn w:val="Normal"/>
    <w:link w:val="FooterChar"/>
    <w:rsid w:val="003956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56F3"/>
    <w:rPr>
      <w:rFonts w:ascii="Times New Roman" w:eastAsia="Times New Roman" w:hAnsi="Times New Roman" w:cs="Times New Roman"/>
      <w:sz w:val="16"/>
      <w:lang w:eastAsia="en-US"/>
    </w:rPr>
  </w:style>
  <w:style w:type="paragraph" w:styleId="List">
    <w:name w:val="List"/>
    <w:basedOn w:val="BodyText"/>
    <w:next w:val="BodyText"/>
    <w:rsid w:val="003956F3"/>
    <w:pPr>
      <w:tabs>
        <w:tab w:val="left" w:pos="340"/>
      </w:tabs>
      <w:spacing w:before="60" w:after="60"/>
      <w:ind w:left="340" w:hanging="340"/>
    </w:pPr>
  </w:style>
  <w:style w:type="paragraph" w:styleId="ListBullet">
    <w:name w:val="List Bullet"/>
    <w:basedOn w:val="List"/>
    <w:rsid w:val="003956F3"/>
    <w:pPr>
      <w:numPr>
        <w:numId w:val="12"/>
      </w:numPr>
      <w:tabs>
        <w:tab w:val="clear" w:pos="340"/>
      </w:tabs>
      <w:spacing w:before="40" w:after="40"/>
    </w:pPr>
  </w:style>
  <w:style w:type="character" w:customStyle="1" w:styleId="SpecialBold">
    <w:name w:val="Special Bold"/>
    <w:basedOn w:val="DefaultParagraphFont"/>
    <w:rsid w:val="003956F3"/>
    <w:rPr>
      <w:b/>
      <w:spacing w:val="0"/>
    </w:rPr>
  </w:style>
  <w:style w:type="paragraph" w:customStyle="1" w:styleId="SuperHeading">
    <w:name w:val="SuperHeading"/>
    <w:basedOn w:val="Normal"/>
    <w:rsid w:val="003956F3"/>
    <w:pPr>
      <w:spacing w:before="240" w:after="120"/>
      <w:outlineLvl w:val="0"/>
    </w:pPr>
    <w:rPr>
      <w:rFonts w:ascii="Times New Roman" w:hAnsi="Times New Roman"/>
      <w:b/>
      <w:sz w:val="28"/>
    </w:rPr>
  </w:style>
  <w:style w:type="paragraph" w:customStyle="1" w:styleId="AllowPageBreak">
    <w:name w:val="AllowPageBreak"/>
    <w:rsid w:val="003956F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956F3"/>
    <w:pPr>
      <w:tabs>
        <w:tab w:val="left" w:pos="680"/>
      </w:tabs>
      <w:spacing w:before="60" w:after="60"/>
      <w:ind w:left="680" w:hanging="340"/>
    </w:pPr>
  </w:style>
  <w:style w:type="character" w:customStyle="1" w:styleId="BoldandItalics">
    <w:name w:val="Bold and Italics"/>
    <w:qFormat/>
    <w:rsid w:val="003956F3"/>
    <w:rPr>
      <w:b/>
      <w:i/>
      <w:u w:val="none"/>
    </w:rPr>
  </w:style>
  <w:style w:type="character" w:customStyle="1" w:styleId="Heading2Char">
    <w:name w:val="Heading 2 Char"/>
    <w:basedOn w:val="DefaultParagraphFont"/>
    <w:link w:val="Heading2"/>
    <w:rsid w:val="003956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56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56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56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56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56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56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56F3"/>
    <w:rPr>
      <w:rFonts w:ascii="Courier New" w:eastAsia="Times New Roman" w:hAnsi="Courier New" w:cs="Times New Roman"/>
      <w:i/>
      <w:szCs w:val="20"/>
      <w:lang w:eastAsia="en-US"/>
    </w:rPr>
  </w:style>
  <w:style w:type="paragraph" w:customStyle="1" w:styleId="HeadingBase">
    <w:name w:val="Heading Base"/>
    <w:rsid w:val="003956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56F3"/>
    <w:pPr>
      <w:tabs>
        <w:tab w:val="right" w:leader="dot" w:pos="9072"/>
      </w:tabs>
      <w:ind w:left="567"/>
    </w:pPr>
    <w:rPr>
      <w:szCs w:val="22"/>
    </w:rPr>
  </w:style>
  <w:style w:type="paragraph" w:customStyle="1" w:styleId="TOCBase">
    <w:name w:val="TOC Base"/>
    <w:rsid w:val="003956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56F3"/>
    <w:pPr>
      <w:tabs>
        <w:tab w:val="right" w:leader="dot" w:pos="9072"/>
      </w:tabs>
      <w:spacing w:before="40" w:after="40"/>
      <w:ind w:left="284"/>
    </w:pPr>
    <w:rPr>
      <w:rFonts w:ascii="Times New Roman" w:hAnsi="Times New Roman"/>
    </w:rPr>
  </w:style>
  <w:style w:type="paragraph" w:styleId="TOC1">
    <w:name w:val="toc 1"/>
    <w:basedOn w:val="TOCBase"/>
    <w:next w:val="Normal"/>
    <w:rsid w:val="003956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56F3"/>
    <w:pPr>
      <w:spacing w:before="5040"/>
      <w:jc w:val="center"/>
    </w:pPr>
    <w:rPr>
      <w:sz w:val="48"/>
      <w:szCs w:val="72"/>
      <w:lang w:val="en-US"/>
    </w:rPr>
  </w:style>
  <w:style w:type="character" w:customStyle="1" w:styleId="TitleChar">
    <w:name w:val="Title Char"/>
    <w:basedOn w:val="DefaultParagraphFont"/>
    <w:link w:val="Title"/>
    <w:rsid w:val="003956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56F3"/>
    <w:pPr>
      <w:tabs>
        <w:tab w:val="left" w:pos="3600"/>
        <w:tab w:val="left" w:pos="3958"/>
      </w:tabs>
    </w:pPr>
  </w:style>
  <w:style w:type="paragraph" w:customStyle="1" w:styleId="Note">
    <w:name w:val="Note"/>
    <w:basedOn w:val="BodyText"/>
    <w:rsid w:val="003956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56F3"/>
    <w:pPr>
      <w:framePr w:wrap="auto" w:hAnchor="text" w:y="6049"/>
    </w:pPr>
    <w:rPr>
      <w:color w:val="000000"/>
      <w:sz w:val="40"/>
    </w:rPr>
  </w:style>
  <w:style w:type="paragraph" w:customStyle="1" w:styleId="TOCTitle">
    <w:name w:val="TOCTitle"/>
    <w:basedOn w:val="Heading1"/>
    <w:rsid w:val="003956F3"/>
    <w:pPr>
      <w:spacing w:after="240"/>
      <w:jc w:val="center"/>
      <w:outlineLvl w:val="9"/>
    </w:pPr>
    <w:rPr>
      <w:caps/>
    </w:rPr>
  </w:style>
  <w:style w:type="paragraph" w:customStyle="1" w:styleId="Version">
    <w:name w:val="Version"/>
    <w:rsid w:val="003956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56F3"/>
    <w:pPr>
      <w:numPr>
        <w:numId w:val="13"/>
      </w:numPr>
      <w:tabs>
        <w:tab w:val="clear" w:pos="680"/>
      </w:tabs>
    </w:pPr>
  </w:style>
  <w:style w:type="paragraph" w:styleId="Index1">
    <w:name w:val="index 1"/>
    <w:basedOn w:val="Normal"/>
    <w:next w:val="Normal"/>
    <w:semiHidden/>
    <w:rsid w:val="003956F3"/>
    <w:pPr>
      <w:keepNext w:val="0"/>
      <w:tabs>
        <w:tab w:val="right" w:pos="4176"/>
      </w:tabs>
      <w:ind w:left="198" w:hanging="198"/>
    </w:pPr>
    <w:rPr>
      <w:rFonts w:ascii="Garamond" w:hAnsi="Garamond"/>
    </w:rPr>
  </w:style>
  <w:style w:type="paragraph" w:styleId="IndexHeading">
    <w:name w:val="index heading"/>
    <w:basedOn w:val="Normal"/>
    <w:next w:val="Index1"/>
    <w:semiHidden/>
    <w:rsid w:val="003956F3"/>
    <w:pPr>
      <w:spacing w:before="120" w:after="120"/>
    </w:pPr>
    <w:rPr>
      <w:rFonts w:ascii="Arial" w:hAnsi="Arial"/>
      <w:b/>
      <w:color w:val="918585"/>
      <w:sz w:val="24"/>
    </w:rPr>
  </w:style>
  <w:style w:type="paragraph" w:styleId="Header">
    <w:name w:val="header"/>
    <w:basedOn w:val="Normal"/>
    <w:link w:val="HeaderChar"/>
    <w:rsid w:val="003956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56F3"/>
    <w:rPr>
      <w:rFonts w:ascii="Times New Roman" w:eastAsia="Times New Roman" w:hAnsi="Times New Roman" w:cs="Times New Roman"/>
      <w:sz w:val="16"/>
      <w:szCs w:val="20"/>
      <w:lang w:val="en-GB" w:eastAsia="en-US"/>
    </w:rPr>
  </w:style>
  <w:style w:type="paragraph" w:customStyle="1" w:styleId="Chapter">
    <w:name w:val="Chapter"/>
    <w:basedOn w:val="Normal"/>
    <w:rsid w:val="003956F3"/>
    <w:pPr>
      <w:spacing w:before="240"/>
    </w:pPr>
    <w:rPr>
      <w:rFonts w:ascii="Times New Roman" w:hAnsi="Times New Roman"/>
      <w:smallCaps/>
      <w:spacing w:val="80"/>
      <w:sz w:val="28"/>
    </w:rPr>
  </w:style>
  <w:style w:type="paragraph" w:customStyle="1" w:styleId="InChapter">
    <w:name w:val="InChapter"/>
    <w:basedOn w:val="Heading3"/>
    <w:rsid w:val="003956F3"/>
    <w:pPr>
      <w:spacing w:after="240"/>
      <w:outlineLvl w:val="9"/>
    </w:pPr>
    <w:rPr>
      <w:noProof/>
    </w:rPr>
  </w:style>
  <w:style w:type="paragraph" w:styleId="Index2">
    <w:name w:val="index 2"/>
    <w:basedOn w:val="Normal"/>
    <w:next w:val="Normal"/>
    <w:semiHidden/>
    <w:rsid w:val="003956F3"/>
    <w:pPr>
      <w:tabs>
        <w:tab w:val="right" w:pos="4176"/>
      </w:tabs>
      <w:ind w:left="568" w:hanging="284"/>
    </w:pPr>
    <w:rPr>
      <w:rFonts w:ascii="Garamond" w:hAnsi="Garamond"/>
    </w:rPr>
  </w:style>
  <w:style w:type="paragraph" w:customStyle="1" w:styleId="Byline">
    <w:name w:val="Byline"/>
    <w:rsid w:val="003956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56F3"/>
    <w:pPr>
      <w:tabs>
        <w:tab w:val="clear" w:pos="3600"/>
        <w:tab w:val="clear" w:pos="3958"/>
      </w:tabs>
      <w:jc w:val="right"/>
    </w:pPr>
  </w:style>
  <w:style w:type="character" w:styleId="Emphasis">
    <w:name w:val="Emphasis"/>
    <w:basedOn w:val="DefaultParagraphFont"/>
    <w:qFormat/>
    <w:rsid w:val="003956F3"/>
    <w:rPr>
      <w:i/>
    </w:rPr>
  </w:style>
  <w:style w:type="paragraph" w:styleId="Caption">
    <w:name w:val="caption"/>
    <w:basedOn w:val="BodyText"/>
    <w:next w:val="Normal"/>
    <w:qFormat/>
    <w:rsid w:val="003956F3"/>
    <w:pPr>
      <w:framePr w:w="2268" w:hSpace="181" w:vSpace="181" w:wrap="around" w:vAnchor="text" w:hAnchor="page" w:x="1135" w:y="285" w:anchorLock="1"/>
    </w:pPr>
    <w:rPr>
      <w:i/>
    </w:rPr>
  </w:style>
  <w:style w:type="paragraph" w:customStyle="1" w:styleId="MiniTOCTitle">
    <w:name w:val="MiniTOCTitle"/>
    <w:basedOn w:val="Heading4"/>
    <w:rsid w:val="003956F3"/>
    <w:pPr>
      <w:spacing w:before="240"/>
      <w:outlineLvl w:val="9"/>
    </w:pPr>
    <w:rPr>
      <w:noProof/>
      <w:sz w:val="24"/>
    </w:rPr>
  </w:style>
  <w:style w:type="paragraph" w:customStyle="1" w:styleId="MiniTOCItem">
    <w:name w:val="MiniTOCItem"/>
    <w:basedOn w:val="ListBullet"/>
    <w:rsid w:val="003956F3"/>
    <w:pPr>
      <w:numPr>
        <w:numId w:val="0"/>
      </w:numPr>
      <w:tabs>
        <w:tab w:val="right" w:leader="dot" w:pos="6521"/>
      </w:tabs>
      <w:spacing w:before="0" w:after="0"/>
    </w:pPr>
  </w:style>
  <w:style w:type="paragraph" w:customStyle="1" w:styleId="TOFTitle">
    <w:name w:val="TOFTitle"/>
    <w:basedOn w:val="TOCTitle"/>
    <w:rsid w:val="003956F3"/>
  </w:style>
  <w:style w:type="paragraph" w:styleId="TableofFigures">
    <w:name w:val="table of figures"/>
    <w:basedOn w:val="Normal"/>
    <w:next w:val="Normal"/>
    <w:semiHidden/>
    <w:rsid w:val="003956F3"/>
    <w:pPr>
      <w:tabs>
        <w:tab w:val="right" w:leader="dot" w:pos="9072"/>
      </w:tabs>
      <w:ind w:left="970" w:hanging="403"/>
    </w:pPr>
    <w:rPr>
      <w:rFonts w:ascii="Times New Roman" w:hAnsi="Times New Roman"/>
      <w:b/>
    </w:rPr>
  </w:style>
  <w:style w:type="paragraph" w:styleId="ListNumber">
    <w:name w:val="List Number"/>
    <w:basedOn w:val="List"/>
    <w:rsid w:val="003956F3"/>
    <w:pPr>
      <w:numPr>
        <w:numId w:val="10"/>
      </w:numPr>
    </w:pPr>
  </w:style>
  <w:style w:type="character" w:customStyle="1" w:styleId="WingdingSymbols">
    <w:name w:val="Wingding Symbols"/>
    <w:rsid w:val="003956F3"/>
    <w:rPr>
      <w:rFonts w:ascii="Wingdings" w:hAnsi="Wingdings"/>
    </w:rPr>
  </w:style>
  <w:style w:type="paragraph" w:customStyle="1" w:styleId="TableHeading">
    <w:name w:val="Table Heading"/>
    <w:basedOn w:val="HeadingBase"/>
    <w:rsid w:val="003956F3"/>
    <w:pPr>
      <w:keepLines/>
      <w:pBdr>
        <w:bottom w:val="single" w:sz="6" w:space="1" w:color="918585"/>
      </w:pBdr>
      <w:spacing w:before="240"/>
    </w:pPr>
  </w:style>
  <w:style w:type="character" w:customStyle="1" w:styleId="HotSpot">
    <w:name w:val="HotSpot"/>
    <w:rsid w:val="003956F3"/>
    <w:rPr>
      <w:color w:val="0033CC"/>
      <w:u w:val="none"/>
    </w:rPr>
  </w:style>
  <w:style w:type="paragraph" w:customStyle="1" w:styleId="BodyTextRight">
    <w:name w:val="Body Text Right"/>
    <w:basedOn w:val="BodyText"/>
    <w:rsid w:val="003956F3"/>
    <w:pPr>
      <w:spacing w:before="0" w:after="0"/>
      <w:jc w:val="right"/>
    </w:pPr>
  </w:style>
  <w:style w:type="paragraph" w:styleId="Index3">
    <w:name w:val="index 3"/>
    <w:basedOn w:val="ListNumber2"/>
    <w:next w:val="Normal"/>
    <w:semiHidden/>
    <w:rsid w:val="003956F3"/>
    <w:pPr>
      <w:numPr>
        <w:numId w:val="0"/>
      </w:numPr>
      <w:tabs>
        <w:tab w:val="right" w:leader="dot" w:pos="4176"/>
      </w:tabs>
    </w:pPr>
  </w:style>
  <w:style w:type="paragraph" w:styleId="ListNumber2">
    <w:name w:val="List Number 2"/>
    <w:basedOn w:val="List2"/>
    <w:rsid w:val="003956F3"/>
    <w:pPr>
      <w:numPr>
        <w:numId w:val="9"/>
      </w:numPr>
      <w:tabs>
        <w:tab w:val="clear" w:pos="1060"/>
      </w:tabs>
    </w:pPr>
  </w:style>
  <w:style w:type="paragraph" w:customStyle="1" w:styleId="MarginNote">
    <w:name w:val="Margin Note"/>
    <w:basedOn w:val="BodyText"/>
    <w:rsid w:val="003956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56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56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56F3"/>
    <w:rPr>
      <w:sz w:val="32"/>
    </w:rPr>
  </w:style>
  <w:style w:type="paragraph" w:customStyle="1" w:styleId="HeadingProcedure">
    <w:name w:val="Heading Procedure"/>
    <w:basedOn w:val="HeadingBase"/>
    <w:next w:val="Normal"/>
    <w:rsid w:val="003956F3"/>
    <w:pPr>
      <w:tabs>
        <w:tab w:val="left" w:pos="0"/>
      </w:tabs>
      <w:spacing w:before="120" w:after="60"/>
    </w:pPr>
    <w:rPr>
      <w:i/>
      <w:color w:val="918585"/>
      <w:sz w:val="22"/>
    </w:rPr>
  </w:style>
  <w:style w:type="paragraph" w:customStyle="1" w:styleId="TableBodyText">
    <w:name w:val="Table Body Text"/>
    <w:basedOn w:val="BodyText"/>
    <w:rsid w:val="003956F3"/>
    <w:pPr>
      <w:spacing w:before="60" w:after="60"/>
    </w:pPr>
  </w:style>
  <w:style w:type="paragraph" w:styleId="ListContinue">
    <w:name w:val="List Continue"/>
    <w:basedOn w:val="List"/>
    <w:rsid w:val="003956F3"/>
    <w:pPr>
      <w:ind w:firstLine="0"/>
    </w:pPr>
  </w:style>
  <w:style w:type="paragraph" w:customStyle="1" w:styleId="ListNote">
    <w:name w:val="List Note"/>
    <w:basedOn w:val="List"/>
    <w:rsid w:val="003956F3"/>
    <w:pPr>
      <w:pBdr>
        <w:top w:val="single" w:sz="6" w:space="2" w:color="918585"/>
        <w:bottom w:val="single" w:sz="6" w:space="2" w:color="918585"/>
      </w:pBdr>
      <w:tabs>
        <w:tab w:val="left" w:pos="1021"/>
      </w:tabs>
      <w:ind w:firstLine="0"/>
    </w:pPr>
  </w:style>
  <w:style w:type="paragraph" w:customStyle="1" w:styleId="Warning">
    <w:name w:val="Warning"/>
    <w:basedOn w:val="BodyText"/>
    <w:rsid w:val="003956F3"/>
    <w:pPr>
      <w:shd w:val="clear" w:color="auto" w:fill="D9D9D9"/>
      <w:tabs>
        <w:tab w:val="left" w:pos="992"/>
      </w:tabs>
      <w:ind w:left="119" w:right="119"/>
    </w:pPr>
    <w:rPr>
      <w:sz w:val="20"/>
    </w:rPr>
  </w:style>
  <w:style w:type="paragraph" w:customStyle="1" w:styleId="MarginIcons">
    <w:name w:val="Margin Icons"/>
    <w:basedOn w:val="BodyText"/>
    <w:rsid w:val="003956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56F3"/>
    <w:rPr>
      <w:rFonts w:ascii="Courier New" w:hAnsi="Courier New"/>
    </w:rPr>
  </w:style>
  <w:style w:type="paragraph" w:customStyle="1" w:styleId="NoteBullet">
    <w:name w:val="Note Bullet"/>
    <w:basedOn w:val="Note"/>
    <w:rsid w:val="003956F3"/>
    <w:pPr>
      <w:tabs>
        <w:tab w:val="clear" w:pos="680"/>
      </w:tabs>
      <w:spacing w:before="60" w:after="60"/>
    </w:pPr>
  </w:style>
  <w:style w:type="paragraph" w:customStyle="1" w:styleId="SubHeading2">
    <w:name w:val="SubHeading2"/>
    <w:basedOn w:val="HeadingBase"/>
    <w:rsid w:val="003956F3"/>
    <w:pPr>
      <w:spacing w:before="240" w:after="60"/>
    </w:pPr>
    <w:rPr>
      <w:sz w:val="20"/>
    </w:rPr>
  </w:style>
  <w:style w:type="paragraph" w:customStyle="1" w:styleId="SubHeading1">
    <w:name w:val="SubHeading1"/>
    <w:basedOn w:val="HeadingBase"/>
    <w:rsid w:val="003956F3"/>
    <w:pPr>
      <w:spacing w:before="240" w:after="60"/>
    </w:pPr>
    <w:rPr>
      <w:color w:val="918585"/>
      <w:sz w:val="22"/>
    </w:rPr>
  </w:style>
  <w:style w:type="paragraph" w:customStyle="1" w:styleId="SideHeading">
    <w:name w:val="Side Heading"/>
    <w:basedOn w:val="HeadingBase"/>
    <w:rsid w:val="003956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56F3"/>
    <w:pPr>
      <w:tabs>
        <w:tab w:val="num" w:pos="360"/>
      </w:tabs>
    </w:pPr>
  </w:style>
  <w:style w:type="paragraph" w:styleId="PlainText">
    <w:name w:val="Plain Text"/>
    <w:basedOn w:val="Normal"/>
    <w:link w:val="PlainTextChar"/>
    <w:rsid w:val="003956F3"/>
    <w:rPr>
      <w:sz w:val="20"/>
    </w:rPr>
  </w:style>
  <w:style w:type="character" w:customStyle="1" w:styleId="PlainTextChar">
    <w:name w:val="Plain Text Char"/>
    <w:basedOn w:val="DefaultParagraphFont"/>
    <w:link w:val="PlainText"/>
    <w:rsid w:val="003956F3"/>
    <w:rPr>
      <w:rFonts w:ascii="Courier New" w:eastAsia="Times New Roman" w:hAnsi="Courier New" w:cs="Times New Roman"/>
      <w:sz w:val="20"/>
      <w:szCs w:val="20"/>
      <w:lang w:eastAsia="en-US"/>
    </w:rPr>
  </w:style>
  <w:style w:type="character" w:customStyle="1" w:styleId="MenuOption">
    <w:name w:val="Menu Option"/>
    <w:basedOn w:val="DefaultParagraphFont"/>
    <w:rsid w:val="003956F3"/>
    <w:rPr>
      <w:b/>
      <w:smallCaps/>
    </w:rPr>
  </w:style>
  <w:style w:type="paragraph" w:customStyle="1" w:styleId="TableListNumber">
    <w:name w:val="Table List Number"/>
    <w:basedOn w:val="ListNumber"/>
    <w:rsid w:val="003956F3"/>
    <w:pPr>
      <w:numPr>
        <w:numId w:val="0"/>
      </w:numPr>
    </w:pPr>
  </w:style>
  <w:style w:type="paragraph" w:styleId="TOC4">
    <w:name w:val="toc 4"/>
    <w:basedOn w:val="TOCBase"/>
    <w:next w:val="Normal"/>
    <w:semiHidden/>
    <w:rsid w:val="003956F3"/>
    <w:pPr>
      <w:tabs>
        <w:tab w:val="right" w:leader="dot" w:pos="9071"/>
      </w:tabs>
      <w:ind w:left="1701"/>
    </w:pPr>
  </w:style>
  <w:style w:type="paragraph" w:customStyle="1" w:styleId="ListAlpha">
    <w:name w:val="List Alpha"/>
    <w:basedOn w:val="List"/>
    <w:rsid w:val="003956F3"/>
    <w:pPr>
      <w:numPr>
        <w:numId w:val="8"/>
      </w:numPr>
    </w:pPr>
  </w:style>
  <w:style w:type="paragraph" w:customStyle="1" w:styleId="ListAlpha2">
    <w:name w:val="List Alpha 2"/>
    <w:basedOn w:val="List2"/>
    <w:rsid w:val="003956F3"/>
    <w:pPr>
      <w:numPr>
        <w:numId w:val="7"/>
      </w:numPr>
    </w:pPr>
  </w:style>
  <w:style w:type="paragraph" w:styleId="List3">
    <w:name w:val="List 3"/>
    <w:basedOn w:val="BodyText"/>
    <w:rsid w:val="003956F3"/>
    <w:pPr>
      <w:tabs>
        <w:tab w:val="left" w:pos="1021"/>
      </w:tabs>
      <w:spacing w:before="60" w:after="60"/>
      <w:ind w:left="1020" w:hanging="340"/>
    </w:pPr>
  </w:style>
  <w:style w:type="paragraph" w:styleId="List4">
    <w:name w:val="List 4"/>
    <w:basedOn w:val="BodyText"/>
    <w:rsid w:val="003956F3"/>
    <w:pPr>
      <w:tabs>
        <w:tab w:val="left" w:pos="1361"/>
      </w:tabs>
      <w:spacing w:before="60" w:after="60"/>
      <w:ind w:left="1361" w:hanging="340"/>
    </w:pPr>
  </w:style>
  <w:style w:type="paragraph" w:styleId="List5">
    <w:name w:val="List 5"/>
    <w:basedOn w:val="BodyText"/>
    <w:rsid w:val="003956F3"/>
    <w:pPr>
      <w:tabs>
        <w:tab w:val="left" w:pos="1701"/>
      </w:tabs>
      <w:spacing w:before="60" w:after="60"/>
      <w:ind w:left="1701" w:hanging="340"/>
    </w:pPr>
  </w:style>
  <w:style w:type="paragraph" w:styleId="ListBullet3">
    <w:name w:val="List Bullet 3"/>
    <w:basedOn w:val="List3"/>
    <w:rsid w:val="003956F3"/>
    <w:pPr>
      <w:numPr>
        <w:numId w:val="14"/>
      </w:numPr>
      <w:tabs>
        <w:tab w:val="clear" w:pos="1021"/>
      </w:tabs>
      <w:ind w:left="1037" w:hanging="357"/>
    </w:pPr>
  </w:style>
  <w:style w:type="paragraph" w:styleId="ListBullet4">
    <w:name w:val="List Bullet 4"/>
    <w:basedOn w:val="List4"/>
    <w:rsid w:val="003956F3"/>
    <w:pPr>
      <w:numPr>
        <w:numId w:val="2"/>
      </w:numPr>
    </w:pPr>
  </w:style>
  <w:style w:type="paragraph" w:styleId="ListBullet5">
    <w:name w:val="List Bullet 5"/>
    <w:basedOn w:val="List5"/>
    <w:rsid w:val="003956F3"/>
    <w:pPr>
      <w:numPr>
        <w:numId w:val="3"/>
      </w:numPr>
    </w:pPr>
  </w:style>
  <w:style w:type="paragraph" w:styleId="ListContinue2">
    <w:name w:val="List Continue 2"/>
    <w:basedOn w:val="List2"/>
    <w:rsid w:val="003956F3"/>
    <w:pPr>
      <w:ind w:firstLine="0"/>
    </w:pPr>
  </w:style>
  <w:style w:type="paragraph" w:styleId="ListContinue3">
    <w:name w:val="List Continue 3"/>
    <w:basedOn w:val="List3"/>
    <w:rsid w:val="003956F3"/>
    <w:pPr>
      <w:ind w:left="1021" w:firstLine="0"/>
    </w:pPr>
  </w:style>
  <w:style w:type="paragraph" w:styleId="ListContinue4">
    <w:name w:val="List Continue 4"/>
    <w:basedOn w:val="List4"/>
    <w:rsid w:val="003956F3"/>
    <w:pPr>
      <w:ind w:firstLine="0"/>
    </w:pPr>
  </w:style>
  <w:style w:type="paragraph" w:styleId="ListContinue5">
    <w:name w:val="List Continue 5"/>
    <w:basedOn w:val="List5"/>
    <w:rsid w:val="003956F3"/>
    <w:pPr>
      <w:ind w:firstLine="0"/>
    </w:pPr>
  </w:style>
  <w:style w:type="paragraph" w:styleId="ListNumber3">
    <w:name w:val="List Number 3"/>
    <w:basedOn w:val="List3"/>
    <w:rsid w:val="003956F3"/>
    <w:pPr>
      <w:numPr>
        <w:numId w:val="4"/>
      </w:numPr>
    </w:pPr>
  </w:style>
  <w:style w:type="paragraph" w:styleId="ListNumber4">
    <w:name w:val="List Number 4"/>
    <w:basedOn w:val="List4"/>
    <w:rsid w:val="003956F3"/>
    <w:pPr>
      <w:numPr>
        <w:numId w:val="5"/>
      </w:numPr>
    </w:pPr>
  </w:style>
  <w:style w:type="paragraph" w:styleId="ListNumber5">
    <w:name w:val="List Number 5"/>
    <w:basedOn w:val="List5"/>
    <w:rsid w:val="003956F3"/>
    <w:pPr>
      <w:numPr>
        <w:numId w:val="6"/>
      </w:numPr>
    </w:pPr>
  </w:style>
  <w:style w:type="paragraph" w:styleId="BlockText">
    <w:name w:val="Block Text"/>
    <w:basedOn w:val="Normal"/>
    <w:rsid w:val="003956F3"/>
    <w:pPr>
      <w:spacing w:after="120"/>
      <w:ind w:left="1440" w:right="1440"/>
    </w:pPr>
  </w:style>
  <w:style w:type="character" w:customStyle="1" w:styleId="Subscript">
    <w:name w:val="Subscript"/>
    <w:basedOn w:val="DefaultParagraphFont"/>
    <w:rsid w:val="003956F3"/>
    <w:rPr>
      <w:sz w:val="16"/>
      <w:vertAlign w:val="subscript"/>
    </w:rPr>
  </w:style>
  <w:style w:type="character" w:customStyle="1" w:styleId="Superscript">
    <w:name w:val="Superscript"/>
    <w:basedOn w:val="DefaultParagraphFont"/>
    <w:rsid w:val="003956F3"/>
    <w:rPr>
      <w:sz w:val="16"/>
      <w:vertAlign w:val="superscript"/>
    </w:rPr>
  </w:style>
  <w:style w:type="character" w:customStyle="1" w:styleId="Symbols">
    <w:name w:val="Symbols"/>
    <w:basedOn w:val="DefaultParagraphFont"/>
    <w:rsid w:val="003956F3"/>
    <w:rPr>
      <w:rFonts w:ascii="Symbol" w:hAnsi="Symbol"/>
    </w:rPr>
  </w:style>
  <w:style w:type="character" w:customStyle="1" w:styleId="MenuOptions">
    <w:name w:val="Menu Options"/>
    <w:basedOn w:val="DefaultParagraphFont"/>
    <w:rsid w:val="003956F3"/>
    <w:rPr>
      <w:rFonts w:ascii="Arial Narrow" w:hAnsi="Arial Narrow"/>
      <w:smallCaps/>
    </w:rPr>
  </w:style>
  <w:style w:type="character" w:customStyle="1" w:styleId="Buttons">
    <w:name w:val="Buttons"/>
    <w:basedOn w:val="DefaultParagraphFont"/>
    <w:rsid w:val="003956F3"/>
    <w:rPr>
      <w:b/>
    </w:rPr>
  </w:style>
  <w:style w:type="character" w:customStyle="1" w:styleId="Underlined">
    <w:name w:val="Underlined"/>
    <w:basedOn w:val="DefaultParagraphFont"/>
    <w:rsid w:val="003956F3"/>
    <w:rPr>
      <w:u w:val="single"/>
    </w:rPr>
  </w:style>
  <w:style w:type="paragraph" w:customStyle="1" w:styleId="TableBodyTextRight">
    <w:name w:val="Table Body Text Right"/>
    <w:basedOn w:val="TableBodyText"/>
    <w:rsid w:val="003956F3"/>
    <w:pPr>
      <w:widowControl w:val="0"/>
      <w:autoSpaceDE w:val="0"/>
      <w:autoSpaceDN w:val="0"/>
      <w:adjustRightInd w:val="0"/>
      <w:jc w:val="right"/>
    </w:pPr>
    <w:rPr>
      <w:rFonts w:cs="Arial"/>
      <w:szCs w:val="18"/>
    </w:rPr>
  </w:style>
  <w:style w:type="paragraph" w:customStyle="1" w:styleId="CopyrightText">
    <w:name w:val="Copyright Text"/>
    <w:basedOn w:val="BodyText"/>
    <w:rsid w:val="003956F3"/>
    <w:rPr>
      <w:sz w:val="18"/>
    </w:rPr>
  </w:style>
  <w:style w:type="paragraph" w:customStyle="1" w:styleId="BodySmallRight">
    <w:name w:val="Body Small Right"/>
    <w:basedOn w:val="BodyTextRight"/>
    <w:rsid w:val="003956F3"/>
    <w:rPr>
      <w:sz w:val="18"/>
      <w:szCs w:val="18"/>
    </w:rPr>
  </w:style>
  <w:style w:type="paragraph" w:customStyle="1" w:styleId="MarginEdition">
    <w:name w:val="Margin Edition"/>
    <w:basedOn w:val="MarginNote"/>
    <w:rsid w:val="003956F3"/>
    <w:pPr>
      <w:spacing w:before="0" w:after="0"/>
    </w:pPr>
    <w:rPr>
      <w:rFonts w:ascii="Times New Roman" w:hAnsi="Times New Roman"/>
      <w:color w:val="999999"/>
    </w:rPr>
  </w:style>
  <w:style w:type="paragraph" w:customStyle="1" w:styleId="Spacer">
    <w:name w:val="Spacer"/>
    <w:basedOn w:val="Normal"/>
    <w:rsid w:val="003956F3"/>
    <w:rPr>
      <w:sz w:val="2"/>
      <w:szCs w:val="2"/>
    </w:rPr>
  </w:style>
  <w:style w:type="character" w:customStyle="1" w:styleId="Small">
    <w:name w:val="Small"/>
    <w:basedOn w:val="DefaultParagraphFont"/>
    <w:rsid w:val="003956F3"/>
    <w:rPr>
      <w:sz w:val="16"/>
    </w:rPr>
  </w:style>
  <w:style w:type="paragraph" w:customStyle="1" w:styleId="WideTable">
    <w:name w:val="Wide Table"/>
    <w:basedOn w:val="Normal"/>
    <w:rsid w:val="003956F3"/>
    <w:pPr>
      <w:ind w:left="-1418"/>
    </w:pPr>
    <w:rPr>
      <w:sz w:val="2"/>
      <w:szCs w:val="2"/>
    </w:rPr>
  </w:style>
  <w:style w:type="character" w:styleId="PageNumber">
    <w:name w:val="page number"/>
    <w:basedOn w:val="DefaultParagraphFont"/>
    <w:rsid w:val="003956F3"/>
  </w:style>
  <w:style w:type="paragraph" w:styleId="Quote">
    <w:name w:val="Quote"/>
    <w:basedOn w:val="Heading1"/>
    <w:link w:val="QuoteChar"/>
    <w:qFormat/>
    <w:rsid w:val="003956F3"/>
    <w:rPr>
      <w:b w:val="0"/>
      <w:sz w:val="72"/>
      <w:szCs w:val="72"/>
      <w:lang w:val="en-NZ"/>
    </w:rPr>
  </w:style>
  <w:style w:type="character" w:customStyle="1" w:styleId="QuoteChar">
    <w:name w:val="Quote Char"/>
    <w:basedOn w:val="DefaultParagraphFont"/>
    <w:link w:val="Quote"/>
    <w:rsid w:val="003956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56F3"/>
    <w:pPr>
      <w:pageBreakBefore/>
    </w:pPr>
  </w:style>
  <w:style w:type="paragraph" w:customStyle="1" w:styleId="Border">
    <w:name w:val="Border"/>
    <w:basedOn w:val="Normal"/>
    <w:qFormat/>
    <w:rsid w:val="003956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56F3"/>
    <w:rPr>
      <w:b/>
      <w:bCs/>
      <w:i/>
      <w:iCs/>
      <w:color w:val="auto"/>
    </w:rPr>
  </w:style>
  <w:style w:type="paragraph" w:styleId="IntenseQuote">
    <w:name w:val="Intense Quote"/>
    <w:basedOn w:val="Normal"/>
    <w:next w:val="Normal"/>
    <w:link w:val="IntenseQuoteChar"/>
    <w:uiPriority w:val="30"/>
    <w:qFormat/>
    <w:rsid w:val="003956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56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56F3"/>
    <w:rPr>
      <w:smallCaps/>
      <w:color w:val="auto"/>
      <w:u w:val="single"/>
    </w:rPr>
  </w:style>
  <w:style w:type="character" w:styleId="IntenseReference">
    <w:name w:val="Intense Reference"/>
    <w:basedOn w:val="DefaultParagraphFont"/>
    <w:uiPriority w:val="32"/>
    <w:qFormat/>
    <w:rsid w:val="003956F3"/>
    <w:rPr>
      <w:b/>
      <w:bCs/>
      <w:smallCaps/>
      <w:color w:val="auto"/>
      <w:spacing w:val="5"/>
      <w:u w:val="single"/>
    </w:rPr>
  </w:style>
  <w:style w:type="paragraph" w:customStyle="1" w:styleId="2ColumnHeading">
    <w:name w:val="2Column Heading"/>
    <w:basedOn w:val="BodyText"/>
    <w:qFormat/>
    <w:rsid w:val="003956F3"/>
    <w:pPr>
      <w:spacing w:after="60"/>
      <w:ind w:left="-2268"/>
    </w:pPr>
    <w:rPr>
      <w:b/>
    </w:rPr>
  </w:style>
  <w:style w:type="paragraph" w:customStyle="1" w:styleId="Heading1TOC">
    <w:name w:val="Heading1 TOC"/>
    <w:basedOn w:val="Normal"/>
    <w:qFormat/>
    <w:rsid w:val="003956F3"/>
    <w:pPr>
      <w:spacing w:before="240" w:after="120"/>
    </w:pPr>
    <w:rPr>
      <w:rFonts w:ascii="Times New Roman" w:hAnsi="Times New Roman"/>
      <w:b/>
      <w:sz w:val="32"/>
    </w:rPr>
  </w:style>
  <w:style w:type="paragraph" w:customStyle="1" w:styleId="Heading2TOC">
    <w:name w:val="Heading2 TOC"/>
    <w:basedOn w:val="Normal"/>
    <w:qFormat/>
    <w:rsid w:val="003956F3"/>
    <w:pPr>
      <w:spacing w:before="240" w:after="60"/>
    </w:pPr>
    <w:rPr>
      <w:rFonts w:ascii="Times New Roman" w:hAnsi="Times New Roman"/>
      <w:b/>
      <w:sz w:val="28"/>
    </w:rPr>
  </w:style>
  <w:style w:type="character" w:customStyle="1" w:styleId="Underline">
    <w:name w:val="Underline"/>
    <w:basedOn w:val="DefaultParagraphFont"/>
    <w:qFormat/>
    <w:rsid w:val="003956F3"/>
    <w:rPr>
      <w:u w:val="single"/>
    </w:rPr>
  </w:style>
  <w:style w:type="paragraph" w:styleId="BalloonText">
    <w:name w:val="Balloon Text"/>
    <w:basedOn w:val="Normal"/>
    <w:link w:val="BalloonTextChar"/>
    <w:rsid w:val="003956F3"/>
    <w:rPr>
      <w:rFonts w:ascii="Tahoma" w:hAnsi="Tahoma" w:cs="Tahoma"/>
      <w:sz w:val="16"/>
      <w:szCs w:val="16"/>
    </w:rPr>
  </w:style>
  <w:style w:type="character" w:customStyle="1" w:styleId="BalloonTextChar">
    <w:name w:val="Balloon Text Char"/>
    <w:basedOn w:val="DefaultParagraphFont"/>
    <w:link w:val="BalloonText"/>
    <w:rsid w:val="003956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56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56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56F3"/>
    <w:rPr>
      <w:b/>
      <w:color w:val="660033"/>
      <w:spacing w:val="0"/>
    </w:rPr>
  </w:style>
  <w:style w:type="paragraph" w:customStyle="1" w:styleId="Nameditemlist">
    <w:name w:val="Named item list"/>
    <w:basedOn w:val="BodyText"/>
    <w:qFormat/>
    <w:rsid w:val="003956F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1094</Words>
  <Characters>7065</Characters>
  <Application>Microsoft Office Word</Application>
  <DocSecurity>0</DocSecurity>
  <Lines>215</Lines>
  <Paragraphs>119</Paragraphs>
  <ScaleCrop>false</ScaleCrop>
  <Company>Author-it Software Corporation Ltd.</Company>
  <LinksUpToDate>false</LinksUpToDate>
  <CharactersWithSpaces>8098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AUMGTM3008 Bond and repair components using fibreglass reinforced plastic techniques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2012-07-03T23:34:00Z</dcterms:created>
  <dcterms:modified xsi:type="dcterms:W3CDTF">2012-07-03T23:34:00Z</dcterms:modified>
</cp:coreProperties>
</file>