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1EB" w:rsidP="00E621EB">
      <w:pPr>
        <w:pStyle w:val="Title"/>
      </w:pPr>
      <w:bookmarkStart w:id="0" w:name="_GoBack"/>
      <w:bookmarkEnd w:id="0"/>
      <w:r>
        <w:fldChar w:fldCharType="begin"/>
      </w:r>
      <w:r>
        <w:instrText xml:space="preserve"> TITLE   \* MERGEFORMAT </w:instrText>
      </w:r>
      <w:r>
        <w:fldChar w:fldCharType="separate"/>
      </w:r>
      <w:r>
        <w:t>AUMGTB3001 Assemble and install braking system kit</w:t>
      </w:r>
      <w:r>
        <w:fldChar w:fldCharType="end"/>
      </w:r>
    </w:p>
    <w:p w:rsidR="00E621EB" w:rsidP="00E621EB">
      <w:pPr>
        <w:pStyle w:val="Version"/>
        <w:sectPr w:rsidSect="00362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7E7" w:rsidP="003627E7">
      <w:pPr>
        <w:pStyle w:val="SuperHeading"/>
      </w:pPr>
      <w:r w:rsidRPr="003627E7">
        <w:t>AUMGTB3001 Assemble and install braking system kit</w:t>
      </w:r>
    </w:p>
    <w:p w:rsidR="00000000" w:rsidRPr="003627E7" w:rsidP="003627E7">
      <w:pPr>
        <w:pStyle w:val="Heading1"/>
      </w:pPr>
      <w:bookmarkStart w:id="1" w:name="O_431658"/>
      <w:bookmarkEnd w:id="1"/>
      <w:r w:rsidRPr="003627E7">
        <w:t>Modification History</w:t>
      </w:r>
    </w:p>
    <w:p w:rsidR="00000000" w:rsidRPr="003627E7" w:rsidP="003627E7">
      <w:pPr>
        <w:pStyle w:val="BodyText"/>
      </w:pPr>
      <w:r w:rsidRPr="003627E7">
        <w:t>Not applicable.</w:t>
      </w:r>
    </w:p>
    <w:p w:rsidR="00000000" w:rsidRPr="003627E7" w:rsidP="003627E7">
      <w:pPr>
        <w:pStyle w:val="AllowPageBreak"/>
      </w:pPr>
    </w:p>
    <w:p w:rsidR="00000000" w:rsidRPr="003627E7" w:rsidP="003627E7">
      <w:pPr>
        <w:pStyle w:val="Heading1"/>
      </w:pPr>
      <w:bookmarkStart w:id="2" w:name="O_431656"/>
      <w:bookmarkEnd w:id="2"/>
      <w:r w:rsidRPr="003627E7">
        <w:t>Unit Descriptor</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This unit des</w:t>
            </w:r>
            <w:r w:rsidRPr="003627E7">
              <w:t>cribes the application of the required skills and knowledge to assemble, install and test braking systems and associated components including hydraulic, pneumatic, electric and mechanical operating systems.</w:t>
            </w:r>
          </w:p>
          <w:p w:rsidR="00000000" w:rsidRPr="003627E7" w:rsidP="003627E7">
            <w:pPr>
              <w:pStyle w:val="BodyText"/>
            </w:pPr>
            <w:r w:rsidRPr="003627E7">
              <w:t>No licensing, legislative, regulatory or certific</w:t>
            </w:r>
            <w:r w:rsidRPr="003627E7">
              <w:t>ation requirements apply to this unit at the time of publication.</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3" w:name="O_431641"/>
      <w:bookmarkEnd w:id="3"/>
      <w:r w:rsidRPr="003627E7">
        <w:t>Application of the Unit</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4" w:name="O_431652"/>
      <w:bookmarkEnd w:id="4"/>
      <w:r w:rsidRPr="003627E7">
        <w:t>Licensing/Regulatory Information</w:t>
      </w:r>
    </w:p>
    <w:p w:rsidR="00000000" w:rsidRPr="003627E7" w:rsidP="003627E7">
      <w:pPr>
        <w:pStyle w:val="BodyText"/>
      </w:pPr>
      <w:r w:rsidRPr="003627E7">
        <w:t>Not applicable.</w:t>
      </w:r>
    </w:p>
    <w:p w:rsidR="00000000" w:rsidRPr="003627E7" w:rsidP="003627E7">
      <w:pPr>
        <w:pStyle w:val="AllowPageBreak"/>
      </w:pPr>
    </w:p>
    <w:p w:rsidR="00000000" w:rsidRPr="003627E7" w:rsidP="003627E7">
      <w:pPr>
        <w:pStyle w:val="Heading1"/>
      </w:pPr>
      <w:bookmarkStart w:id="5" w:name="O_431653"/>
      <w:bookmarkEnd w:id="5"/>
      <w:r w:rsidRPr="003627E7">
        <w:t>Pre-Requisites</w:t>
      </w:r>
    </w:p>
    <w:p w:rsidR="00000000" w:rsidRPr="003627E7" w:rsidP="003627E7">
      <w:pPr>
        <w:pStyle w:val="BodyText"/>
      </w:pPr>
      <w:r w:rsidRPr="003627E7">
        <w:t>Not applicable.</w:t>
      </w:r>
    </w:p>
    <w:p w:rsidR="00000000" w:rsidRPr="003627E7" w:rsidP="003627E7">
      <w:pPr>
        <w:pStyle w:val="AllowPageBreak"/>
      </w:pPr>
    </w:p>
    <w:p w:rsidR="00000000" w:rsidRPr="003627E7" w:rsidP="003627E7">
      <w:pPr>
        <w:pStyle w:val="Heading1"/>
      </w:pPr>
      <w:bookmarkStart w:id="6" w:name="O_431649"/>
      <w:bookmarkEnd w:id="6"/>
      <w:r w:rsidRPr="003627E7">
        <w:t>Employability Skills Information</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This unit contains Employability Skills.</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7" w:name="O_431648"/>
      <w:bookmarkEnd w:id="7"/>
      <w:r w:rsidRPr="003627E7">
        <w:t>Elements and Pe</w:t>
      </w:r>
      <w:r w:rsidRPr="003627E7">
        <w:t>rformance Criteria Pre-Content</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 xml:space="preserve">Performance criteria describe the required performance needed to demonstrate achievement of the element. Where bold italicised text is used, </w:t>
            </w:r>
            <w:r w:rsidRPr="003627E7">
              <w:t>further information is detailed in the required skills and knowledge and/or the range statement. Assessment of performance is to be consistent with the evidence guide.</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8" w:name="O_431647"/>
      <w:bookmarkEnd w:id="8"/>
      <w:r w:rsidRPr="003627E7">
        <w:t>Elements and Performance Criteria</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PERFORMANCE CRITERIA</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List"/>
              <w:rPr>
                <w:lang w:val="en-NZ"/>
              </w:rPr>
            </w:pPr>
            <w:r w:rsidRPr="003627E7">
              <w:t>1.</w:t>
            </w:r>
            <w:r w:rsidRPr="003627E7">
              <w:tab/>
            </w:r>
            <w:r w:rsidRPr="003627E7">
              <w:t>Plan the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2"/>
            </w:pPr>
            <w:r w:rsidRPr="003627E7">
              <w:t>1.1.</w:t>
            </w:r>
            <w:r w:rsidRPr="003627E7">
              <w:tab/>
              <w:t>Work specification is read and interpreted to determine installation process</w:t>
            </w:r>
          </w:p>
          <w:p w:rsidR="00000000" w:rsidRPr="003627E7" w:rsidP="003627E7">
            <w:pPr>
              <w:pStyle w:val="List2"/>
            </w:pPr>
            <w:r w:rsidRPr="003627E7">
              <w:t>1.2.</w:t>
            </w:r>
            <w:r w:rsidRPr="003627E7">
              <w:tab/>
              <w:t>Components required are determined</w:t>
            </w:r>
          </w:p>
          <w:p w:rsidR="00000000" w:rsidP="003627E7">
            <w:pPr>
              <w:pStyle w:val="List2"/>
              <w:rPr>
                <w:lang w:val="en-NZ"/>
              </w:rPr>
            </w:pPr>
            <w:r w:rsidRPr="003627E7">
              <w:t>1.3.</w:t>
            </w:r>
            <w:r w:rsidRPr="003627E7">
              <w:tab/>
            </w:r>
            <w:r w:rsidRPr="003627E7">
              <w:rPr>
                <w:rStyle w:val="BoldandItalics"/>
              </w:rPr>
              <w:t>Tools and equipment</w:t>
            </w:r>
            <w:r w:rsidRPr="003627E7">
              <w:t xml:space="preserve"> are determined</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List"/>
              <w:rPr>
                <w:lang w:val="en-NZ"/>
              </w:rPr>
            </w:pPr>
            <w:r w:rsidRPr="003627E7">
              <w:t>2.</w:t>
            </w:r>
            <w:r w:rsidRPr="003627E7">
              <w:tab/>
              <w:t>Assemble and install braking system kit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2"/>
            </w:pPr>
            <w:r w:rsidRPr="003627E7">
              <w:t>2.1.</w:t>
            </w:r>
            <w:r w:rsidRPr="003627E7">
              <w:tab/>
            </w:r>
            <w:r w:rsidRPr="003627E7">
              <w:t xml:space="preserve">Assembly and installation activities are carried out according to </w:t>
            </w:r>
            <w:r w:rsidRPr="003627E7">
              <w:rPr>
                <w:rStyle w:val="BoldandItalics"/>
              </w:rPr>
              <w:t>OHS</w:t>
            </w:r>
            <w:r w:rsidRPr="003627E7">
              <w:t xml:space="preserve"> and </w:t>
            </w:r>
            <w:r w:rsidRPr="003627E7">
              <w:rPr>
                <w:rStyle w:val="BoldandItalics"/>
              </w:rPr>
              <w:t>organisation requirements</w:t>
            </w:r>
          </w:p>
          <w:p w:rsidR="00000000" w:rsidRPr="003627E7" w:rsidP="003627E7">
            <w:pPr>
              <w:pStyle w:val="List2"/>
            </w:pPr>
            <w:r w:rsidRPr="003627E7">
              <w:t>2.2.</w:t>
            </w:r>
            <w:r w:rsidRPr="003627E7">
              <w:tab/>
              <w:t>Assembly and installation information is accessed and interpreted from manufacturer specifications</w:t>
            </w:r>
          </w:p>
          <w:p w:rsidR="00000000" w:rsidRPr="003627E7" w:rsidP="003627E7">
            <w:pPr>
              <w:pStyle w:val="List2"/>
            </w:pPr>
            <w:r w:rsidRPr="003627E7">
              <w:t>2.3.</w:t>
            </w:r>
            <w:r w:rsidRPr="003627E7">
              <w:tab/>
              <w:t>Braking system kit is assembled in accordance w</w:t>
            </w:r>
            <w:r w:rsidRPr="003627E7">
              <w:t xml:space="preserve">ith appropriate </w:t>
            </w:r>
            <w:r w:rsidRPr="003627E7">
              <w:rPr>
                <w:rStyle w:val="BoldandItalics"/>
              </w:rPr>
              <w:t>sources of information</w:t>
            </w:r>
          </w:p>
          <w:p w:rsidR="00000000" w:rsidP="003627E7">
            <w:pPr>
              <w:pStyle w:val="List2"/>
              <w:rPr>
                <w:lang w:val="en-NZ"/>
              </w:rPr>
            </w:pPr>
            <w:r w:rsidRPr="003627E7">
              <w:t>2.4.</w:t>
            </w:r>
            <w:r w:rsidRPr="003627E7">
              <w:tab/>
              <w:t>Installation procedures are carried out in accordance with manufacturer specifications and tolerances</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List"/>
              <w:rPr>
                <w:lang w:val="en-NZ"/>
              </w:rPr>
            </w:pPr>
            <w:r w:rsidRPr="003627E7">
              <w:t>3.</w:t>
            </w:r>
            <w:r w:rsidRPr="003627E7">
              <w:tab/>
              <w:t>Test braking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2"/>
            </w:pPr>
            <w:r w:rsidRPr="003627E7">
              <w:t>3.1.</w:t>
            </w:r>
            <w:r w:rsidRPr="003627E7">
              <w:tab/>
              <w:t>Test information is accessed and interpreted from manufacturer specifications</w:t>
            </w:r>
          </w:p>
          <w:p w:rsidR="00000000" w:rsidRPr="003627E7" w:rsidP="003627E7">
            <w:pPr>
              <w:pStyle w:val="List2"/>
            </w:pPr>
            <w:r w:rsidRPr="003627E7">
              <w:t>3.</w:t>
            </w:r>
            <w:r w:rsidRPr="003627E7">
              <w:t>2.</w:t>
            </w:r>
            <w:r w:rsidRPr="003627E7">
              <w:tab/>
              <w:t>System tests before and or after installation are carried out in accordance with manufacturer specifications and tolerances</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9" w:name="O_431655"/>
      <w:bookmarkEnd w:id="9"/>
      <w:r w:rsidRPr="003627E7">
        <w:t>Required Skills and Knowledge</w:t>
      </w:r>
    </w:p>
    <w:tbl>
      <w:tblPr>
        <w:tblW w:w="9639" w:type="dxa"/>
        <w:tblLayout w:type="fixed"/>
        <w:tblCellMar>
          <w:left w:w="62" w:type="dxa"/>
          <w:right w:w="62" w:type="dxa"/>
        </w:tblCellMar>
        <w:tblLook w:val="0000"/>
      </w:tblPr>
      <w:tblGrid>
        <w:gridCol w:w="9639"/>
      </w:tblGrid>
      <w:tr w:rsidTr="00E621E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REQUIRED SKILLS AND KNOWLEDGE</w:t>
            </w:r>
          </w:p>
        </w:tc>
      </w:tr>
      <w:tr w:rsidTr="00E621E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t>This describes the essential skills and knowledge and their level, required for this unit.</w:t>
            </w:r>
          </w:p>
        </w:tc>
      </w:tr>
      <w:tr w:rsidTr="00E621E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Required skills</w:t>
            </w:r>
          </w:p>
        </w:tc>
      </w:tr>
      <w:tr w:rsidTr="00E621E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Bullet"/>
            </w:pPr>
            <w:r w:rsidRPr="003627E7">
              <w:t>speak clearly and directly in order to communicate effectively with team members during installation process</w:t>
            </w:r>
          </w:p>
          <w:p w:rsidR="00000000" w:rsidRPr="003627E7" w:rsidP="003627E7">
            <w:pPr>
              <w:pStyle w:val="ListBullet"/>
            </w:pPr>
            <w:r w:rsidRPr="003627E7">
              <w:t xml:space="preserve">apply teamwork to a range of situations </w:t>
            </w:r>
          </w:p>
          <w:p w:rsidR="00000000" w:rsidRPr="003627E7" w:rsidP="003627E7">
            <w:pPr>
              <w:pStyle w:val="ListBullet"/>
            </w:pPr>
            <w:r w:rsidRPr="003627E7">
              <w:t xml:space="preserve">solve problems particularly in teams in order to meet performance indicators </w:t>
            </w:r>
          </w:p>
          <w:p w:rsidR="00000000" w:rsidRPr="003627E7" w:rsidP="003627E7">
            <w:pPr>
              <w:pStyle w:val="ListBullet"/>
            </w:pPr>
            <w:r w:rsidRPr="003627E7">
              <w:t>show initiative in adapting to changing work conditions or contexts particularly when working across a variety of work areas</w:t>
            </w:r>
          </w:p>
          <w:p w:rsidR="00000000" w:rsidRPr="003627E7" w:rsidP="003627E7">
            <w:pPr>
              <w:pStyle w:val="ListBullet"/>
            </w:pPr>
            <w:r w:rsidRPr="003627E7">
              <w:t>access, inte</w:t>
            </w:r>
            <w:r w:rsidRPr="003627E7">
              <w:t>rpret and apply information on relevant organisation policies, procedures and instructions, particularly regarding the safe assembly and installation of braking system kits</w:t>
            </w:r>
          </w:p>
          <w:p w:rsidR="00000000" w:rsidRPr="003627E7" w:rsidP="003627E7">
            <w:pPr>
              <w:pStyle w:val="ListBullet"/>
            </w:pPr>
            <w:r w:rsidRPr="003627E7">
              <w:t xml:space="preserve">manage time when planning, preparing and organising work priorities </w:t>
            </w:r>
          </w:p>
          <w:p w:rsidR="00000000" w:rsidP="003627E7">
            <w:pPr>
              <w:pStyle w:val="ListBullet"/>
              <w:rPr>
                <w:lang w:val="en-NZ"/>
              </w:rPr>
            </w:pPr>
            <w:r w:rsidRPr="003627E7">
              <w:t>take responsib</w:t>
            </w:r>
            <w:r w:rsidRPr="003627E7">
              <w:t>ility for organising own work priorities.</w:t>
            </w:r>
          </w:p>
        </w:tc>
      </w:tr>
      <w:tr w:rsidTr="00E621E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Required knowledge</w:t>
            </w:r>
          </w:p>
        </w:tc>
      </w:tr>
      <w:tr w:rsidTr="00E621E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Bullet"/>
            </w:pPr>
            <w:r w:rsidRPr="003627E7">
              <w:t>relevant Occupational Health and Safety and Environmental regulations and organisation policies and procedures needed to carry out work in a manner which ensures the safety of people, equipmen</w:t>
            </w:r>
            <w:r w:rsidRPr="003627E7">
              <w:t>t and the environment.</w:t>
            </w:r>
          </w:p>
          <w:p w:rsidR="00000000" w:rsidRPr="003627E7" w:rsidP="003627E7">
            <w:pPr>
              <w:pStyle w:val="ListBullet"/>
            </w:pPr>
            <w:r w:rsidRPr="003627E7">
              <w:t>technical work documentation covering procedures, specifications, schedules and work plans or equivalent</w:t>
            </w:r>
          </w:p>
          <w:p w:rsidR="00000000" w:rsidRPr="003627E7" w:rsidP="003627E7">
            <w:pPr>
              <w:pStyle w:val="ListBullet"/>
            </w:pPr>
            <w:r w:rsidRPr="003627E7">
              <w:t>quality system documentation covering instructions, procedures, performance indicators and review processes or equivalent</w:t>
            </w:r>
          </w:p>
          <w:p w:rsidR="00000000" w:rsidRPr="003627E7" w:rsidP="003627E7">
            <w:pPr>
              <w:pStyle w:val="ListBullet"/>
            </w:pPr>
            <w:r w:rsidRPr="003627E7">
              <w:t>cost m</w:t>
            </w:r>
            <w:r w:rsidRPr="003627E7">
              <w:t>inimisation/waste avoidance policies, procedures and practices</w:t>
            </w:r>
          </w:p>
          <w:p w:rsidR="00000000" w:rsidRPr="003627E7" w:rsidP="003627E7">
            <w:pPr>
              <w:pStyle w:val="ListBullet"/>
            </w:pPr>
            <w:r w:rsidRPr="003627E7">
              <w:t>environmental protection requirements relating to the disposal of waste material</w:t>
            </w:r>
          </w:p>
          <w:p w:rsidR="00000000" w:rsidRPr="003627E7" w:rsidP="003627E7">
            <w:pPr>
              <w:pStyle w:val="ListBullet"/>
            </w:pPr>
            <w:r w:rsidRPr="003627E7">
              <w:t>established communication channels and protocols</w:t>
            </w:r>
          </w:p>
          <w:p w:rsidR="00000000" w:rsidRPr="003627E7" w:rsidP="003627E7">
            <w:pPr>
              <w:pStyle w:val="ListBullet"/>
            </w:pPr>
            <w:r w:rsidRPr="003627E7">
              <w:t>problem identification and resolution techniques</w:t>
            </w:r>
          </w:p>
          <w:p w:rsidR="00000000" w:rsidRPr="003627E7" w:rsidP="003627E7">
            <w:pPr>
              <w:pStyle w:val="ListBullet"/>
            </w:pPr>
            <w:r w:rsidRPr="003627E7">
              <w:t>braking systems operating principles</w:t>
            </w:r>
          </w:p>
          <w:p w:rsidR="00000000" w:rsidRPr="003627E7" w:rsidP="003627E7">
            <w:pPr>
              <w:pStyle w:val="ListBullet"/>
            </w:pPr>
            <w:r w:rsidRPr="003627E7">
              <w:t>statutory legislation where applicable</w:t>
            </w:r>
          </w:p>
          <w:p w:rsidR="00000000" w:rsidRPr="003627E7" w:rsidP="003627E7">
            <w:pPr>
              <w:pStyle w:val="ListBullet"/>
            </w:pPr>
            <w:r w:rsidRPr="003627E7">
              <w:t>types of materials and their application</w:t>
            </w:r>
          </w:p>
          <w:p w:rsidR="00000000" w:rsidRPr="003627E7" w:rsidP="003627E7">
            <w:pPr>
              <w:pStyle w:val="ListBullet"/>
            </w:pPr>
            <w:r w:rsidRPr="003627E7">
              <w:t>brake lines, fabrication and routing procedures</w:t>
            </w:r>
          </w:p>
          <w:p w:rsidR="00000000" w:rsidRPr="003627E7" w:rsidP="003627E7">
            <w:pPr>
              <w:pStyle w:val="ListBullet"/>
            </w:pPr>
            <w:r w:rsidRPr="003627E7">
              <w:t>methods of fastening</w:t>
            </w:r>
          </w:p>
          <w:p w:rsidR="00000000" w:rsidRPr="003627E7" w:rsidP="003627E7">
            <w:pPr>
              <w:pStyle w:val="ListBullet"/>
            </w:pPr>
            <w:r w:rsidRPr="003627E7">
              <w:t>assembly and fitting procedures</w:t>
            </w:r>
          </w:p>
          <w:p w:rsidR="00000000" w:rsidRPr="003627E7" w:rsidP="003627E7">
            <w:pPr>
              <w:pStyle w:val="ListBullet"/>
            </w:pPr>
            <w:r w:rsidRPr="003627E7">
              <w:t>brake system test procedures</w:t>
            </w:r>
          </w:p>
          <w:p w:rsidR="00000000" w:rsidRPr="003627E7" w:rsidP="003627E7">
            <w:pPr>
              <w:pStyle w:val="ListBullet"/>
            </w:pPr>
            <w:r w:rsidRPr="003627E7">
              <w:t>lubricant</w:t>
            </w:r>
            <w:r w:rsidRPr="003627E7">
              <w:t xml:space="preserve"> and brake fluid types and applications</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10" w:name="O_431650"/>
      <w:bookmarkEnd w:id="10"/>
      <w:r w:rsidRPr="003627E7">
        <w:t>Evidence Guide</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EVIDENCE GUIDE</w:t>
            </w:r>
          </w:p>
        </w:tc>
      </w:tr>
      <w:tr w:rsidTr="00E621E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t xml:space="preserve">The Evidence Guide provides advice on assessment and must be read in conjunction with the Performance Criteria, Required Skills and Knowledge, </w:t>
            </w:r>
            <w:r w:rsidRPr="003627E7">
              <w:t>the Range Statement and the Assessment Guidelines for this Training Package.</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Evidence of the following is essential:</w:t>
            </w:r>
          </w:p>
          <w:p w:rsidR="00000000" w:rsidRPr="003627E7" w:rsidP="003627E7">
            <w:pPr>
              <w:pStyle w:val="ListBullet"/>
            </w:pPr>
            <w:r w:rsidRPr="003627E7">
              <w:t>compliance with re</w:t>
            </w:r>
            <w:r w:rsidRPr="003627E7">
              <w:t>levant legislative, regulations, standards, codes of practice and establish safe practices and organisation policies and procedures for managing personal work priorities</w:t>
            </w:r>
          </w:p>
          <w:p w:rsidR="00000000" w:rsidRPr="003627E7" w:rsidP="003627E7">
            <w:pPr>
              <w:pStyle w:val="ListBullet"/>
            </w:pPr>
            <w:r w:rsidRPr="003627E7">
              <w:t>maintaining a working knowledge of current work systems and practices</w:t>
            </w:r>
          </w:p>
          <w:p w:rsidR="00000000" w:rsidRPr="003627E7" w:rsidP="003627E7">
            <w:pPr>
              <w:pStyle w:val="ListBullet"/>
            </w:pPr>
            <w:r w:rsidRPr="003627E7">
              <w:t>working and communicating effectively and positively with others involved in the work</w:t>
            </w:r>
          </w:p>
          <w:p w:rsidR="00000000" w:rsidRPr="003627E7" w:rsidP="003627E7">
            <w:pPr>
              <w:pStyle w:val="ListBullet"/>
            </w:pPr>
            <w:r w:rsidRPr="003627E7">
              <w:t>applying, within authority, the requirements of the job or work role in relation to:</w:t>
            </w:r>
          </w:p>
          <w:p w:rsidR="00000000" w:rsidRPr="003627E7" w:rsidP="003627E7">
            <w:pPr>
              <w:pStyle w:val="ListBullet"/>
            </w:pPr>
            <w:r w:rsidRPr="003627E7">
              <w:t>achieving production goals</w:t>
            </w:r>
          </w:p>
          <w:p w:rsidR="00000000" w:rsidRPr="003627E7" w:rsidP="003627E7">
            <w:pPr>
              <w:pStyle w:val="ListBullet"/>
            </w:pPr>
            <w:r w:rsidRPr="003627E7">
              <w:t>achieving work quality goals</w:t>
            </w:r>
          </w:p>
          <w:p w:rsidR="00000000" w:rsidRPr="003627E7" w:rsidP="003627E7">
            <w:pPr>
              <w:pStyle w:val="ListBullet"/>
            </w:pPr>
            <w:r w:rsidRPr="003627E7">
              <w:t>responding positively to chan</w:t>
            </w:r>
            <w:r w:rsidRPr="003627E7">
              <w:t>ging work requirements</w:t>
            </w:r>
          </w:p>
          <w:p w:rsidR="00000000" w:rsidRPr="003627E7" w:rsidP="003627E7">
            <w:pPr>
              <w:pStyle w:val="ListBullet"/>
            </w:pPr>
            <w:r w:rsidRPr="003627E7">
              <w:t xml:space="preserve">contributing effectively to cost reduction initiatives </w:t>
            </w:r>
          </w:p>
          <w:p w:rsidR="00000000" w:rsidRPr="003627E7" w:rsidP="003627E7">
            <w:pPr>
              <w:pStyle w:val="ListBullet"/>
            </w:pPr>
            <w:r w:rsidRPr="003627E7">
              <w:t>effectively applying problem solving techniques</w:t>
            </w:r>
          </w:p>
          <w:p w:rsidR="00000000" w:rsidRPr="003627E7" w:rsidP="003627E7">
            <w:pPr>
              <w:pStyle w:val="ListBullet"/>
            </w:pPr>
            <w:r w:rsidRPr="003627E7">
              <w:t>modify activities to cater for variations in organisation context and environment</w:t>
            </w:r>
          </w:p>
          <w:p w:rsidR="00000000" w:rsidRPr="003627E7" w:rsidP="003627E7">
            <w:pPr>
              <w:pStyle w:val="ListBullet"/>
            </w:pPr>
            <w:r w:rsidRPr="003627E7">
              <w:t>assemble and install components</w:t>
            </w:r>
          </w:p>
          <w:p w:rsidR="00000000" w:rsidRPr="003627E7" w:rsidP="003627E7">
            <w:pPr>
              <w:pStyle w:val="ListBullet"/>
            </w:pPr>
            <w:r w:rsidRPr="003627E7">
              <w:t>route service l</w:t>
            </w:r>
            <w:r w:rsidRPr="003627E7">
              <w:t>ines</w:t>
            </w:r>
          </w:p>
          <w:p w:rsidR="00000000" w:rsidRPr="003627E7" w:rsidP="003627E7">
            <w:pPr>
              <w:pStyle w:val="ListBullet"/>
            </w:pPr>
            <w:r w:rsidRPr="003627E7">
              <w:t>employ safe working practices</w:t>
            </w:r>
          </w:p>
          <w:p w:rsidR="00000000" w:rsidP="003627E7">
            <w:pPr>
              <w:pStyle w:val="ListBullet"/>
              <w:rPr>
                <w:lang w:val="en-NZ"/>
              </w:rPr>
            </w:pPr>
            <w:r w:rsidRPr="003627E7">
              <w:t>test systems.</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Bullet"/>
            </w:pPr>
            <w:r w:rsidRPr="003627E7">
              <w:t xml:space="preserve">assessment of the competency should take place in a safe working environment in </w:t>
            </w:r>
            <w:r w:rsidRPr="003627E7">
              <w:t>a passenger motor vehicle manufacturing plant or simulated environment using tools/equipment/machinery required for the production process without undue disruption to the production process</w:t>
            </w:r>
          </w:p>
          <w:p w:rsidR="00000000" w:rsidP="003627E7">
            <w:pPr>
              <w:pStyle w:val="ListBullet"/>
              <w:rPr>
                <w:lang w:val="en-NZ"/>
              </w:rPr>
            </w:pPr>
            <w:r w:rsidRPr="003627E7">
              <w:t>assessment is to occur under standard and authorised work practice</w:t>
            </w:r>
            <w:r w:rsidRPr="003627E7">
              <w:t>s, safety requirements and environmental constraints.</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A range of assessment methods should be used to assess practical skills and knowledge. The following examples are appropriate for this unit:</w:t>
            </w:r>
          </w:p>
          <w:p w:rsidR="00000000" w:rsidRPr="003627E7" w:rsidP="003627E7">
            <w:pPr>
              <w:pStyle w:val="ListBullet"/>
            </w:pPr>
            <w:r w:rsidRPr="003627E7">
              <w:t>assessment methods must confirm consis</w:t>
            </w:r>
            <w:r w:rsidRPr="003627E7">
              <w:t>tency and accuracy of performance (over time and in a range of organisation relevant contexts) together with application of underpinning knowledge</w:t>
            </w:r>
          </w:p>
          <w:p w:rsidR="00000000" w:rsidRPr="003627E7" w:rsidP="003627E7">
            <w:pPr>
              <w:pStyle w:val="ListBullet"/>
            </w:pPr>
            <w:r w:rsidRPr="003627E7">
              <w:t>assessment methods must be by direct observation of tasks and include questioning on underpinning knowledge t</w:t>
            </w:r>
            <w:r w:rsidRPr="003627E7">
              <w:t>o ensure its correct interpretation and application</w:t>
            </w:r>
          </w:p>
          <w:p w:rsidR="00000000" w:rsidRPr="003627E7" w:rsidP="003627E7">
            <w:pPr>
              <w:pStyle w:val="ListBullet"/>
            </w:pPr>
            <w:r w:rsidRPr="003627E7">
              <w:t>assessment may be applied under project related conditions (real or simulated) and require evidence of process</w:t>
            </w:r>
          </w:p>
          <w:p w:rsidR="00000000" w:rsidRPr="003627E7" w:rsidP="003627E7">
            <w:pPr>
              <w:pStyle w:val="ListBullet"/>
            </w:pPr>
            <w:r w:rsidRPr="003627E7">
              <w:t>assessment must confirm a reasonable inference that competency is able not only to be satisfi</w:t>
            </w:r>
            <w:r w:rsidRPr="003627E7">
              <w:t>ed under the particular circumstance, but is able to be transferred to other circumstances.</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11" w:name="O_431654"/>
      <w:bookmarkEnd w:id="11"/>
      <w:r w:rsidRPr="003627E7">
        <w:t>Range Statement</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RANGE STATEMENT</w:t>
            </w:r>
          </w:p>
        </w:tc>
      </w:tr>
      <w:tr w:rsidTr="00E621E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t>The range statement relates to the unit of competency as a whole. It allows for different work environments and situations that may affect performance. Bold italicised wording in the Performance Criteria is detailed below. Add any essential operating condi</w:t>
            </w:r>
            <w:r w:rsidRPr="003627E7">
              <w:t>tions that may be present with training and assessment depending on the work situation, needs of the candidate, accessibility of the item, and local industry and regional contexts.</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BoldandItalics"/>
              </w:rPr>
              <w:t>Tools and equipment</w:t>
            </w:r>
            <w:r w:rsidRPr="003627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Bullet"/>
            </w:pPr>
            <w:r w:rsidRPr="003627E7">
              <w:t xml:space="preserve">hand tools and power tools, </w:t>
            </w:r>
          </w:p>
          <w:p w:rsidR="00000000" w:rsidP="003627E7">
            <w:pPr>
              <w:pStyle w:val="ListBullet"/>
              <w:rPr>
                <w:lang w:val="en-NZ"/>
              </w:rPr>
            </w:pPr>
            <w:r w:rsidRPr="003627E7">
              <w:t>cutting equipment, measuring equipment, lifting equipment, brake bleeding equipment, testing equipment (eg brake dynomometer).</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BoldandItalics"/>
              </w:rPr>
              <w:t>OHS requirements</w:t>
            </w:r>
            <w:r w:rsidRPr="003627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t>Legislation and regulations, organisational safety policies and procedures and may include: the us</w:t>
            </w:r>
            <w:r w:rsidRPr="003627E7">
              <w:t>e of personal protective equipment and clothing, rescue services, fire fighting organisation and equipment, first aid equipment, hazard and risk control and elimination, systems covering the use of hazardous materials and substances and manual handling pro</w:t>
            </w:r>
            <w:r w:rsidRPr="003627E7">
              <w:t>cedures including lifting and carrying.</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BoldandItalics"/>
              </w:rPr>
              <w:t>Organisation</w:t>
            </w:r>
            <w:r w:rsidRPr="003627E7">
              <w:t xml:space="preserve"> </w:t>
            </w:r>
            <w:r w:rsidRPr="003627E7">
              <w:rPr>
                <w:rStyle w:val="BoldandItalics"/>
              </w:rPr>
              <w:t>requirements</w:t>
            </w:r>
            <w:r w:rsidRPr="003627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Bullet"/>
            </w:pPr>
            <w:r w:rsidRPr="003627E7">
              <w:t>access and equity principles and practices</w:t>
            </w:r>
          </w:p>
          <w:p w:rsidR="00000000" w:rsidRPr="003627E7" w:rsidP="003627E7">
            <w:pPr>
              <w:pStyle w:val="ListBullet"/>
            </w:pPr>
            <w:r w:rsidRPr="003627E7">
              <w:t>environmental management (waste disposal, recycling and re-use guidelines)</w:t>
            </w:r>
          </w:p>
          <w:p w:rsidR="00000000" w:rsidRPr="003627E7" w:rsidP="003627E7">
            <w:pPr>
              <w:pStyle w:val="ListBullet"/>
            </w:pPr>
            <w:r w:rsidRPr="003627E7">
              <w:t>emergency and evacuation procedures</w:t>
            </w:r>
          </w:p>
          <w:p w:rsidR="00000000" w:rsidRPr="003627E7" w:rsidP="003627E7">
            <w:pPr>
              <w:pStyle w:val="ListBullet"/>
            </w:pPr>
            <w:r w:rsidRPr="003627E7">
              <w:t>equipment use procedu</w:t>
            </w:r>
            <w:r w:rsidRPr="003627E7">
              <w:t>res</w:t>
            </w:r>
          </w:p>
          <w:p w:rsidR="00000000" w:rsidRPr="003627E7" w:rsidP="003627E7">
            <w:pPr>
              <w:pStyle w:val="ListBullet"/>
            </w:pPr>
            <w:r w:rsidRPr="003627E7">
              <w:t>ethical standards</w:t>
            </w:r>
          </w:p>
          <w:p w:rsidR="00000000" w:rsidRPr="003627E7" w:rsidP="003627E7">
            <w:pPr>
              <w:pStyle w:val="ListBullet"/>
            </w:pPr>
            <w:r w:rsidRPr="003627E7">
              <w:t>legal obligations</w:t>
            </w:r>
          </w:p>
          <w:p w:rsidR="00000000" w:rsidRPr="003627E7" w:rsidP="003627E7">
            <w:pPr>
              <w:pStyle w:val="ListBullet"/>
            </w:pPr>
            <w:r w:rsidRPr="003627E7">
              <w:t>maintenance and storage procedures</w:t>
            </w:r>
          </w:p>
          <w:p w:rsidR="00000000" w:rsidRPr="003627E7" w:rsidP="003627E7">
            <w:pPr>
              <w:pStyle w:val="ListBullet"/>
            </w:pPr>
            <w:r w:rsidRPr="003627E7">
              <w:t>OHS requirements</w:t>
            </w:r>
          </w:p>
          <w:p w:rsidR="00000000" w:rsidRPr="003627E7" w:rsidP="003627E7">
            <w:pPr>
              <w:pStyle w:val="ListBullet"/>
            </w:pPr>
            <w:r w:rsidRPr="003627E7">
              <w:t>organisational and site guidelines</w:t>
            </w:r>
          </w:p>
          <w:p w:rsidR="00000000" w:rsidRPr="003627E7" w:rsidP="003627E7">
            <w:pPr>
              <w:pStyle w:val="ListBullet"/>
            </w:pPr>
            <w:r w:rsidRPr="003627E7">
              <w:t>policies and procedures relating to own role and responsibility</w:t>
            </w:r>
          </w:p>
          <w:p w:rsidR="00000000" w:rsidRPr="003627E7" w:rsidP="003627E7">
            <w:pPr>
              <w:pStyle w:val="ListBullet"/>
            </w:pPr>
            <w:r w:rsidRPr="003627E7">
              <w:t>procedural manuals</w:t>
            </w:r>
          </w:p>
          <w:p w:rsidR="00000000" w:rsidRPr="003627E7" w:rsidP="003627E7">
            <w:pPr>
              <w:pStyle w:val="ListBullet"/>
            </w:pPr>
            <w:r w:rsidRPr="003627E7">
              <w:t>quality assurance guidelines</w:t>
            </w:r>
          </w:p>
          <w:p w:rsidR="00000000" w:rsidRPr="003627E7" w:rsidP="003627E7">
            <w:pPr>
              <w:pStyle w:val="ListBullet"/>
            </w:pPr>
            <w:r w:rsidRPr="003627E7">
              <w:t>quality and continuous improvement processes and standards</w:t>
            </w:r>
          </w:p>
          <w:p w:rsidR="00000000" w:rsidP="003627E7">
            <w:pPr>
              <w:pStyle w:val="ListBullet"/>
              <w:rPr>
                <w:lang w:val="en-NZ"/>
              </w:rPr>
            </w:pPr>
            <w:r w:rsidRPr="003627E7">
              <w:t>recording and reporting guidelines.</w:t>
            </w:r>
          </w:p>
        </w:tc>
      </w:tr>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BoldandItalics"/>
              </w:rPr>
              <w:t>Sources of information</w:t>
            </w:r>
            <w:r w:rsidRPr="003627E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ListBullet"/>
            </w:pPr>
            <w:r w:rsidRPr="003627E7">
              <w:t>customer requirements</w:t>
            </w:r>
          </w:p>
          <w:p w:rsidR="00000000" w:rsidRPr="003627E7" w:rsidP="003627E7">
            <w:pPr>
              <w:pStyle w:val="ListBullet"/>
            </w:pPr>
            <w:r w:rsidRPr="003627E7">
              <w:t>industry/organisation codes of practice</w:t>
            </w:r>
          </w:p>
          <w:p w:rsidR="00000000" w:rsidRPr="003627E7" w:rsidP="003627E7">
            <w:pPr>
              <w:pStyle w:val="ListBullet"/>
            </w:pPr>
            <w:r w:rsidRPr="003627E7">
              <w:t>manufacturer specifications</w:t>
            </w:r>
          </w:p>
          <w:p w:rsidR="00000000" w:rsidRPr="003627E7" w:rsidP="003627E7">
            <w:pPr>
              <w:pStyle w:val="ListBullet"/>
            </w:pPr>
            <w:r w:rsidRPr="003627E7">
              <w:t>organisational operating procedur</w:t>
            </w:r>
            <w:r w:rsidRPr="003627E7">
              <w:t>es</w:t>
            </w:r>
          </w:p>
          <w:p w:rsidR="00000000" w:rsidRPr="003627E7" w:rsidP="003627E7">
            <w:pPr>
              <w:pStyle w:val="ListBullet"/>
            </w:pPr>
            <w:r w:rsidRPr="003627E7">
              <w:t>OHS legislation.</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12" w:name="O_431657"/>
      <w:bookmarkEnd w:id="12"/>
      <w:r w:rsidRPr="003627E7">
        <w:t>Unit Sector(s)</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Technical - Brakes</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13" w:name="O_431643"/>
      <w:bookmarkEnd w:id="13"/>
      <w:r w:rsidRPr="003627E7">
        <w:t>Competency field</w:t>
      </w:r>
    </w:p>
    <w:tbl>
      <w:tblPr>
        <w:tblW w:w="9639" w:type="dxa"/>
        <w:tblLayout w:type="fixed"/>
        <w:tblCellMar>
          <w:left w:w="62" w:type="dxa"/>
          <w:right w:w="62" w:type="dxa"/>
        </w:tblCellMar>
        <w:tblLook w:val="0000"/>
      </w:tblPr>
      <w:tblGrid>
        <w:gridCol w:w="2977"/>
        <w:gridCol w:w="6662"/>
      </w:tblGrid>
      <w:tr w:rsidTr="00E621E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7E7">
            <w:pPr>
              <w:pStyle w:val="BodyText"/>
              <w:rPr>
                <w:lang w:val="en-NZ"/>
              </w:rPr>
            </w:pPr>
            <w:r w:rsidRPr="003627E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7E7" w:rsidP="003627E7">
            <w:pPr>
              <w:pStyle w:val="BodyText"/>
            </w:pPr>
            <w:r w:rsidRPr="003627E7">
              <w:t>Manufacturing - Bus, Truck and Trailer</w:t>
            </w:r>
          </w:p>
        </w:tc>
      </w:tr>
    </w:tbl>
    <w:p w:rsidR="00000000" w:rsidRPr="003627E7" w:rsidP="003627E7">
      <w:pPr>
        <w:pStyle w:val="BodyText"/>
      </w:pPr>
    </w:p>
    <w:p w:rsidR="00000000" w:rsidRPr="003627E7" w:rsidP="003627E7">
      <w:pPr>
        <w:pStyle w:val="AllowPageBreak"/>
      </w:pPr>
    </w:p>
    <w:p w:rsidR="00000000" w:rsidRPr="003627E7" w:rsidP="003627E7">
      <w:pPr>
        <w:pStyle w:val="Heading1"/>
      </w:pPr>
      <w:bookmarkStart w:id="14" w:name="O_431645"/>
      <w:bookmarkEnd w:id="14"/>
      <w:r w:rsidRPr="003627E7">
        <w:t>Co-requisite units</w:t>
      </w:r>
    </w:p>
    <w:p w:rsidR="00000000" w:rsidRPr="003627E7" w:rsidP="003627E7">
      <w:pPr>
        <w:pStyle w:val="BodyText"/>
      </w:pPr>
      <w:r w:rsidRPr="003627E7">
        <w:t>Not applicable.</w:t>
      </w:r>
    </w:p>
    <w:p w:rsidR="00000000" w:rsidRPr="003627E7" w:rsidP="003627E7"/>
    <w:sectPr w:rsidSect="00362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1EB" w:rsidP="00E621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EB" w:rsidP="003627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21EB" w:rsidP="00362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621EB" w:rsidP="00362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E7" w:rsidRPr="00E621EB" w:rsidP="00E621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EB" w:rsidP="003627E7">
    <w:pPr>
      <w:pStyle w:val="Header"/>
      <w:framePr w:wrap="around"/>
    </w:pPr>
    <w:r>
      <w:fldChar w:fldCharType="begin"/>
    </w:r>
    <w:r>
      <w:instrText xml:space="preserve"> TITLE   \* MERGEFORMAT </w:instrText>
    </w:r>
    <w:r>
      <w:fldChar w:fldCharType="separate"/>
    </w:r>
    <w:r>
      <w:t>AUMGTB3001 Assemble and install braking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621EB" w:rsidP="00362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A0D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26A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7E7"/>
    <w:pPr>
      <w:spacing w:before="360" w:after="60"/>
      <w:outlineLvl w:val="0"/>
    </w:pPr>
    <w:rPr>
      <w:sz w:val="32"/>
    </w:rPr>
  </w:style>
  <w:style w:type="paragraph" w:styleId="Heading2">
    <w:name w:val="heading 2"/>
    <w:basedOn w:val="HeadingBase"/>
    <w:next w:val="BodyText"/>
    <w:link w:val="Heading2Char"/>
    <w:qFormat/>
    <w:rsid w:val="003627E7"/>
    <w:pPr>
      <w:keepLines/>
      <w:spacing w:before="240" w:after="120"/>
      <w:outlineLvl w:val="1"/>
    </w:pPr>
    <w:rPr>
      <w:sz w:val="28"/>
      <w:szCs w:val="40"/>
    </w:rPr>
  </w:style>
  <w:style w:type="paragraph" w:styleId="Heading3">
    <w:name w:val="heading 3"/>
    <w:basedOn w:val="HeadingBase"/>
    <w:next w:val="BodyText"/>
    <w:link w:val="Heading3Char"/>
    <w:qFormat/>
    <w:rsid w:val="003627E7"/>
    <w:pPr>
      <w:spacing w:before="180" w:after="120"/>
      <w:outlineLvl w:val="2"/>
    </w:pPr>
    <w:rPr>
      <w:spacing w:val="-10"/>
      <w:kern w:val="32"/>
    </w:rPr>
  </w:style>
  <w:style w:type="paragraph" w:styleId="Heading4">
    <w:name w:val="heading 4"/>
    <w:basedOn w:val="HeadingBase"/>
    <w:next w:val="BodyText"/>
    <w:link w:val="Heading4Char"/>
    <w:qFormat/>
    <w:rsid w:val="003627E7"/>
    <w:pPr>
      <w:spacing w:before="160" w:after="120"/>
      <w:outlineLvl w:val="3"/>
    </w:pPr>
    <w:rPr>
      <w:sz w:val="22"/>
    </w:rPr>
  </w:style>
  <w:style w:type="paragraph" w:styleId="Heading5">
    <w:name w:val="heading 5"/>
    <w:basedOn w:val="HeadingBase"/>
    <w:next w:val="Normal"/>
    <w:link w:val="Heading5Char"/>
    <w:qFormat/>
    <w:rsid w:val="003627E7"/>
    <w:pPr>
      <w:spacing w:before="80"/>
      <w:outlineLvl w:val="4"/>
    </w:pPr>
    <w:rPr>
      <w:color w:val="918585"/>
      <w:sz w:val="20"/>
    </w:rPr>
  </w:style>
  <w:style w:type="paragraph" w:styleId="Heading6">
    <w:name w:val="heading 6"/>
    <w:basedOn w:val="HeadingBase"/>
    <w:next w:val="Normal"/>
    <w:link w:val="Heading6Char"/>
    <w:qFormat/>
    <w:rsid w:val="003627E7"/>
    <w:pPr>
      <w:spacing w:before="60"/>
      <w:outlineLvl w:val="5"/>
    </w:pPr>
    <w:rPr>
      <w:color w:val="918585"/>
      <w:sz w:val="20"/>
    </w:rPr>
  </w:style>
  <w:style w:type="paragraph" w:styleId="Heading7">
    <w:name w:val="heading 7"/>
    <w:basedOn w:val="Normal"/>
    <w:next w:val="Normal"/>
    <w:link w:val="Heading7Char"/>
    <w:qFormat/>
    <w:rsid w:val="003627E7"/>
    <w:pPr>
      <w:ind w:left="720"/>
      <w:outlineLvl w:val="6"/>
    </w:pPr>
    <w:rPr>
      <w:i/>
    </w:rPr>
  </w:style>
  <w:style w:type="paragraph" w:styleId="Heading8">
    <w:name w:val="heading 8"/>
    <w:basedOn w:val="Normal"/>
    <w:next w:val="Normal"/>
    <w:link w:val="Heading8Char"/>
    <w:qFormat/>
    <w:rsid w:val="003627E7"/>
    <w:pPr>
      <w:ind w:left="720"/>
      <w:outlineLvl w:val="7"/>
    </w:pPr>
    <w:rPr>
      <w:i/>
    </w:rPr>
  </w:style>
  <w:style w:type="paragraph" w:styleId="Heading9">
    <w:name w:val="heading 9"/>
    <w:basedOn w:val="Normal"/>
    <w:next w:val="Normal"/>
    <w:link w:val="Heading9Char"/>
    <w:qFormat/>
    <w:rsid w:val="003627E7"/>
    <w:pPr>
      <w:ind w:left="720"/>
      <w:outlineLvl w:val="8"/>
    </w:pPr>
    <w:rPr>
      <w:i/>
    </w:rPr>
  </w:style>
  <w:style w:type="character" w:default="1" w:styleId="DefaultParagraphFont">
    <w:name w:val="Default Paragraph Font"/>
    <w:uiPriority w:val="1"/>
    <w:unhideWhenUsed/>
    <w:rsid w:val="00362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7E7"/>
  </w:style>
  <w:style w:type="character" w:customStyle="1" w:styleId="Heading1Char">
    <w:name w:val="Heading 1 Char"/>
    <w:basedOn w:val="DefaultParagraphFont"/>
    <w:link w:val="Heading1"/>
    <w:rsid w:val="003627E7"/>
    <w:rPr>
      <w:rFonts w:ascii="Times New Roman" w:eastAsia="Times New Roman" w:hAnsi="Times New Roman" w:cs="Times New Roman"/>
      <w:b/>
      <w:sz w:val="32"/>
      <w:szCs w:val="20"/>
      <w:lang w:eastAsia="en-US"/>
    </w:rPr>
  </w:style>
  <w:style w:type="paragraph" w:styleId="BodyText">
    <w:name w:val="Body Text"/>
    <w:basedOn w:val="Normal"/>
    <w:link w:val="BodyTextChar"/>
    <w:rsid w:val="00362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7E7"/>
    <w:rPr>
      <w:rFonts w:ascii="Times New Roman" w:eastAsia="Times New Roman" w:hAnsi="Times New Roman" w:cs="Times New Roman"/>
      <w:sz w:val="24"/>
      <w:lang w:eastAsia="en-US"/>
    </w:rPr>
  </w:style>
  <w:style w:type="paragraph" w:styleId="Footer">
    <w:name w:val="footer"/>
    <w:basedOn w:val="Normal"/>
    <w:link w:val="FooterChar"/>
    <w:rsid w:val="00362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7E7"/>
    <w:rPr>
      <w:rFonts w:ascii="Times New Roman" w:eastAsia="Times New Roman" w:hAnsi="Times New Roman" w:cs="Times New Roman"/>
      <w:sz w:val="16"/>
      <w:lang w:eastAsia="en-US"/>
    </w:rPr>
  </w:style>
  <w:style w:type="paragraph" w:styleId="List">
    <w:name w:val="List"/>
    <w:basedOn w:val="BodyText"/>
    <w:next w:val="BodyText"/>
    <w:rsid w:val="003627E7"/>
    <w:pPr>
      <w:tabs>
        <w:tab w:val="left" w:pos="340"/>
      </w:tabs>
      <w:spacing w:before="60" w:after="60"/>
      <w:ind w:left="340" w:hanging="340"/>
    </w:pPr>
  </w:style>
  <w:style w:type="paragraph" w:styleId="ListBullet">
    <w:name w:val="List Bullet"/>
    <w:basedOn w:val="List"/>
    <w:rsid w:val="003627E7"/>
    <w:pPr>
      <w:numPr>
        <w:numId w:val="12"/>
      </w:numPr>
      <w:tabs>
        <w:tab w:val="clear" w:pos="340"/>
      </w:tabs>
      <w:spacing w:before="40" w:after="40"/>
    </w:pPr>
  </w:style>
  <w:style w:type="character" w:customStyle="1" w:styleId="SpecialBold">
    <w:name w:val="Special Bold"/>
    <w:basedOn w:val="DefaultParagraphFont"/>
    <w:rsid w:val="003627E7"/>
    <w:rPr>
      <w:b/>
      <w:spacing w:val="0"/>
    </w:rPr>
  </w:style>
  <w:style w:type="paragraph" w:customStyle="1" w:styleId="SuperHeading">
    <w:name w:val="SuperHeading"/>
    <w:basedOn w:val="Normal"/>
    <w:rsid w:val="003627E7"/>
    <w:pPr>
      <w:spacing w:before="240" w:after="120"/>
      <w:outlineLvl w:val="0"/>
    </w:pPr>
    <w:rPr>
      <w:rFonts w:ascii="Times New Roman" w:hAnsi="Times New Roman"/>
      <w:b/>
      <w:sz w:val="28"/>
    </w:rPr>
  </w:style>
  <w:style w:type="paragraph" w:customStyle="1" w:styleId="AllowPageBreak">
    <w:name w:val="AllowPageBreak"/>
    <w:rsid w:val="003627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27E7"/>
    <w:pPr>
      <w:tabs>
        <w:tab w:val="left" w:pos="680"/>
      </w:tabs>
      <w:spacing w:before="60" w:after="60"/>
      <w:ind w:left="680" w:hanging="340"/>
    </w:pPr>
  </w:style>
  <w:style w:type="character" w:customStyle="1" w:styleId="BoldandItalics">
    <w:name w:val="Bold and Italics"/>
    <w:qFormat/>
    <w:rsid w:val="003627E7"/>
    <w:rPr>
      <w:b/>
      <w:i/>
      <w:u w:val="none"/>
    </w:rPr>
  </w:style>
  <w:style w:type="character" w:customStyle="1" w:styleId="Heading2Char">
    <w:name w:val="Heading 2 Char"/>
    <w:basedOn w:val="DefaultParagraphFont"/>
    <w:link w:val="Heading2"/>
    <w:rsid w:val="00362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7E7"/>
    <w:rPr>
      <w:rFonts w:ascii="Courier New" w:eastAsia="Times New Roman" w:hAnsi="Courier New" w:cs="Times New Roman"/>
      <w:i/>
      <w:szCs w:val="20"/>
      <w:lang w:eastAsia="en-US"/>
    </w:rPr>
  </w:style>
  <w:style w:type="paragraph" w:customStyle="1" w:styleId="HeadingBase">
    <w:name w:val="Heading Base"/>
    <w:rsid w:val="00362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7E7"/>
    <w:pPr>
      <w:tabs>
        <w:tab w:val="right" w:leader="dot" w:pos="9072"/>
      </w:tabs>
      <w:ind w:left="567"/>
    </w:pPr>
    <w:rPr>
      <w:szCs w:val="22"/>
    </w:rPr>
  </w:style>
  <w:style w:type="paragraph" w:customStyle="1" w:styleId="TOCBase">
    <w:name w:val="TOC Base"/>
    <w:rsid w:val="00362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7E7"/>
    <w:pPr>
      <w:tabs>
        <w:tab w:val="right" w:leader="dot" w:pos="9072"/>
      </w:tabs>
      <w:spacing w:before="40" w:after="40"/>
      <w:ind w:left="284"/>
    </w:pPr>
    <w:rPr>
      <w:rFonts w:ascii="Times New Roman" w:hAnsi="Times New Roman"/>
    </w:rPr>
  </w:style>
  <w:style w:type="paragraph" w:styleId="TOC1">
    <w:name w:val="toc 1"/>
    <w:basedOn w:val="TOCBase"/>
    <w:next w:val="Normal"/>
    <w:rsid w:val="00362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7E7"/>
    <w:pPr>
      <w:spacing w:before="5040"/>
      <w:jc w:val="center"/>
    </w:pPr>
    <w:rPr>
      <w:sz w:val="48"/>
      <w:szCs w:val="72"/>
      <w:lang w:val="en-US"/>
    </w:rPr>
  </w:style>
  <w:style w:type="character" w:customStyle="1" w:styleId="TitleChar">
    <w:name w:val="Title Char"/>
    <w:basedOn w:val="DefaultParagraphFont"/>
    <w:link w:val="Title"/>
    <w:rsid w:val="00362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7E7"/>
    <w:pPr>
      <w:tabs>
        <w:tab w:val="left" w:pos="3600"/>
        <w:tab w:val="left" w:pos="3958"/>
      </w:tabs>
    </w:pPr>
  </w:style>
  <w:style w:type="paragraph" w:customStyle="1" w:styleId="Note">
    <w:name w:val="Note"/>
    <w:basedOn w:val="BodyText"/>
    <w:rsid w:val="00362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7E7"/>
    <w:pPr>
      <w:framePr w:wrap="auto" w:hAnchor="text" w:y="6049"/>
    </w:pPr>
    <w:rPr>
      <w:color w:val="000000"/>
      <w:sz w:val="40"/>
    </w:rPr>
  </w:style>
  <w:style w:type="paragraph" w:customStyle="1" w:styleId="TOCTitle">
    <w:name w:val="TOCTitle"/>
    <w:basedOn w:val="Heading1"/>
    <w:rsid w:val="003627E7"/>
    <w:pPr>
      <w:spacing w:after="240"/>
      <w:jc w:val="center"/>
      <w:outlineLvl w:val="9"/>
    </w:pPr>
    <w:rPr>
      <w:caps/>
    </w:rPr>
  </w:style>
  <w:style w:type="paragraph" w:customStyle="1" w:styleId="Version">
    <w:name w:val="Version"/>
    <w:rsid w:val="003627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7E7"/>
    <w:pPr>
      <w:numPr>
        <w:numId w:val="13"/>
      </w:numPr>
      <w:tabs>
        <w:tab w:val="clear" w:pos="680"/>
      </w:tabs>
    </w:pPr>
  </w:style>
  <w:style w:type="paragraph" w:styleId="Index1">
    <w:name w:val="index 1"/>
    <w:basedOn w:val="Normal"/>
    <w:next w:val="Normal"/>
    <w:semiHidden/>
    <w:rsid w:val="003627E7"/>
    <w:pPr>
      <w:keepNext w:val="0"/>
      <w:tabs>
        <w:tab w:val="right" w:pos="4176"/>
      </w:tabs>
      <w:ind w:left="198" w:hanging="198"/>
    </w:pPr>
    <w:rPr>
      <w:rFonts w:ascii="Garamond" w:hAnsi="Garamond"/>
    </w:rPr>
  </w:style>
  <w:style w:type="paragraph" w:styleId="IndexHeading">
    <w:name w:val="index heading"/>
    <w:basedOn w:val="Normal"/>
    <w:next w:val="Index1"/>
    <w:semiHidden/>
    <w:rsid w:val="003627E7"/>
    <w:pPr>
      <w:spacing w:before="120" w:after="120"/>
    </w:pPr>
    <w:rPr>
      <w:rFonts w:ascii="Arial" w:hAnsi="Arial"/>
      <w:b/>
      <w:color w:val="918585"/>
      <w:sz w:val="24"/>
    </w:rPr>
  </w:style>
  <w:style w:type="paragraph" w:styleId="Header">
    <w:name w:val="header"/>
    <w:basedOn w:val="Normal"/>
    <w:link w:val="HeaderChar"/>
    <w:rsid w:val="00362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7E7"/>
    <w:rPr>
      <w:rFonts w:ascii="Times New Roman" w:eastAsia="Times New Roman" w:hAnsi="Times New Roman" w:cs="Times New Roman"/>
      <w:sz w:val="16"/>
      <w:szCs w:val="20"/>
      <w:lang w:val="en-GB" w:eastAsia="en-US"/>
    </w:rPr>
  </w:style>
  <w:style w:type="paragraph" w:customStyle="1" w:styleId="Chapter">
    <w:name w:val="Chapter"/>
    <w:basedOn w:val="Normal"/>
    <w:rsid w:val="003627E7"/>
    <w:pPr>
      <w:spacing w:before="240"/>
    </w:pPr>
    <w:rPr>
      <w:rFonts w:ascii="Times New Roman" w:hAnsi="Times New Roman"/>
      <w:smallCaps/>
      <w:spacing w:val="80"/>
      <w:sz w:val="28"/>
    </w:rPr>
  </w:style>
  <w:style w:type="paragraph" w:customStyle="1" w:styleId="InChapter">
    <w:name w:val="InChapter"/>
    <w:basedOn w:val="Heading3"/>
    <w:rsid w:val="003627E7"/>
    <w:pPr>
      <w:spacing w:after="240"/>
      <w:outlineLvl w:val="9"/>
    </w:pPr>
    <w:rPr>
      <w:noProof/>
    </w:rPr>
  </w:style>
  <w:style w:type="paragraph" w:styleId="Index2">
    <w:name w:val="index 2"/>
    <w:basedOn w:val="Normal"/>
    <w:next w:val="Normal"/>
    <w:semiHidden/>
    <w:rsid w:val="003627E7"/>
    <w:pPr>
      <w:tabs>
        <w:tab w:val="right" w:pos="4176"/>
      </w:tabs>
      <w:ind w:left="568" w:hanging="284"/>
    </w:pPr>
    <w:rPr>
      <w:rFonts w:ascii="Garamond" w:hAnsi="Garamond"/>
    </w:rPr>
  </w:style>
  <w:style w:type="paragraph" w:customStyle="1" w:styleId="Byline">
    <w:name w:val="Byline"/>
    <w:rsid w:val="00362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7E7"/>
    <w:pPr>
      <w:tabs>
        <w:tab w:val="clear" w:pos="3600"/>
        <w:tab w:val="clear" w:pos="3958"/>
      </w:tabs>
      <w:jc w:val="right"/>
    </w:pPr>
  </w:style>
  <w:style w:type="character" w:styleId="Emphasis">
    <w:name w:val="Emphasis"/>
    <w:basedOn w:val="DefaultParagraphFont"/>
    <w:qFormat/>
    <w:rsid w:val="003627E7"/>
    <w:rPr>
      <w:i/>
    </w:rPr>
  </w:style>
  <w:style w:type="paragraph" w:styleId="Caption">
    <w:name w:val="caption"/>
    <w:basedOn w:val="BodyText"/>
    <w:next w:val="Normal"/>
    <w:qFormat/>
    <w:rsid w:val="003627E7"/>
    <w:pPr>
      <w:framePr w:w="2268" w:hSpace="181" w:vSpace="181" w:wrap="around" w:vAnchor="text" w:hAnchor="page" w:x="1135" w:y="285" w:anchorLock="1"/>
    </w:pPr>
    <w:rPr>
      <w:i/>
    </w:rPr>
  </w:style>
  <w:style w:type="paragraph" w:customStyle="1" w:styleId="MiniTOCTitle">
    <w:name w:val="MiniTOCTitle"/>
    <w:basedOn w:val="Heading4"/>
    <w:rsid w:val="003627E7"/>
    <w:pPr>
      <w:spacing w:before="240"/>
      <w:outlineLvl w:val="9"/>
    </w:pPr>
    <w:rPr>
      <w:noProof/>
      <w:sz w:val="24"/>
    </w:rPr>
  </w:style>
  <w:style w:type="paragraph" w:customStyle="1" w:styleId="MiniTOCItem">
    <w:name w:val="MiniTOCItem"/>
    <w:basedOn w:val="ListBullet"/>
    <w:rsid w:val="003627E7"/>
    <w:pPr>
      <w:numPr>
        <w:numId w:val="0"/>
      </w:numPr>
      <w:tabs>
        <w:tab w:val="right" w:leader="dot" w:pos="6521"/>
      </w:tabs>
      <w:spacing w:before="0" w:after="0"/>
    </w:pPr>
  </w:style>
  <w:style w:type="paragraph" w:customStyle="1" w:styleId="TOFTitle">
    <w:name w:val="TOFTitle"/>
    <w:basedOn w:val="TOCTitle"/>
    <w:rsid w:val="003627E7"/>
  </w:style>
  <w:style w:type="paragraph" w:styleId="TableofFigures">
    <w:name w:val="table of figures"/>
    <w:basedOn w:val="Normal"/>
    <w:next w:val="Normal"/>
    <w:semiHidden/>
    <w:rsid w:val="003627E7"/>
    <w:pPr>
      <w:tabs>
        <w:tab w:val="right" w:leader="dot" w:pos="9072"/>
      </w:tabs>
      <w:ind w:left="970" w:hanging="403"/>
    </w:pPr>
    <w:rPr>
      <w:rFonts w:ascii="Times New Roman" w:hAnsi="Times New Roman"/>
      <w:b/>
    </w:rPr>
  </w:style>
  <w:style w:type="paragraph" w:styleId="ListNumber">
    <w:name w:val="List Number"/>
    <w:basedOn w:val="List"/>
    <w:rsid w:val="003627E7"/>
    <w:pPr>
      <w:numPr>
        <w:numId w:val="10"/>
      </w:numPr>
    </w:pPr>
  </w:style>
  <w:style w:type="character" w:customStyle="1" w:styleId="WingdingSymbols">
    <w:name w:val="Wingding Symbols"/>
    <w:rsid w:val="003627E7"/>
    <w:rPr>
      <w:rFonts w:ascii="Wingdings" w:hAnsi="Wingdings"/>
    </w:rPr>
  </w:style>
  <w:style w:type="paragraph" w:customStyle="1" w:styleId="TableHeading">
    <w:name w:val="Table Heading"/>
    <w:basedOn w:val="HeadingBase"/>
    <w:rsid w:val="003627E7"/>
    <w:pPr>
      <w:keepLines/>
      <w:pBdr>
        <w:bottom w:val="single" w:sz="6" w:space="1" w:color="918585"/>
      </w:pBdr>
      <w:spacing w:before="240"/>
    </w:pPr>
  </w:style>
  <w:style w:type="character" w:customStyle="1" w:styleId="HotSpot">
    <w:name w:val="HotSpot"/>
    <w:rsid w:val="003627E7"/>
    <w:rPr>
      <w:color w:val="0033CC"/>
      <w:u w:val="none"/>
    </w:rPr>
  </w:style>
  <w:style w:type="paragraph" w:customStyle="1" w:styleId="BodyTextRight">
    <w:name w:val="Body Text Right"/>
    <w:basedOn w:val="BodyText"/>
    <w:rsid w:val="003627E7"/>
    <w:pPr>
      <w:spacing w:before="0" w:after="0"/>
      <w:jc w:val="right"/>
    </w:pPr>
  </w:style>
  <w:style w:type="paragraph" w:styleId="Index3">
    <w:name w:val="index 3"/>
    <w:basedOn w:val="ListNumber2"/>
    <w:next w:val="Normal"/>
    <w:semiHidden/>
    <w:rsid w:val="003627E7"/>
    <w:pPr>
      <w:numPr>
        <w:numId w:val="0"/>
      </w:numPr>
      <w:tabs>
        <w:tab w:val="right" w:leader="dot" w:pos="4176"/>
      </w:tabs>
    </w:pPr>
  </w:style>
  <w:style w:type="paragraph" w:styleId="ListNumber2">
    <w:name w:val="List Number 2"/>
    <w:basedOn w:val="List2"/>
    <w:rsid w:val="003627E7"/>
    <w:pPr>
      <w:numPr>
        <w:numId w:val="9"/>
      </w:numPr>
      <w:tabs>
        <w:tab w:val="clear" w:pos="1060"/>
      </w:tabs>
    </w:pPr>
  </w:style>
  <w:style w:type="paragraph" w:customStyle="1" w:styleId="MarginNote">
    <w:name w:val="Margin Note"/>
    <w:basedOn w:val="BodyText"/>
    <w:rsid w:val="00362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7E7"/>
    <w:rPr>
      <w:sz w:val="32"/>
    </w:rPr>
  </w:style>
  <w:style w:type="paragraph" w:customStyle="1" w:styleId="HeadingProcedure">
    <w:name w:val="Heading Procedure"/>
    <w:basedOn w:val="HeadingBase"/>
    <w:next w:val="Normal"/>
    <w:rsid w:val="003627E7"/>
    <w:pPr>
      <w:tabs>
        <w:tab w:val="left" w:pos="0"/>
      </w:tabs>
      <w:spacing w:before="120" w:after="60"/>
    </w:pPr>
    <w:rPr>
      <w:i/>
      <w:color w:val="918585"/>
      <w:sz w:val="22"/>
    </w:rPr>
  </w:style>
  <w:style w:type="paragraph" w:customStyle="1" w:styleId="TableBodyText">
    <w:name w:val="Table Body Text"/>
    <w:basedOn w:val="BodyText"/>
    <w:rsid w:val="003627E7"/>
    <w:pPr>
      <w:spacing w:before="60" w:after="60"/>
    </w:pPr>
  </w:style>
  <w:style w:type="paragraph" w:styleId="ListContinue">
    <w:name w:val="List Continue"/>
    <w:basedOn w:val="List"/>
    <w:rsid w:val="003627E7"/>
    <w:pPr>
      <w:ind w:firstLine="0"/>
    </w:pPr>
  </w:style>
  <w:style w:type="paragraph" w:customStyle="1" w:styleId="ListNote">
    <w:name w:val="List Note"/>
    <w:basedOn w:val="List"/>
    <w:rsid w:val="003627E7"/>
    <w:pPr>
      <w:pBdr>
        <w:top w:val="single" w:sz="6" w:space="2" w:color="918585"/>
        <w:bottom w:val="single" w:sz="6" w:space="2" w:color="918585"/>
      </w:pBdr>
      <w:tabs>
        <w:tab w:val="left" w:pos="1021"/>
      </w:tabs>
      <w:ind w:firstLine="0"/>
    </w:pPr>
  </w:style>
  <w:style w:type="paragraph" w:customStyle="1" w:styleId="Warning">
    <w:name w:val="Warning"/>
    <w:basedOn w:val="BodyText"/>
    <w:rsid w:val="003627E7"/>
    <w:pPr>
      <w:shd w:val="clear" w:color="auto" w:fill="D9D9D9"/>
      <w:tabs>
        <w:tab w:val="left" w:pos="992"/>
      </w:tabs>
      <w:ind w:left="119" w:right="119"/>
    </w:pPr>
    <w:rPr>
      <w:sz w:val="20"/>
    </w:rPr>
  </w:style>
  <w:style w:type="paragraph" w:customStyle="1" w:styleId="MarginIcons">
    <w:name w:val="Margin Icons"/>
    <w:basedOn w:val="BodyText"/>
    <w:rsid w:val="00362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7E7"/>
    <w:rPr>
      <w:rFonts w:ascii="Courier New" w:hAnsi="Courier New"/>
    </w:rPr>
  </w:style>
  <w:style w:type="paragraph" w:customStyle="1" w:styleId="NoteBullet">
    <w:name w:val="Note Bullet"/>
    <w:basedOn w:val="Note"/>
    <w:rsid w:val="003627E7"/>
    <w:pPr>
      <w:tabs>
        <w:tab w:val="clear" w:pos="680"/>
      </w:tabs>
      <w:spacing w:before="60" w:after="60"/>
    </w:pPr>
  </w:style>
  <w:style w:type="paragraph" w:customStyle="1" w:styleId="SubHeading2">
    <w:name w:val="SubHeading2"/>
    <w:basedOn w:val="HeadingBase"/>
    <w:rsid w:val="003627E7"/>
    <w:pPr>
      <w:spacing w:before="240" w:after="60"/>
    </w:pPr>
    <w:rPr>
      <w:sz w:val="20"/>
    </w:rPr>
  </w:style>
  <w:style w:type="paragraph" w:customStyle="1" w:styleId="SubHeading1">
    <w:name w:val="SubHeading1"/>
    <w:basedOn w:val="HeadingBase"/>
    <w:rsid w:val="003627E7"/>
    <w:pPr>
      <w:spacing w:before="240" w:after="60"/>
    </w:pPr>
    <w:rPr>
      <w:color w:val="918585"/>
      <w:sz w:val="22"/>
    </w:rPr>
  </w:style>
  <w:style w:type="paragraph" w:customStyle="1" w:styleId="SideHeading">
    <w:name w:val="Side Heading"/>
    <w:basedOn w:val="HeadingBase"/>
    <w:rsid w:val="00362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7E7"/>
    <w:pPr>
      <w:tabs>
        <w:tab w:val="num" w:pos="360"/>
      </w:tabs>
    </w:pPr>
  </w:style>
  <w:style w:type="paragraph" w:styleId="PlainText">
    <w:name w:val="Plain Text"/>
    <w:basedOn w:val="Normal"/>
    <w:link w:val="PlainTextChar"/>
    <w:rsid w:val="003627E7"/>
    <w:rPr>
      <w:sz w:val="20"/>
    </w:rPr>
  </w:style>
  <w:style w:type="character" w:customStyle="1" w:styleId="PlainTextChar">
    <w:name w:val="Plain Text Char"/>
    <w:basedOn w:val="DefaultParagraphFont"/>
    <w:link w:val="PlainText"/>
    <w:rsid w:val="003627E7"/>
    <w:rPr>
      <w:rFonts w:ascii="Courier New" w:eastAsia="Times New Roman" w:hAnsi="Courier New" w:cs="Times New Roman"/>
      <w:sz w:val="20"/>
      <w:szCs w:val="20"/>
      <w:lang w:eastAsia="en-US"/>
    </w:rPr>
  </w:style>
  <w:style w:type="character" w:customStyle="1" w:styleId="MenuOption">
    <w:name w:val="Menu Option"/>
    <w:basedOn w:val="DefaultParagraphFont"/>
    <w:rsid w:val="003627E7"/>
    <w:rPr>
      <w:b/>
      <w:smallCaps/>
    </w:rPr>
  </w:style>
  <w:style w:type="paragraph" w:customStyle="1" w:styleId="TableListNumber">
    <w:name w:val="Table List Number"/>
    <w:basedOn w:val="ListNumber"/>
    <w:rsid w:val="003627E7"/>
    <w:pPr>
      <w:numPr>
        <w:numId w:val="0"/>
      </w:numPr>
    </w:pPr>
  </w:style>
  <w:style w:type="paragraph" w:styleId="TOC4">
    <w:name w:val="toc 4"/>
    <w:basedOn w:val="TOCBase"/>
    <w:next w:val="Normal"/>
    <w:semiHidden/>
    <w:rsid w:val="003627E7"/>
    <w:pPr>
      <w:tabs>
        <w:tab w:val="right" w:leader="dot" w:pos="9071"/>
      </w:tabs>
      <w:ind w:left="1701"/>
    </w:pPr>
  </w:style>
  <w:style w:type="paragraph" w:customStyle="1" w:styleId="ListAlpha">
    <w:name w:val="List Alpha"/>
    <w:basedOn w:val="List"/>
    <w:rsid w:val="003627E7"/>
    <w:pPr>
      <w:numPr>
        <w:numId w:val="8"/>
      </w:numPr>
    </w:pPr>
  </w:style>
  <w:style w:type="paragraph" w:customStyle="1" w:styleId="ListAlpha2">
    <w:name w:val="List Alpha 2"/>
    <w:basedOn w:val="List2"/>
    <w:rsid w:val="003627E7"/>
    <w:pPr>
      <w:numPr>
        <w:numId w:val="7"/>
      </w:numPr>
    </w:pPr>
  </w:style>
  <w:style w:type="paragraph" w:styleId="List3">
    <w:name w:val="List 3"/>
    <w:basedOn w:val="BodyText"/>
    <w:rsid w:val="003627E7"/>
    <w:pPr>
      <w:tabs>
        <w:tab w:val="left" w:pos="1021"/>
      </w:tabs>
      <w:spacing w:before="60" w:after="60"/>
      <w:ind w:left="1020" w:hanging="340"/>
    </w:pPr>
  </w:style>
  <w:style w:type="paragraph" w:styleId="List4">
    <w:name w:val="List 4"/>
    <w:basedOn w:val="BodyText"/>
    <w:rsid w:val="003627E7"/>
    <w:pPr>
      <w:tabs>
        <w:tab w:val="left" w:pos="1361"/>
      </w:tabs>
      <w:spacing w:before="60" w:after="60"/>
      <w:ind w:left="1361" w:hanging="340"/>
    </w:pPr>
  </w:style>
  <w:style w:type="paragraph" w:styleId="List5">
    <w:name w:val="List 5"/>
    <w:basedOn w:val="BodyText"/>
    <w:rsid w:val="003627E7"/>
    <w:pPr>
      <w:tabs>
        <w:tab w:val="left" w:pos="1701"/>
      </w:tabs>
      <w:spacing w:before="60" w:after="60"/>
      <w:ind w:left="1701" w:hanging="340"/>
    </w:pPr>
  </w:style>
  <w:style w:type="paragraph" w:styleId="ListBullet3">
    <w:name w:val="List Bullet 3"/>
    <w:basedOn w:val="List3"/>
    <w:rsid w:val="003627E7"/>
    <w:pPr>
      <w:numPr>
        <w:numId w:val="14"/>
      </w:numPr>
      <w:tabs>
        <w:tab w:val="clear" w:pos="1021"/>
      </w:tabs>
      <w:ind w:left="1037" w:hanging="357"/>
    </w:pPr>
  </w:style>
  <w:style w:type="paragraph" w:styleId="ListBullet4">
    <w:name w:val="List Bullet 4"/>
    <w:basedOn w:val="List4"/>
    <w:rsid w:val="003627E7"/>
    <w:pPr>
      <w:numPr>
        <w:numId w:val="2"/>
      </w:numPr>
    </w:pPr>
  </w:style>
  <w:style w:type="paragraph" w:styleId="ListBullet5">
    <w:name w:val="List Bullet 5"/>
    <w:basedOn w:val="List5"/>
    <w:rsid w:val="003627E7"/>
    <w:pPr>
      <w:numPr>
        <w:numId w:val="3"/>
      </w:numPr>
    </w:pPr>
  </w:style>
  <w:style w:type="paragraph" w:styleId="ListContinue2">
    <w:name w:val="List Continue 2"/>
    <w:basedOn w:val="List2"/>
    <w:rsid w:val="003627E7"/>
    <w:pPr>
      <w:ind w:firstLine="0"/>
    </w:pPr>
  </w:style>
  <w:style w:type="paragraph" w:styleId="ListContinue3">
    <w:name w:val="List Continue 3"/>
    <w:basedOn w:val="List3"/>
    <w:rsid w:val="003627E7"/>
    <w:pPr>
      <w:ind w:left="1021" w:firstLine="0"/>
    </w:pPr>
  </w:style>
  <w:style w:type="paragraph" w:styleId="ListContinue4">
    <w:name w:val="List Continue 4"/>
    <w:basedOn w:val="List4"/>
    <w:rsid w:val="003627E7"/>
    <w:pPr>
      <w:ind w:firstLine="0"/>
    </w:pPr>
  </w:style>
  <w:style w:type="paragraph" w:styleId="ListContinue5">
    <w:name w:val="List Continue 5"/>
    <w:basedOn w:val="List5"/>
    <w:rsid w:val="003627E7"/>
    <w:pPr>
      <w:ind w:firstLine="0"/>
    </w:pPr>
  </w:style>
  <w:style w:type="paragraph" w:styleId="ListNumber3">
    <w:name w:val="List Number 3"/>
    <w:basedOn w:val="List3"/>
    <w:rsid w:val="003627E7"/>
    <w:pPr>
      <w:numPr>
        <w:numId w:val="4"/>
      </w:numPr>
    </w:pPr>
  </w:style>
  <w:style w:type="paragraph" w:styleId="ListNumber4">
    <w:name w:val="List Number 4"/>
    <w:basedOn w:val="List4"/>
    <w:rsid w:val="003627E7"/>
    <w:pPr>
      <w:numPr>
        <w:numId w:val="5"/>
      </w:numPr>
    </w:pPr>
  </w:style>
  <w:style w:type="paragraph" w:styleId="ListNumber5">
    <w:name w:val="List Number 5"/>
    <w:basedOn w:val="List5"/>
    <w:rsid w:val="003627E7"/>
    <w:pPr>
      <w:numPr>
        <w:numId w:val="6"/>
      </w:numPr>
    </w:pPr>
  </w:style>
  <w:style w:type="paragraph" w:styleId="BlockText">
    <w:name w:val="Block Text"/>
    <w:basedOn w:val="Normal"/>
    <w:rsid w:val="003627E7"/>
    <w:pPr>
      <w:spacing w:after="120"/>
      <w:ind w:left="1440" w:right="1440"/>
    </w:pPr>
  </w:style>
  <w:style w:type="character" w:customStyle="1" w:styleId="Subscript">
    <w:name w:val="Subscript"/>
    <w:basedOn w:val="DefaultParagraphFont"/>
    <w:rsid w:val="003627E7"/>
    <w:rPr>
      <w:sz w:val="16"/>
      <w:vertAlign w:val="subscript"/>
    </w:rPr>
  </w:style>
  <w:style w:type="character" w:customStyle="1" w:styleId="Superscript">
    <w:name w:val="Superscript"/>
    <w:basedOn w:val="DefaultParagraphFont"/>
    <w:rsid w:val="003627E7"/>
    <w:rPr>
      <w:sz w:val="16"/>
      <w:vertAlign w:val="superscript"/>
    </w:rPr>
  </w:style>
  <w:style w:type="character" w:customStyle="1" w:styleId="Symbols">
    <w:name w:val="Symbols"/>
    <w:basedOn w:val="DefaultParagraphFont"/>
    <w:rsid w:val="003627E7"/>
    <w:rPr>
      <w:rFonts w:ascii="Symbol" w:hAnsi="Symbol"/>
    </w:rPr>
  </w:style>
  <w:style w:type="character" w:customStyle="1" w:styleId="MenuOptions">
    <w:name w:val="Menu Options"/>
    <w:basedOn w:val="DefaultParagraphFont"/>
    <w:rsid w:val="003627E7"/>
    <w:rPr>
      <w:rFonts w:ascii="Arial Narrow" w:hAnsi="Arial Narrow"/>
      <w:smallCaps/>
    </w:rPr>
  </w:style>
  <w:style w:type="character" w:customStyle="1" w:styleId="Buttons">
    <w:name w:val="Buttons"/>
    <w:basedOn w:val="DefaultParagraphFont"/>
    <w:rsid w:val="003627E7"/>
    <w:rPr>
      <w:b/>
    </w:rPr>
  </w:style>
  <w:style w:type="character" w:customStyle="1" w:styleId="Underlined">
    <w:name w:val="Underlined"/>
    <w:basedOn w:val="DefaultParagraphFont"/>
    <w:rsid w:val="003627E7"/>
    <w:rPr>
      <w:u w:val="single"/>
    </w:rPr>
  </w:style>
  <w:style w:type="paragraph" w:customStyle="1" w:styleId="TableBodyTextRight">
    <w:name w:val="Table Body Text Right"/>
    <w:basedOn w:val="TableBodyText"/>
    <w:rsid w:val="003627E7"/>
    <w:pPr>
      <w:widowControl w:val="0"/>
      <w:autoSpaceDE w:val="0"/>
      <w:autoSpaceDN w:val="0"/>
      <w:adjustRightInd w:val="0"/>
      <w:jc w:val="right"/>
    </w:pPr>
    <w:rPr>
      <w:rFonts w:cs="Arial"/>
      <w:szCs w:val="18"/>
    </w:rPr>
  </w:style>
  <w:style w:type="paragraph" w:customStyle="1" w:styleId="CopyrightText">
    <w:name w:val="Copyright Text"/>
    <w:basedOn w:val="BodyText"/>
    <w:rsid w:val="003627E7"/>
    <w:rPr>
      <w:sz w:val="18"/>
    </w:rPr>
  </w:style>
  <w:style w:type="paragraph" w:customStyle="1" w:styleId="BodySmallRight">
    <w:name w:val="Body Small Right"/>
    <w:basedOn w:val="BodyTextRight"/>
    <w:rsid w:val="003627E7"/>
    <w:rPr>
      <w:sz w:val="18"/>
      <w:szCs w:val="18"/>
    </w:rPr>
  </w:style>
  <w:style w:type="paragraph" w:customStyle="1" w:styleId="MarginEdition">
    <w:name w:val="Margin Edition"/>
    <w:basedOn w:val="MarginNote"/>
    <w:rsid w:val="003627E7"/>
    <w:pPr>
      <w:spacing w:before="0" w:after="0"/>
    </w:pPr>
    <w:rPr>
      <w:rFonts w:ascii="Times New Roman" w:hAnsi="Times New Roman"/>
      <w:color w:val="999999"/>
    </w:rPr>
  </w:style>
  <w:style w:type="paragraph" w:customStyle="1" w:styleId="Spacer">
    <w:name w:val="Spacer"/>
    <w:basedOn w:val="Normal"/>
    <w:rsid w:val="003627E7"/>
    <w:rPr>
      <w:sz w:val="2"/>
      <w:szCs w:val="2"/>
    </w:rPr>
  </w:style>
  <w:style w:type="character" w:customStyle="1" w:styleId="Small">
    <w:name w:val="Small"/>
    <w:basedOn w:val="DefaultParagraphFont"/>
    <w:rsid w:val="003627E7"/>
    <w:rPr>
      <w:sz w:val="16"/>
    </w:rPr>
  </w:style>
  <w:style w:type="paragraph" w:customStyle="1" w:styleId="WideTable">
    <w:name w:val="Wide Table"/>
    <w:basedOn w:val="Normal"/>
    <w:rsid w:val="003627E7"/>
    <w:pPr>
      <w:ind w:left="-1418"/>
    </w:pPr>
    <w:rPr>
      <w:sz w:val="2"/>
      <w:szCs w:val="2"/>
    </w:rPr>
  </w:style>
  <w:style w:type="character" w:styleId="PageNumber">
    <w:name w:val="page number"/>
    <w:basedOn w:val="DefaultParagraphFont"/>
    <w:rsid w:val="003627E7"/>
  </w:style>
  <w:style w:type="paragraph" w:styleId="Quote">
    <w:name w:val="Quote"/>
    <w:basedOn w:val="Heading1"/>
    <w:link w:val="QuoteChar"/>
    <w:qFormat/>
    <w:rsid w:val="003627E7"/>
    <w:rPr>
      <w:b w:val="0"/>
      <w:sz w:val="72"/>
      <w:szCs w:val="72"/>
      <w:lang w:val="en-NZ"/>
    </w:rPr>
  </w:style>
  <w:style w:type="character" w:customStyle="1" w:styleId="QuoteChar">
    <w:name w:val="Quote Char"/>
    <w:basedOn w:val="DefaultParagraphFont"/>
    <w:link w:val="Quote"/>
    <w:rsid w:val="00362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7E7"/>
    <w:pPr>
      <w:pageBreakBefore/>
    </w:pPr>
  </w:style>
  <w:style w:type="paragraph" w:customStyle="1" w:styleId="Border">
    <w:name w:val="Border"/>
    <w:basedOn w:val="Normal"/>
    <w:qFormat/>
    <w:rsid w:val="00362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7E7"/>
    <w:rPr>
      <w:b/>
      <w:bCs/>
      <w:i/>
      <w:iCs/>
      <w:color w:val="auto"/>
    </w:rPr>
  </w:style>
  <w:style w:type="paragraph" w:styleId="IntenseQuote">
    <w:name w:val="Intense Quote"/>
    <w:basedOn w:val="Normal"/>
    <w:next w:val="Normal"/>
    <w:link w:val="IntenseQuoteChar"/>
    <w:uiPriority w:val="30"/>
    <w:qFormat/>
    <w:rsid w:val="00362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7E7"/>
    <w:rPr>
      <w:smallCaps/>
      <w:color w:val="auto"/>
      <w:u w:val="single"/>
    </w:rPr>
  </w:style>
  <w:style w:type="character" w:styleId="IntenseReference">
    <w:name w:val="Intense Reference"/>
    <w:basedOn w:val="DefaultParagraphFont"/>
    <w:uiPriority w:val="32"/>
    <w:qFormat/>
    <w:rsid w:val="003627E7"/>
    <w:rPr>
      <w:b/>
      <w:bCs/>
      <w:smallCaps/>
      <w:color w:val="auto"/>
      <w:spacing w:val="5"/>
      <w:u w:val="single"/>
    </w:rPr>
  </w:style>
  <w:style w:type="paragraph" w:customStyle="1" w:styleId="2ColumnHeading">
    <w:name w:val="2Column Heading"/>
    <w:basedOn w:val="BodyText"/>
    <w:qFormat/>
    <w:rsid w:val="003627E7"/>
    <w:pPr>
      <w:spacing w:after="60"/>
      <w:ind w:left="-2268"/>
    </w:pPr>
    <w:rPr>
      <w:b/>
    </w:rPr>
  </w:style>
  <w:style w:type="paragraph" w:customStyle="1" w:styleId="Heading1TOC">
    <w:name w:val="Heading1 TOC"/>
    <w:basedOn w:val="Normal"/>
    <w:qFormat/>
    <w:rsid w:val="003627E7"/>
    <w:pPr>
      <w:spacing w:before="240" w:after="120"/>
    </w:pPr>
    <w:rPr>
      <w:rFonts w:ascii="Times New Roman" w:hAnsi="Times New Roman"/>
      <w:b/>
      <w:sz w:val="32"/>
    </w:rPr>
  </w:style>
  <w:style w:type="paragraph" w:customStyle="1" w:styleId="Heading2TOC">
    <w:name w:val="Heading2 TOC"/>
    <w:basedOn w:val="Normal"/>
    <w:qFormat/>
    <w:rsid w:val="003627E7"/>
    <w:pPr>
      <w:spacing w:before="240" w:after="60"/>
    </w:pPr>
    <w:rPr>
      <w:rFonts w:ascii="Times New Roman" w:hAnsi="Times New Roman"/>
      <w:b/>
      <w:sz w:val="28"/>
    </w:rPr>
  </w:style>
  <w:style w:type="character" w:customStyle="1" w:styleId="Underline">
    <w:name w:val="Underline"/>
    <w:basedOn w:val="DefaultParagraphFont"/>
    <w:qFormat/>
    <w:rsid w:val="003627E7"/>
    <w:rPr>
      <w:u w:val="single"/>
    </w:rPr>
  </w:style>
  <w:style w:type="paragraph" w:styleId="BalloonText">
    <w:name w:val="Balloon Text"/>
    <w:basedOn w:val="Normal"/>
    <w:link w:val="BalloonTextChar"/>
    <w:rsid w:val="003627E7"/>
    <w:rPr>
      <w:rFonts w:ascii="Tahoma" w:hAnsi="Tahoma" w:cs="Tahoma"/>
      <w:sz w:val="16"/>
      <w:szCs w:val="16"/>
    </w:rPr>
  </w:style>
  <w:style w:type="character" w:customStyle="1" w:styleId="BalloonTextChar">
    <w:name w:val="Balloon Text Char"/>
    <w:basedOn w:val="DefaultParagraphFont"/>
    <w:link w:val="BalloonText"/>
    <w:rsid w:val="00362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7E7"/>
    <w:rPr>
      <w:b/>
      <w:color w:val="660033"/>
      <w:spacing w:val="0"/>
    </w:rPr>
  </w:style>
  <w:style w:type="paragraph" w:customStyle="1" w:styleId="Nameditemlist">
    <w:name w:val="Named item list"/>
    <w:basedOn w:val="BodyText"/>
    <w:qFormat/>
    <w:rsid w:val="003627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7516</Characters>
  <Application>Microsoft Office Word</Application>
  <DocSecurity>0</DocSecurity>
  <Lines>229</Lines>
  <Paragraphs>130</Paragraphs>
  <ScaleCrop>false</ScaleCrop>
  <Company>Author-it Software Corporation Ltd.</Company>
  <LinksUpToDate>false</LinksUpToDate>
  <CharactersWithSpaces>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AUMGTB3001 Assemble and install braking system kit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