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C43" w:rsidP="00405C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AUMGLM3001 Comply with heavy vehicle modification standards</w:t>
      </w:r>
      <w:r>
        <w:fldChar w:fldCharType="end"/>
      </w:r>
    </w:p>
    <w:p w:rsidR="00405C43" w:rsidP="00405C43">
      <w:pPr>
        <w:pStyle w:val="Version"/>
        <w:sectPr w:rsidSect="007A2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DFE" w:rsidP="007A2DFE">
      <w:pPr>
        <w:pStyle w:val="SuperHeading"/>
      </w:pPr>
      <w:r w:rsidRPr="007A2DFE">
        <w:t>AUMGLM3001 Comply with heavy vehicle modification standards</w:t>
      </w:r>
    </w:p>
    <w:p w:rsidR="00000000" w:rsidRPr="007A2DFE" w:rsidP="007A2DFE">
      <w:pPr>
        <w:pStyle w:val="Heading1"/>
      </w:pPr>
      <w:bookmarkStart w:id="1" w:name="O_431506"/>
      <w:bookmarkEnd w:id="1"/>
      <w:r w:rsidRPr="007A2DFE">
        <w:t>Modification History</w:t>
      </w:r>
    </w:p>
    <w:p w:rsidR="00000000" w:rsidRPr="007A2DFE" w:rsidP="007A2DFE">
      <w:pPr>
        <w:pStyle w:val="BodyText"/>
      </w:pPr>
      <w:r w:rsidRPr="007A2DFE">
        <w:t>Not applicable.</w:t>
      </w: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2" w:name="O_431504"/>
      <w:bookmarkEnd w:id="2"/>
      <w:r w:rsidRPr="007A2DFE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This</w:t>
            </w:r>
            <w:r w:rsidRPr="007A2DFE">
              <w:t xml:space="preserve"> unit describes skills and knowledge to locate, interpret and apply the heavy vehicle modification standards in an automotive environment.</w:t>
            </w:r>
          </w:p>
          <w:p w:rsidR="00000000" w:rsidRPr="007A2DFE" w:rsidP="007A2DFE">
            <w:pPr>
              <w:pStyle w:val="BodyText"/>
            </w:pPr>
            <w:r w:rsidRPr="007A2DFE">
              <w:t>Australian Design Rules (ADRs) and the VSB6 National Code of Practice for Heavy Vehicle Modifications apply to this u</w:t>
            </w:r>
            <w:r w:rsidRPr="007A2DFE">
              <w:t>nit at the time of endorsement. State and territory licensing requirements may also apply.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3" w:name="O_431492"/>
      <w:bookmarkEnd w:id="3"/>
      <w:r w:rsidRPr="007A2DFE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This un</w:t>
            </w:r>
            <w:r w:rsidRPr="007A2DFE">
              <w:t>it applies to the automotive and related component manufacturing environment and involves the application of skills and knowledge at a specialist level. These skills and knowledge are to be used within the scope of the person’s job and authority.</w:t>
            </w:r>
          </w:p>
          <w:p w:rsidR="00000000" w:rsidRPr="007A2DFE" w:rsidP="007A2DFE">
            <w:pPr>
              <w:pStyle w:val="BodyText"/>
            </w:pPr>
            <w:r w:rsidRPr="007A2DFE">
              <w:t>Work invo</w:t>
            </w:r>
            <w:r w:rsidRPr="007A2DFE">
              <w:t>lves interpreting and applying heavy vehicle modification standards to commercial vehicles, heavy vehicles, agricultural /plant equipment and recreational vehicles to maintain compliance.</w:t>
            </w:r>
          </w:p>
          <w:p w:rsidR="00000000" w:rsidRPr="007A2DFE" w:rsidP="007A2DFE">
            <w:pPr>
              <w:pStyle w:val="BodyText"/>
            </w:pPr>
            <w:r w:rsidRPr="007A2DFE">
              <w:t>Relevant areas of work may include body construction and design, eng</w:t>
            </w:r>
            <w:r w:rsidRPr="007A2DFE">
              <w:t>ineering department, fabrication hardware, stamping and press operations, vehicle assembly and vehicle frame manufacture.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4" w:name="O_431500"/>
      <w:bookmarkEnd w:id="4"/>
      <w:r w:rsidRPr="007A2DFE">
        <w:t>Licensing/Regulatory Information</w:t>
      </w:r>
    </w:p>
    <w:p w:rsidR="00000000" w:rsidRPr="007A2DFE" w:rsidP="007A2DFE">
      <w:pPr>
        <w:pStyle w:val="BodyText"/>
      </w:pPr>
      <w:r w:rsidRPr="007A2DFE">
        <w:t>Not applicable.</w:t>
      </w: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5" w:name="O_431501"/>
      <w:bookmarkEnd w:id="5"/>
      <w:r w:rsidRPr="007A2DFE">
        <w:t>Pre-Requisites</w:t>
      </w:r>
    </w:p>
    <w:p w:rsidR="00000000" w:rsidRPr="007A2DFE" w:rsidP="007A2DFE">
      <w:pPr>
        <w:pStyle w:val="BodyText"/>
      </w:pPr>
      <w:r w:rsidRPr="007A2DFE">
        <w:t>Not applicable.</w:t>
      </w: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6" w:name="O_431497"/>
      <w:bookmarkEnd w:id="6"/>
      <w:r w:rsidRPr="007A2DFE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This unit contains Employability Skills.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7" w:name="O_431496"/>
      <w:bookmarkEnd w:id="7"/>
      <w:r w:rsidRPr="007A2DFE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 xml:space="preserve">Performance criteria describe </w:t>
            </w:r>
            <w:r w:rsidRPr="007A2DFE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7A2DFE">
              <w:t>th the evidence guide.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8" w:name="O_431495"/>
      <w:bookmarkEnd w:id="8"/>
      <w:r w:rsidRPr="007A2D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PERFORMANCE CRITERIA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List"/>
              <w:rPr>
                <w:lang w:val="en-NZ"/>
              </w:rPr>
            </w:pPr>
            <w:r w:rsidRPr="007A2DFE">
              <w:t>1.</w:t>
            </w:r>
            <w:r w:rsidRPr="007A2DFE">
              <w:tab/>
              <w:t>Interpret heavy vehicle modification standards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2"/>
            </w:pPr>
            <w:r w:rsidRPr="007A2DFE">
              <w:t>1.1.</w:t>
            </w:r>
            <w:r w:rsidRPr="007A2DFE">
              <w:tab/>
            </w:r>
            <w:r w:rsidRPr="007A2DFE">
              <w:rPr>
                <w:rStyle w:val="BoldandItalics"/>
              </w:rPr>
              <w:t>Heavy vehicle modification standards</w:t>
            </w:r>
            <w:r w:rsidRPr="007A2DFE">
              <w:t xml:space="preserve"> are sourced</w:t>
            </w:r>
          </w:p>
          <w:p w:rsidR="00000000" w:rsidRPr="007A2DFE" w:rsidP="007A2DFE">
            <w:pPr>
              <w:pStyle w:val="List2"/>
            </w:pPr>
            <w:r w:rsidRPr="007A2DFE">
              <w:t>1.2.</w:t>
            </w:r>
            <w:r w:rsidRPr="007A2DFE">
              <w:tab/>
              <w:t>VSB6 specifications and ADR’</w:t>
            </w:r>
            <w:r w:rsidRPr="007A2DFE">
              <w:t>s  are interpreted and applied to heavy vehicle construction and modification</w:t>
            </w:r>
          </w:p>
          <w:p w:rsidR="00000000" w:rsidP="007A2DFE">
            <w:pPr>
              <w:pStyle w:val="List2"/>
              <w:rPr>
                <w:lang w:val="en-NZ"/>
              </w:rPr>
            </w:pPr>
            <w:r w:rsidRPr="007A2DFE">
              <w:t>1.3.</w:t>
            </w:r>
            <w:r w:rsidRPr="007A2DFE">
              <w:tab/>
              <w:t xml:space="preserve">Vehicle design drawings are interpreted correctly using </w:t>
            </w:r>
            <w:r w:rsidRPr="007A2DFE">
              <w:rPr>
                <w:rStyle w:val="BoldandItalics"/>
              </w:rPr>
              <w:t>work quality goals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List"/>
              <w:rPr>
                <w:lang w:val="en-NZ"/>
              </w:rPr>
            </w:pPr>
            <w:r w:rsidRPr="007A2DFE">
              <w:t>2.</w:t>
            </w:r>
            <w:r w:rsidRPr="007A2DFE">
              <w:tab/>
              <w:t>Check heavy vehicle modification compliance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2"/>
            </w:pPr>
            <w:r w:rsidRPr="007A2DFE">
              <w:t>2.1.</w:t>
            </w:r>
            <w:r w:rsidRPr="007A2DFE">
              <w:tab/>
              <w:t>Compliance of engineering drawings and workin</w:t>
            </w:r>
            <w:r w:rsidRPr="007A2DFE">
              <w:t>g drawings against VSB6 specifications is checked and non-compliances identified</w:t>
            </w:r>
          </w:p>
          <w:p w:rsidR="00000000" w:rsidRPr="007A2DFE" w:rsidP="007A2DFE">
            <w:pPr>
              <w:pStyle w:val="List2"/>
            </w:pPr>
            <w:r w:rsidRPr="007A2DFE">
              <w:t>2.2.</w:t>
            </w:r>
            <w:r w:rsidRPr="007A2DFE">
              <w:tab/>
              <w:t>Compliance of engineering drawings and working drawings against ADR’s is checked and non-compliances identified</w:t>
            </w:r>
          </w:p>
          <w:p w:rsidR="00000000" w:rsidRPr="007A2DFE" w:rsidP="007A2DFE">
            <w:pPr>
              <w:pStyle w:val="List2"/>
            </w:pPr>
            <w:r w:rsidRPr="007A2DFE">
              <w:t>2.3.</w:t>
            </w:r>
            <w:r w:rsidRPr="007A2DFE">
              <w:tab/>
              <w:t>Compliance of engineering drawings and working drawin</w:t>
            </w:r>
            <w:r w:rsidRPr="007A2DFE">
              <w:t xml:space="preserve">gs against </w:t>
            </w:r>
            <w:r w:rsidRPr="007A2DFE">
              <w:rPr>
                <w:rStyle w:val="BoldandItalics"/>
              </w:rPr>
              <w:t>workplace policies and procedures</w:t>
            </w:r>
            <w:r w:rsidRPr="007A2DFE">
              <w:t xml:space="preserve"> is checked and non-compliances identified</w:t>
            </w:r>
          </w:p>
          <w:p w:rsidR="00000000" w:rsidP="007A2DFE">
            <w:pPr>
              <w:pStyle w:val="List2"/>
              <w:rPr>
                <w:lang w:val="en-NZ"/>
              </w:rPr>
            </w:pPr>
            <w:r w:rsidRPr="007A2DFE">
              <w:t>2.4.</w:t>
            </w:r>
            <w:r w:rsidRPr="007A2DFE">
              <w:tab/>
              <w:t xml:space="preserve">Compliance of engineering drawings and working drawings against manufacturer requirements is checked and non-compliances identified 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List"/>
              <w:rPr>
                <w:lang w:val="en-NZ"/>
              </w:rPr>
            </w:pPr>
            <w:r w:rsidRPr="007A2DFE">
              <w:t>3.</w:t>
            </w:r>
            <w:r w:rsidRPr="007A2DFE">
              <w:tab/>
              <w:t>Complete work requirements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2"/>
            </w:pPr>
            <w:r w:rsidRPr="007A2DFE">
              <w:t>3.1.</w:t>
            </w:r>
            <w:r w:rsidRPr="007A2DFE">
              <w:tab/>
              <w:t>VSB6 checklists are completed and signed by approved  personnel</w:t>
            </w:r>
          </w:p>
          <w:p w:rsidR="00000000" w:rsidRPr="007A2DFE" w:rsidP="007A2DFE">
            <w:pPr>
              <w:pStyle w:val="List2"/>
            </w:pPr>
            <w:r w:rsidRPr="007A2DFE">
              <w:t>3.2.</w:t>
            </w:r>
            <w:r w:rsidRPr="007A2DFE">
              <w:tab/>
              <w:t>Non-compliances are reported to appropriate personnel for action</w:t>
            </w:r>
          </w:p>
          <w:p w:rsidR="00000000" w:rsidRPr="007A2DFE" w:rsidP="007A2DFE">
            <w:pPr>
              <w:pStyle w:val="List2"/>
            </w:pPr>
            <w:r w:rsidRPr="007A2DFE">
              <w:t>3.3.</w:t>
            </w:r>
            <w:r w:rsidRPr="007A2DFE">
              <w:tab/>
              <w:t>Relevant workplace documentation is completed and submitted as required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9" w:name="O_431503"/>
      <w:bookmarkEnd w:id="9"/>
      <w:r w:rsidRPr="007A2DFE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REQUIRED SKILLS AND KNOWLEDGE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t>This describes the essential skills and knowledge and their level, required for this unit.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Required skills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Bullet"/>
            </w:pPr>
            <w:r w:rsidRPr="007A2DFE">
              <w:t xml:space="preserve">apply communication skills, speak clearly and directly in order to coordinate activities 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apply teamwork skills when sharing gathered information with others in the workplace </w:t>
            </w:r>
          </w:p>
          <w:p w:rsidR="00000000" w:rsidRPr="007A2DFE" w:rsidP="007A2DFE">
            <w:pPr>
              <w:pStyle w:val="ListBullet"/>
            </w:pPr>
            <w:r w:rsidRPr="007A2DFE">
              <w:t>apply planning and organisation skills to a range of situations, including appli</w:t>
            </w:r>
            <w:r w:rsidRPr="007A2DFE">
              <w:t>cation of quality standards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apply problem-solving skills to meet performance indicators </w:t>
            </w:r>
          </w:p>
          <w:p w:rsidR="00000000" w:rsidRPr="007A2DFE" w:rsidP="007A2DFE">
            <w:pPr>
              <w:pStyle w:val="ListBullet"/>
            </w:pPr>
            <w:r w:rsidRPr="007A2DFE">
              <w:t>listen to and interpret verbal feedback</w:t>
            </w:r>
          </w:p>
          <w:p w:rsidR="00000000" w:rsidRPr="007A2DFE" w:rsidP="007A2DFE">
            <w:pPr>
              <w:pStyle w:val="ListBullet"/>
            </w:pPr>
            <w:r w:rsidRPr="007A2DFE">
              <w:t>show initiative in adapting to changing work conditions</w:t>
            </w:r>
          </w:p>
          <w:p w:rsidR="00000000" w:rsidRPr="007A2DFE" w:rsidP="007A2DFE">
            <w:pPr>
              <w:pStyle w:val="ListBullet"/>
            </w:pPr>
            <w:r w:rsidRPr="007A2DFE">
              <w:t>access, interpret and apply information, procedures and instructions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manage time when planning, preparing and organising work priorities </w:t>
            </w:r>
          </w:p>
          <w:p w:rsidR="00000000" w:rsidRPr="007A2DFE" w:rsidP="007A2DFE">
            <w:pPr>
              <w:pStyle w:val="ListBullet"/>
            </w:pPr>
            <w:r w:rsidRPr="007A2DFE">
              <w:t>use technology to research VSB6 specifications, ADR’s , workplace policies and procedures and manufacturer requirements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read and interpret VSB6 specifications, ADR’s , workplace policies </w:t>
            </w:r>
            <w:r w:rsidRPr="007A2DFE">
              <w:t>and procedures and manufacturer requirements</w:t>
            </w:r>
          </w:p>
          <w:p w:rsidR="00000000" w:rsidRPr="007A2DFE" w:rsidP="007A2DFE">
            <w:pPr>
              <w:pStyle w:val="ListBullet"/>
            </w:pPr>
            <w:r w:rsidRPr="007A2DFE">
              <w:t>complete workplace documentation such as compliance checklists</w:t>
            </w:r>
          </w:p>
          <w:p w:rsidR="00000000" w:rsidRPr="007A2DFE" w:rsidP="007A2DFE">
            <w:pPr>
              <w:pStyle w:val="ListBullet"/>
            </w:pPr>
            <w:r w:rsidRPr="007A2DFE">
              <w:t>read and interpret engineering drawings and working drawings</w:t>
            </w:r>
          </w:p>
          <w:p w:rsidR="00000000" w:rsidRPr="007A2DFE" w:rsidP="007A2DFE">
            <w:pPr>
              <w:pStyle w:val="ListBullet"/>
            </w:pPr>
            <w:r w:rsidRPr="007A2DFE">
              <w:t>make and compare measurements</w:t>
            </w:r>
          </w:p>
          <w:p w:rsidR="00000000" w:rsidRPr="007A2DFE" w:rsidP="007A2DFE">
            <w:pPr>
              <w:pStyle w:val="ListBullet"/>
            </w:pPr>
            <w:r w:rsidRPr="007A2DFE">
              <w:t>select, calibrate and use measuring devices</w:t>
            </w:r>
          </w:p>
          <w:p w:rsidR="00000000" w:rsidP="007A2DFE">
            <w:pPr>
              <w:pStyle w:val="ListBullet"/>
              <w:rPr>
                <w:lang w:val="en-NZ"/>
              </w:rPr>
            </w:pPr>
            <w:r w:rsidRPr="007A2DFE">
              <w:t>identify non-</w:t>
            </w:r>
            <w:r w:rsidRPr="007A2DFE">
              <w:t>conformances against standards.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Required knowledge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Bullet"/>
            </w:pPr>
            <w:r w:rsidRPr="007A2DFE">
              <w:t xml:space="preserve">relevant Occupational Health and Safety (OHS) regulations and workplace policies and procedures needed to carry out work in a manner which ensures the safety of people, equipment and the environment </w:t>
            </w:r>
          </w:p>
          <w:p w:rsidR="00000000" w:rsidRPr="007A2DFE" w:rsidP="007A2DFE">
            <w:pPr>
              <w:pStyle w:val="ListBullet"/>
            </w:pPr>
            <w:r w:rsidRPr="007A2DFE">
              <w:t>co</w:t>
            </w:r>
            <w:r w:rsidRPr="007A2DFE">
              <w:t>st minimisation and waste avoidance policies, procedures and practices</w:t>
            </w:r>
          </w:p>
          <w:p w:rsidR="00000000" w:rsidRPr="007A2DFE" w:rsidP="007A2DFE">
            <w:pPr>
              <w:pStyle w:val="ListBullet"/>
            </w:pPr>
            <w:r w:rsidRPr="007A2DFE">
              <w:t>environmental protection relating to the disposal of waste material</w:t>
            </w:r>
          </w:p>
          <w:p w:rsidR="00000000" w:rsidRPr="007A2DFE" w:rsidP="007A2DFE">
            <w:pPr>
              <w:pStyle w:val="ListBullet"/>
            </w:pPr>
            <w:r w:rsidRPr="007A2DFE">
              <w:t>problem identification and resolution techniques</w:t>
            </w:r>
          </w:p>
          <w:p w:rsidR="00000000" w:rsidRPr="007A2DFE" w:rsidP="007A2DFE">
            <w:pPr>
              <w:pStyle w:val="ListBullet"/>
            </w:pPr>
            <w:r w:rsidRPr="007A2DFE">
              <w:t>inspection techniques, including observation and measurement</w:t>
            </w:r>
          </w:p>
          <w:p w:rsidR="00000000" w:rsidRPr="007A2DFE" w:rsidP="007A2DFE">
            <w:pPr>
              <w:pStyle w:val="ListBullet"/>
            </w:pPr>
            <w:r w:rsidRPr="007A2DFE">
              <w:t>content of VSB6 including technical requirements and the use of checklists</w:t>
            </w:r>
          </w:p>
          <w:p w:rsidR="00000000" w:rsidRPr="007A2DFE" w:rsidP="007A2DFE">
            <w:pPr>
              <w:pStyle w:val="ListBullet"/>
            </w:pPr>
            <w:r w:rsidRPr="007A2DFE">
              <w:t>content of ADR’s including their structure, applicability and relationship to VSB6</w:t>
            </w:r>
          </w:p>
          <w:p w:rsidR="00000000" w:rsidRPr="007A2DFE" w:rsidP="007A2DFE">
            <w:pPr>
              <w:pStyle w:val="ListBullet"/>
            </w:pPr>
            <w:r w:rsidRPr="007A2DFE">
              <w:t>content of workplace policies and procedures and manufacturer requirements relevant to heavy vehic</w:t>
            </w:r>
            <w:r w:rsidRPr="007A2DFE">
              <w:t>le modification compliance</w:t>
            </w:r>
          </w:p>
          <w:p w:rsidR="00000000" w:rsidRPr="007A2DFE" w:rsidP="007A2DFE">
            <w:pPr>
              <w:pStyle w:val="ListBullet"/>
            </w:pPr>
            <w:r w:rsidRPr="007A2DFE">
              <w:t>workplace reporting requirements.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10" w:name="O_431498"/>
      <w:bookmarkEnd w:id="10"/>
      <w:r w:rsidRPr="007A2DFE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EVIDENCE GUIDE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t xml:space="preserve">The Evidence Guide provides advice on assessment and must be read in conjunction with the Performance Criteria, Required Skills and Knowledge, </w:t>
            </w:r>
            <w:r w:rsidRPr="007A2DFE">
              <w:t>the Range Statement and the Assessment Guidelines for this Training Package.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The evidence required to demonstrate competency in this uni</w:t>
            </w:r>
            <w:r w:rsidRPr="007A2DFE">
              <w:t>t must be relevant to workplace operations and satisfy all of the requirements of the performance criteria and required skills and knowledge.</w:t>
            </w:r>
          </w:p>
          <w:p w:rsidR="00000000" w:rsidRPr="007A2DFE" w:rsidP="007A2DFE">
            <w:pPr>
              <w:pStyle w:val="BodyText"/>
            </w:pPr>
            <w:r w:rsidRPr="007A2DFE">
              <w:t>A person who demonstrates competency in this unit must be able to:</w:t>
            </w:r>
          </w:p>
          <w:p w:rsidR="00000000" w:rsidRPr="007A2DFE" w:rsidP="007A2DFE">
            <w:pPr>
              <w:pStyle w:val="ListBullet"/>
            </w:pPr>
            <w:r w:rsidRPr="007A2DFE">
              <w:t>source, interpret and apply VSB6 specification</w:t>
            </w:r>
            <w:r w:rsidRPr="007A2DFE">
              <w:t>s, ADR’s , workplace policies and procedures and manufacturer requirements to heavy vehicle construction and modification</w:t>
            </w:r>
          </w:p>
          <w:p w:rsidR="00000000" w:rsidRPr="007A2DFE" w:rsidP="007A2DFE">
            <w:pPr>
              <w:pStyle w:val="ListBullet"/>
            </w:pPr>
            <w:r w:rsidRPr="007A2DFE">
              <w:t>check compliance of engineering drawings and working drawings against VSB6 specifications, ADR’</w:t>
            </w:r>
            <w:r w:rsidRPr="007A2DFE">
              <w:t>s , workplace policies and procedures and manufacturer requirements</w:t>
            </w:r>
          </w:p>
          <w:p w:rsidR="00000000" w:rsidP="007A2DFE">
            <w:pPr>
              <w:pStyle w:val="ListBullet"/>
              <w:rPr>
                <w:lang w:val="en-NZ"/>
              </w:rPr>
            </w:pPr>
            <w:r w:rsidRPr="007A2DFE">
              <w:t>record compliance checks and report non-conformances.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Context of,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 xml:space="preserve">Competency is to be assessed in the workplace or a simulated workplace environment </w:t>
            </w:r>
            <w:r w:rsidRPr="007A2DFE">
              <w:t>that accurately reflects performance in a real workplace setting.</w:t>
            </w:r>
          </w:p>
          <w:p w:rsidR="00000000" w:rsidRPr="007A2DFE" w:rsidP="007A2DFE">
            <w:pPr>
              <w:pStyle w:val="BodyText"/>
            </w:pPr>
            <w:r w:rsidRPr="007A2DFE">
              <w:t>Assessment is to occur:</w:t>
            </w:r>
          </w:p>
          <w:p w:rsidR="00000000" w:rsidRPr="007A2DFE" w:rsidP="007A2DFE">
            <w:pPr>
              <w:pStyle w:val="ListBullet"/>
            </w:pPr>
            <w:r w:rsidRPr="007A2DFE">
              <w:t>using standard workplace practices and procedures</w:t>
            </w:r>
          </w:p>
          <w:p w:rsidR="00000000" w:rsidRPr="007A2DFE" w:rsidP="007A2DFE">
            <w:pPr>
              <w:pStyle w:val="ListBullet"/>
            </w:pPr>
            <w:r w:rsidRPr="007A2DFE">
              <w:t>following safety requirements</w:t>
            </w:r>
          </w:p>
          <w:p w:rsidR="00000000" w:rsidRPr="007A2DFE" w:rsidP="007A2DFE">
            <w:pPr>
              <w:pStyle w:val="ListBullet"/>
            </w:pPr>
            <w:r w:rsidRPr="007A2DFE">
              <w:t>applying environmental constraints.</w:t>
            </w:r>
          </w:p>
          <w:p w:rsidR="00000000" w:rsidRPr="007A2DFE" w:rsidP="007A2DFE">
            <w:pPr>
              <w:pStyle w:val="BodyText"/>
            </w:pPr>
            <w:r w:rsidRPr="007A2DFE">
              <w:t>Assessment is to comply with relevant:</w:t>
            </w:r>
          </w:p>
          <w:p w:rsidR="00000000" w:rsidRPr="007A2DFE" w:rsidP="007A2DFE">
            <w:pPr>
              <w:pStyle w:val="ListBullet"/>
            </w:pPr>
            <w:r w:rsidRPr="007A2DFE">
              <w:t>regulator</w:t>
            </w:r>
            <w:r w:rsidRPr="007A2DFE">
              <w:t>y requirements</w:t>
            </w:r>
          </w:p>
          <w:p w:rsidR="00000000" w:rsidRPr="007A2DFE" w:rsidP="007A2DFE">
            <w:pPr>
              <w:pStyle w:val="ListBullet"/>
            </w:pPr>
            <w:r w:rsidRPr="007A2DFE">
              <w:t>Australian standards</w:t>
            </w:r>
          </w:p>
          <w:p w:rsidR="00000000" w:rsidRPr="007A2DFE" w:rsidP="007A2DFE">
            <w:pPr>
              <w:pStyle w:val="ListBullet"/>
            </w:pPr>
            <w:r w:rsidRPr="007A2DFE">
              <w:t>industry codes of practice.</w:t>
            </w:r>
          </w:p>
          <w:p w:rsidR="00000000" w:rsidRPr="007A2DFE" w:rsidP="007A2DFE">
            <w:pPr>
              <w:pStyle w:val="BodyText"/>
            </w:pPr>
            <w:r w:rsidRPr="007A2DFE">
              <w:t xml:space="preserve">The following resources must be made available for the assessment of this unit: </w:t>
            </w:r>
          </w:p>
          <w:p w:rsidR="00000000" w:rsidRPr="007A2DFE" w:rsidP="007A2DFE">
            <w:pPr>
              <w:pStyle w:val="ListBullet"/>
            </w:pPr>
            <w:r w:rsidRPr="007A2DFE">
              <w:t>computer with internet access</w:t>
            </w:r>
          </w:p>
          <w:p w:rsidR="00000000" w:rsidRPr="007A2DFE" w:rsidP="007A2DFE">
            <w:pPr>
              <w:pStyle w:val="ListBullet"/>
            </w:pPr>
            <w:r w:rsidRPr="007A2DFE">
              <w:t>engineering drawings and working drawings</w:t>
            </w:r>
          </w:p>
          <w:p w:rsidR="00000000" w:rsidP="007A2DFE">
            <w:pPr>
              <w:pStyle w:val="ListBullet"/>
              <w:rPr>
                <w:lang w:val="en-NZ"/>
              </w:rPr>
            </w:pPr>
            <w:r w:rsidRPr="007A2DFE">
              <w:t>workplace policies and procedures.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Assessment must satisfy the endorsed Assessment Guidelines of this Training Package.</w:t>
            </w:r>
          </w:p>
          <w:p w:rsidR="00000000" w:rsidRPr="007A2DFE" w:rsidP="007A2DFE">
            <w:pPr>
              <w:pStyle w:val="BodyText"/>
            </w:pPr>
            <w:r w:rsidRPr="007A2DFE">
              <w:t>Assessment methods must confirm consistency and accuracy of performance (over time and in a range of workplace relevant contexts) together with the ap</w:t>
            </w:r>
            <w:r w:rsidRPr="007A2DFE">
              <w:t>plication of required skills and knowledge.</w:t>
            </w:r>
          </w:p>
          <w:p w:rsidR="00000000" w:rsidRPr="007A2DFE" w:rsidP="007A2DFE">
            <w:pPr>
              <w:pStyle w:val="BodyText"/>
            </w:pPr>
            <w:r w:rsidRPr="007A2DFE">
              <w:t>Assessment methods must be by direct observation of tasks and include questioning on required skills and knowledge to ensure correct interpretation and application.</w:t>
            </w:r>
          </w:p>
          <w:p w:rsidR="00000000" w:rsidRPr="007A2DFE" w:rsidP="007A2DFE">
            <w:pPr>
              <w:pStyle w:val="BodyText"/>
            </w:pPr>
            <w:r w:rsidRPr="007A2DFE">
              <w:t>Competence in this unit may be assessed in conj</w:t>
            </w:r>
            <w:r w:rsidRPr="007A2DFE">
              <w:t>unction with other units which together form part of a holistic work role.</w:t>
            </w:r>
          </w:p>
          <w:p w:rsidR="00000000" w:rsidRPr="007A2DFE" w:rsidP="007A2DFE">
            <w:pPr>
              <w:pStyle w:val="BodyText"/>
            </w:pPr>
            <w:r w:rsidRPr="007A2DFE">
              <w:t>Where applicable, reasonable adjustment must be made to work environments and training situations to accommodate the needs of diverse clients.</w:t>
            </w:r>
          </w:p>
          <w:p w:rsidR="00000000" w:rsidRPr="007A2DFE" w:rsidP="007A2DFE">
            <w:pPr>
              <w:pStyle w:val="BodyText"/>
            </w:pPr>
            <w:r w:rsidRPr="007A2DFE">
              <w:t>Assessment processes and techniques mu</w:t>
            </w:r>
            <w:r w:rsidRPr="007A2DFE">
              <w:t>st be culturally sensitive and appropriate to the language, literacy and numeracy capacity of the candidate and the work being performed.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11" w:name="O_431502"/>
      <w:bookmarkEnd w:id="11"/>
      <w:r w:rsidRPr="007A2DFE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RANGE STATEMENT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7A2DFE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BoldandItalics"/>
              </w:rPr>
              <w:t xml:space="preserve">Heavy vehicle modification standards </w:t>
            </w:r>
            <w:r w:rsidRPr="007A2DFE">
              <w:t>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Bullet"/>
            </w:pPr>
            <w:r w:rsidRPr="007A2DFE">
              <w:t>VSB6 National Code of Prac</w:t>
            </w:r>
            <w:r w:rsidRPr="007A2DFE">
              <w:t>tice for Heavy Vehicle Modifications</w:t>
            </w:r>
          </w:p>
          <w:p w:rsidR="00000000" w:rsidP="007A2DFE">
            <w:pPr>
              <w:pStyle w:val="ListBullet"/>
              <w:rPr>
                <w:lang w:val="en-NZ"/>
              </w:rPr>
            </w:pPr>
            <w:r w:rsidRPr="007A2DFE">
              <w:t>ADRs relevant to heavy vehicle modifications.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BoldandItalics"/>
              </w:rPr>
              <w:t>Work quality goals</w:t>
            </w:r>
            <w:r w:rsidRPr="007A2DFE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Bullet"/>
            </w:pPr>
            <w:r w:rsidRPr="007A2DFE">
              <w:t>compliance with VSB6 specifications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compliance with ADR’s </w:t>
            </w:r>
          </w:p>
          <w:p w:rsidR="00000000" w:rsidRPr="007A2DFE" w:rsidP="007A2DFE">
            <w:pPr>
              <w:pStyle w:val="ListBullet"/>
            </w:pPr>
            <w:r w:rsidRPr="007A2DFE">
              <w:t>compliance with workplace policies and procedures</w:t>
            </w:r>
          </w:p>
          <w:p w:rsidR="00000000" w:rsidP="007A2DFE">
            <w:pPr>
              <w:pStyle w:val="ListBullet"/>
              <w:rPr>
                <w:lang w:val="en-NZ"/>
              </w:rPr>
            </w:pPr>
            <w:r w:rsidRPr="007A2DFE">
              <w:t>compliance with manufacturer requirements.</w:t>
            </w:r>
          </w:p>
        </w:tc>
      </w:tr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BoldandItalics"/>
              </w:rPr>
              <w:t>Workplace policies and procedures</w:t>
            </w:r>
            <w:r w:rsidRPr="007A2DFE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ListBullet"/>
            </w:pPr>
            <w:r w:rsidRPr="007A2DFE">
              <w:t>environment and sustainability</w:t>
            </w:r>
          </w:p>
          <w:p w:rsidR="00000000" w:rsidRPr="007A2DFE" w:rsidP="007A2DFE">
            <w:pPr>
              <w:pStyle w:val="ListBullet"/>
            </w:pPr>
            <w:r w:rsidRPr="007A2DFE">
              <w:t xml:space="preserve">job specifications </w:t>
            </w:r>
          </w:p>
          <w:p w:rsidR="00000000" w:rsidRPr="007A2DFE" w:rsidP="007A2DFE">
            <w:pPr>
              <w:pStyle w:val="ListBullet"/>
            </w:pPr>
            <w:r w:rsidRPr="007A2DFE">
              <w:t>manufacturer specifications and industry codes of practice</w:t>
            </w:r>
          </w:p>
          <w:p w:rsidR="00000000" w:rsidRPr="007A2DFE" w:rsidP="007A2DFE">
            <w:pPr>
              <w:pStyle w:val="ListBullet"/>
            </w:pPr>
            <w:r w:rsidRPr="007A2DFE">
              <w:t>OHS</w:t>
            </w:r>
          </w:p>
          <w:p w:rsidR="00000000" w:rsidRPr="007A2DFE" w:rsidP="007A2DFE">
            <w:pPr>
              <w:pStyle w:val="ListBullet"/>
            </w:pPr>
            <w:r w:rsidRPr="007A2DFE">
              <w:t>quality policies and procedures, including Australian standards</w:t>
            </w:r>
          </w:p>
          <w:p w:rsidR="00000000" w:rsidRPr="007A2DFE" w:rsidP="007A2DFE">
            <w:pPr>
              <w:pStyle w:val="ListBullet"/>
            </w:pPr>
            <w:r w:rsidRPr="007A2DFE">
              <w:t>recording and reporting procedures</w:t>
            </w:r>
          </w:p>
          <w:p w:rsidR="00000000" w:rsidRPr="007A2DFE" w:rsidP="007A2DFE">
            <w:pPr>
              <w:pStyle w:val="ListBullet"/>
            </w:pPr>
            <w:r w:rsidRPr="007A2DFE">
              <w:t>safe work procedures.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12" w:name="O_431505"/>
      <w:bookmarkEnd w:id="12"/>
      <w:r w:rsidRPr="007A2DFE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Regulatory or Legal – Manufacture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13" w:name="O_431493"/>
      <w:bookmarkEnd w:id="13"/>
      <w:r w:rsidRPr="007A2DFE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05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DFE">
            <w:pPr>
              <w:pStyle w:val="BodyText"/>
              <w:rPr>
                <w:lang w:val="en-NZ"/>
              </w:rPr>
            </w:pPr>
            <w:r w:rsidRPr="007A2DFE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DFE" w:rsidP="007A2DFE">
            <w:pPr>
              <w:pStyle w:val="BodyText"/>
            </w:pPr>
            <w:r w:rsidRPr="007A2DFE">
              <w:t>Manufacturing – Bus, Truck and Trailer</w:t>
            </w:r>
          </w:p>
        </w:tc>
      </w:tr>
    </w:tbl>
    <w:p w:rsidR="00000000" w:rsidRPr="007A2DFE" w:rsidP="007A2DFE">
      <w:pPr>
        <w:pStyle w:val="BodyText"/>
      </w:pPr>
    </w:p>
    <w:p w:rsidR="00000000" w:rsidRPr="007A2DFE" w:rsidP="007A2DFE">
      <w:pPr>
        <w:pStyle w:val="AllowPageBreak"/>
      </w:pPr>
    </w:p>
    <w:p w:rsidR="00000000" w:rsidRPr="007A2DFE" w:rsidP="007A2DFE">
      <w:pPr>
        <w:pStyle w:val="Heading1"/>
      </w:pPr>
      <w:bookmarkStart w:id="14" w:name="O_431494"/>
      <w:bookmarkEnd w:id="14"/>
      <w:r w:rsidRPr="007A2DFE">
        <w:t>Co-requisite units</w:t>
      </w:r>
    </w:p>
    <w:p w:rsidR="00000000" w:rsidRPr="007A2DFE" w:rsidP="007A2DFE">
      <w:pPr>
        <w:pStyle w:val="BodyText"/>
      </w:pPr>
      <w:r w:rsidRPr="007A2DFE">
        <w:t>Not applicable.</w:t>
      </w:r>
    </w:p>
    <w:p w:rsidR="00000000" w:rsidRPr="007A2DFE" w:rsidP="007A2DFE"/>
    <w:sectPr w:rsidSect="007A2D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5C43" w:rsidP="00405C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43" w:rsidP="007A2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C43" w:rsidP="007A2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405C43" w:rsidP="007A2D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FE" w:rsidRPr="00405C43" w:rsidP="00405C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43" w:rsidP="007A2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AUMGLM3001 Comply with heavy vehicle modification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405C43" w:rsidP="007A2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DCA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EA1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DFE"/>
  </w:style>
  <w:style w:type="character" w:customStyle="1" w:styleId="Heading1Char">
    <w:name w:val="Heading 1 Char"/>
    <w:basedOn w:val="DefaultParagraphFont"/>
    <w:link w:val="Heading1"/>
    <w:rsid w:val="007A2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D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DF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A2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DF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A2D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D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DFE"/>
    <w:rPr>
      <w:b/>
      <w:spacing w:val="0"/>
    </w:rPr>
  </w:style>
  <w:style w:type="paragraph" w:customStyle="1" w:styleId="SuperHeading">
    <w:name w:val="SuperHeading"/>
    <w:basedOn w:val="Normal"/>
    <w:rsid w:val="007A2D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A2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A2DF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A2D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2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A2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D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D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DFE"/>
    <w:rPr>
      <w:i/>
    </w:rPr>
  </w:style>
  <w:style w:type="paragraph" w:styleId="Caption">
    <w:name w:val="caption"/>
    <w:basedOn w:val="BodyText"/>
    <w:next w:val="Normal"/>
    <w:qFormat/>
    <w:rsid w:val="007A2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DFE"/>
  </w:style>
  <w:style w:type="paragraph" w:styleId="TableofFigures">
    <w:name w:val="table of figures"/>
    <w:basedOn w:val="Normal"/>
    <w:next w:val="Normal"/>
    <w:semiHidden/>
    <w:rsid w:val="007A2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DFE"/>
    <w:pPr>
      <w:numPr>
        <w:numId w:val="10"/>
      </w:numPr>
    </w:pPr>
  </w:style>
  <w:style w:type="character" w:customStyle="1" w:styleId="WingdingSymbols">
    <w:name w:val="Wingding Symbols"/>
    <w:rsid w:val="007A2DFE"/>
    <w:rPr>
      <w:rFonts w:ascii="Wingdings" w:hAnsi="Wingdings"/>
    </w:rPr>
  </w:style>
  <w:style w:type="paragraph" w:customStyle="1" w:styleId="TableHeading">
    <w:name w:val="Table Heading"/>
    <w:basedOn w:val="HeadingBase"/>
    <w:rsid w:val="007A2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DFE"/>
    <w:rPr>
      <w:color w:val="0033CC"/>
      <w:u w:val="none"/>
    </w:rPr>
  </w:style>
  <w:style w:type="paragraph" w:customStyle="1" w:styleId="BodyTextRight">
    <w:name w:val="Body Text Right"/>
    <w:basedOn w:val="BodyText"/>
    <w:rsid w:val="007A2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D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DFE"/>
    <w:rPr>
      <w:sz w:val="32"/>
    </w:rPr>
  </w:style>
  <w:style w:type="paragraph" w:customStyle="1" w:styleId="HeadingProcedure">
    <w:name w:val="Heading Procedure"/>
    <w:basedOn w:val="HeadingBase"/>
    <w:next w:val="Normal"/>
    <w:rsid w:val="007A2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DFE"/>
    <w:pPr>
      <w:spacing w:before="60" w:after="60"/>
    </w:pPr>
  </w:style>
  <w:style w:type="paragraph" w:styleId="ListContinue">
    <w:name w:val="List Continue"/>
    <w:basedOn w:val="List"/>
    <w:rsid w:val="007A2DFE"/>
    <w:pPr>
      <w:ind w:firstLine="0"/>
    </w:pPr>
  </w:style>
  <w:style w:type="paragraph" w:customStyle="1" w:styleId="ListNote">
    <w:name w:val="List Note"/>
    <w:basedOn w:val="List"/>
    <w:rsid w:val="007A2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DFE"/>
    <w:rPr>
      <w:rFonts w:ascii="Courier New" w:hAnsi="Courier New"/>
    </w:rPr>
  </w:style>
  <w:style w:type="paragraph" w:customStyle="1" w:styleId="NoteBullet">
    <w:name w:val="Note Bullet"/>
    <w:basedOn w:val="Note"/>
    <w:rsid w:val="007A2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D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DFE"/>
    <w:rPr>
      <w:b/>
      <w:smallCaps/>
    </w:rPr>
  </w:style>
  <w:style w:type="paragraph" w:customStyle="1" w:styleId="TableListNumber">
    <w:name w:val="Table List Number"/>
    <w:basedOn w:val="ListNumber"/>
    <w:rsid w:val="007A2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DFE"/>
    <w:pPr>
      <w:numPr>
        <w:numId w:val="8"/>
      </w:numPr>
    </w:pPr>
  </w:style>
  <w:style w:type="paragraph" w:customStyle="1" w:styleId="ListAlpha2">
    <w:name w:val="List Alpha 2"/>
    <w:basedOn w:val="List2"/>
    <w:rsid w:val="007A2DFE"/>
    <w:pPr>
      <w:numPr>
        <w:numId w:val="7"/>
      </w:numPr>
    </w:pPr>
  </w:style>
  <w:style w:type="paragraph" w:styleId="List3">
    <w:name w:val="List 3"/>
    <w:basedOn w:val="BodyText"/>
    <w:rsid w:val="007A2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D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DFE"/>
    <w:pPr>
      <w:numPr>
        <w:numId w:val="2"/>
      </w:numPr>
    </w:pPr>
  </w:style>
  <w:style w:type="paragraph" w:styleId="ListBullet5">
    <w:name w:val="List Bullet 5"/>
    <w:basedOn w:val="List5"/>
    <w:rsid w:val="007A2DFE"/>
    <w:pPr>
      <w:numPr>
        <w:numId w:val="3"/>
      </w:numPr>
    </w:pPr>
  </w:style>
  <w:style w:type="paragraph" w:styleId="ListContinue2">
    <w:name w:val="List Continue 2"/>
    <w:basedOn w:val="List2"/>
    <w:rsid w:val="007A2DFE"/>
    <w:pPr>
      <w:ind w:firstLine="0"/>
    </w:pPr>
  </w:style>
  <w:style w:type="paragraph" w:styleId="ListContinue3">
    <w:name w:val="List Continue 3"/>
    <w:basedOn w:val="List3"/>
    <w:rsid w:val="007A2DFE"/>
    <w:pPr>
      <w:ind w:left="1021" w:firstLine="0"/>
    </w:pPr>
  </w:style>
  <w:style w:type="paragraph" w:styleId="ListContinue4">
    <w:name w:val="List Continue 4"/>
    <w:basedOn w:val="List4"/>
    <w:rsid w:val="007A2DFE"/>
    <w:pPr>
      <w:ind w:firstLine="0"/>
    </w:pPr>
  </w:style>
  <w:style w:type="paragraph" w:styleId="ListContinue5">
    <w:name w:val="List Continue 5"/>
    <w:basedOn w:val="List5"/>
    <w:rsid w:val="007A2DFE"/>
    <w:pPr>
      <w:ind w:firstLine="0"/>
    </w:pPr>
  </w:style>
  <w:style w:type="paragraph" w:styleId="ListNumber3">
    <w:name w:val="List Number 3"/>
    <w:basedOn w:val="List3"/>
    <w:rsid w:val="007A2DFE"/>
    <w:pPr>
      <w:numPr>
        <w:numId w:val="4"/>
      </w:numPr>
    </w:pPr>
  </w:style>
  <w:style w:type="paragraph" w:styleId="ListNumber4">
    <w:name w:val="List Number 4"/>
    <w:basedOn w:val="List4"/>
    <w:rsid w:val="007A2DFE"/>
    <w:pPr>
      <w:numPr>
        <w:numId w:val="5"/>
      </w:numPr>
    </w:pPr>
  </w:style>
  <w:style w:type="paragraph" w:styleId="ListNumber5">
    <w:name w:val="List Number 5"/>
    <w:basedOn w:val="List5"/>
    <w:rsid w:val="007A2DFE"/>
    <w:pPr>
      <w:numPr>
        <w:numId w:val="6"/>
      </w:numPr>
    </w:pPr>
  </w:style>
  <w:style w:type="paragraph" w:styleId="BlockText">
    <w:name w:val="Block Text"/>
    <w:basedOn w:val="Normal"/>
    <w:rsid w:val="007A2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DFE"/>
    <w:rPr>
      <w:sz w:val="16"/>
      <w:vertAlign w:val="superscript"/>
    </w:rPr>
  </w:style>
  <w:style w:type="character" w:customStyle="1" w:styleId="Symbols">
    <w:name w:val="Symbols"/>
    <w:basedOn w:val="DefaultParagraphFont"/>
    <w:rsid w:val="007A2DFE"/>
    <w:rPr>
      <w:rFonts w:ascii="Symbol" w:hAnsi="Symbol"/>
    </w:rPr>
  </w:style>
  <w:style w:type="character" w:customStyle="1" w:styleId="MenuOptions">
    <w:name w:val="Menu Options"/>
    <w:basedOn w:val="DefaultParagraphFont"/>
    <w:rsid w:val="007A2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DFE"/>
    <w:rPr>
      <w:b/>
    </w:rPr>
  </w:style>
  <w:style w:type="character" w:customStyle="1" w:styleId="Underlined">
    <w:name w:val="Underlined"/>
    <w:basedOn w:val="DefaultParagraphFont"/>
    <w:rsid w:val="007A2DFE"/>
    <w:rPr>
      <w:u w:val="single"/>
    </w:rPr>
  </w:style>
  <w:style w:type="paragraph" w:customStyle="1" w:styleId="TableBodyTextRight">
    <w:name w:val="Table Body Text Right"/>
    <w:basedOn w:val="TableBodyText"/>
    <w:rsid w:val="007A2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DFE"/>
    <w:rPr>
      <w:sz w:val="18"/>
    </w:rPr>
  </w:style>
  <w:style w:type="paragraph" w:customStyle="1" w:styleId="BodySmallRight">
    <w:name w:val="Body Small Right"/>
    <w:basedOn w:val="BodyTextRight"/>
    <w:rsid w:val="007A2DFE"/>
    <w:rPr>
      <w:sz w:val="18"/>
      <w:szCs w:val="18"/>
    </w:rPr>
  </w:style>
  <w:style w:type="paragraph" w:customStyle="1" w:styleId="MarginEdition">
    <w:name w:val="Margin Edition"/>
    <w:basedOn w:val="MarginNote"/>
    <w:rsid w:val="007A2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DFE"/>
    <w:rPr>
      <w:sz w:val="2"/>
      <w:szCs w:val="2"/>
    </w:rPr>
  </w:style>
  <w:style w:type="character" w:customStyle="1" w:styleId="Small">
    <w:name w:val="Small"/>
    <w:basedOn w:val="DefaultParagraphFont"/>
    <w:rsid w:val="007A2DFE"/>
    <w:rPr>
      <w:sz w:val="16"/>
    </w:rPr>
  </w:style>
  <w:style w:type="paragraph" w:customStyle="1" w:styleId="WideTable">
    <w:name w:val="Wide Table"/>
    <w:basedOn w:val="Normal"/>
    <w:rsid w:val="007A2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DFE"/>
  </w:style>
  <w:style w:type="paragraph" w:styleId="Quote">
    <w:name w:val="Quote"/>
    <w:basedOn w:val="Heading1"/>
    <w:link w:val="QuoteChar"/>
    <w:qFormat/>
    <w:rsid w:val="007A2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DFE"/>
    <w:pPr>
      <w:pageBreakBefore/>
    </w:pPr>
  </w:style>
  <w:style w:type="paragraph" w:customStyle="1" w:styleId="Border">
    <w:name w:val="Border"/>
    <w:basedOn w:val="Normal"/>
    <w:qFormat/>
    <w:rsid w:val="007A2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DFE"/>
    <w:rPr>
      <w:u w:val="single"/>
    </w:rPr>
  </w:style>
  <w:style w:type="paragraph" w:styleId="BalloonText">
    <w:name w:val="Balloon Text"/>
    <w:basedOn w:val="Normal"/>
    <w:link w:val="BalloonTextChar"/>
    <w:rsid w:val="007A2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D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D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7705</Characters>
  <Application>Microsoft Office Word</Application>
  <DocSecurity>0</DocSecurity>
  <Lines>229</Lines>
  <Paragraphs>127</Paragraphs>
  <ScaleCrop>false</ScaleCrop>
  <Company>Author-it Software Corporation Ltd.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AUMGLM3001 Comply with heavy vehicle modification standards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2012-07-02T23:21:00Z</dcterms:created>
  <dcterms:modified xsi:type="dcterms:W3CDTF">2012-07-02T23:21:00Z</dcterms:modified>
</cp:coreProperties>
</file>