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4EE" w:rsidP="003B24EE">
      <w:pPr>
        <w:pStyle w:val="Title"/>
      </w:pPr>
      <w:bookmarkStart w:id="0" w:name="_GoBack"/>
      <w:bookmarkEnd w:id="0"/>
      <w:r>
        <w:fldChar w:fldCharType="begin"/>
      </w:r>
      <w:r>
        <w:instrText xml:space="preserve"> TITLE   \* MERGEFORMAT </w:instrText>
      </w:r>
      <w:r>
        <w:fldChar w:fldCharType="separate"/>
      </w:r>
      <w:r>
        <w:t>AUMFBK2001 Receive and dispatch materials, equipment and tools</w:t>
      </w:r>
      <w:r>
        <w:fldChar w:fldCharType="end"/>
      </w:r>
    </w:p>
    <w:p w:rsidR="003B24EE" w:rsidP="003B24EE">
      <w:pPr>
        <w:pStyle w:val="Version"/>
        <w:sectPr w:rsidSect="00882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40F" w:rsidP="0088240F">
      <w:pPr>
        <w:pStyle w:val="SuperHeading"/>
      </w:pPr>
      <w:r w:rsidRPr="0088240F">
        <w:t>AUMFBK2001 Receive and dispatch materials, equipment and tools</w:t>
      </w:r>
    </w:p>
    <w:p w:rsidR="00000000" w:rsidRPr="0088240F" w:rsidP="0088240F">
      <w:pPr>
        <w:pStyle w:val="Heading1"/>
      </w:pPr>
      <w:bookmarkStart w:id="1" w:name="O_430946"/>
      <w:bookmarkEnd w:id="1"/>
      <w:r w:rsidRPr="0088240F">
        <w:t>Modification History</w:t>
      </w:r>
    </w:p>
    <w:p w:rsidR="00000000" w:rsidRPr="0088240F" w:rsidP="0088240F">
      <w:pPr>
        <w:pStyle w:val="BodyText"/>
      </w:pPr>
      <w:r w:rsidRPr="0088240F">
        <w:t>Not applicable.</w:t>
      </w:r>
    </w:p>
    <w:p w:rsidR="00000000" w:rsidRPr="0088240F" w:rsidP="0088240F">
      <w:pPr>
        <w:pStyle w:val="AllowPageBreak"/>
      </w:pPr>
    </w:p>
    <w:p w:rsidR="00000000" w:rsidRPr="0088240F" w:rsidP="0088240F">
      <w:pPr>
        <w:pStyle w:val="Heading1"/>
      </w:pPr>
      <w:bookmarkStart w:id="2" w:name="O_430944"/>
      <w:bookmarkEnd w:id="2"/>
      <w:r w:rsidRPr="0088240F">
        <w:t>Unit Descriptor</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T</w:t>
            </w:r>
            <w:r w:rsidRPr="0088240F">
              <w:t>his unit describes the application of the skills and knowledge required to receive and store materials/equipment/components/parts/tools and dispatch in a timely fashion so the next process can receive them.</w:t>
            </w:r>
          </w:p>
          <w:p w:rsidR="00000000" w:rsidRPr="0088240F" w:rsidP="0088240F">
            <w:pPr>
              <w:pStyle w:val="BodyText"/>
            </w:pPr>
            <w:r w:rsidRPr="0088240F">
              <w:t>No licensing, legislative, regulatory or certific</w:t>
            </w:r>
            <w:r w:rsidRPr="0088240F">
              <w:t>ation requirements apply to this unit at the time of publication.</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3" w:name="O_430932"/>
      <w:bookmarkEnd w:id="3"/>
      <w:r w:rsidRPr="0088240F">
        <w:t>Application of the Unit</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4" w:name="O_430940"/>
      <w:bookmarkEnd w:id="4"/>
      <w:r w:rsidRPr="0088240F">
        <w:t>Licensing/Regulatory Information</w:t>
      </w:r>
    </w:p>
    <w:p w:rsidR="00000000" w:rsidRPr="0088240F" w:rsidP="0088240F">
      <w:pPr>
        <w:pStyle w:val="BodyText"/>
      </w:pPr>
      <w:r w:rsidRPr="0088240F">
        <w:t>Not applicable.</w:t>
      </w:r>
    </w:p>
    <w:p w:rsidR="00000000" w:rsidRPr="0088240F" w:rsidP="0088240F">
      <w:pPr>
        <w:pStyle w:val="AllowPageBreak"/>
      </w:pPr>
    </w:p>
    <w:p w:rsidR="00000000" w:rsidRPr="0088240F" w:rsidP="0088240F">
      <w:pPr>
        <w:pStyle w:val="Heading1"/>
      </w:pPr>
      <w:bookmarkStart w:id="5" w:name="O_430941"/>
      <w:bookmarkEnd w:id="5"/>
      <w:r w:rsidRPr="0088240F">
        <w:t>Pre-Requisites</w:t>
      </w:r>
    </w:p>
    <w:p w:rsidR="00000000" w:rsidRPr="0088240F" w:rsidP="0088240F">
      <w:pPr>
        <w:pStyle w:val="BodyText"/>
      </w:pPr>
      <w:r w:rsidRPr="0088240F">
        <w:t>Not applicable.</w:t>
      </w:r>
    </w:p>
    <w:p w:rsidR="00000000" w:rsidRPr="0088240F" w:rsidP="0088240F">
      <w:pPr>
        <w:pStyle w:val="AllowPageBreak"/>
      </w:pPr>
    </w:p>
    <w:p w:rsidR="00000000" w:rsidRPr="0088240F" w:rsidP="0088240F">
      <w:pPr>
        <w:pStyle w:val="Heading1"/>
      </w:pPr>
      <w:bookmarkStart w:id="6" w:name="O_430937"/>
      <w:bookmarkEnd w:id="6"/>
      <w:r w:rsidRPr="0088240F">
        <w:t>Employability Skills Information</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This unit contains Employability Skills.</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7" w:name="O_430936"/>
      <w:bookmarkEnd w:id="7"/>
      <w:r w:rsidRPr="0088240F">
        <w:t xml:space="preserve">Elements </w:t>
      </w:r>
      <w:r w:rsidRPr="0088240F">
        <w:t>and Performance Criteria Pre-Content</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 xml:space="preserve">Performance criteria describe the required performance needed to demonstrate achievement of the element. Where bold italicised text is used, </w:t>
            </w:r>
            <w:r w:rsidRPr="0088240F">
              <w:t>further information is detailed in the required skills and knowledge and/or the range statement. Assessment of performance is to be consistent with the evidence guide.</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8" w:name="O_430935"/>
      <w:bookmarkEnd w:id="8"/>
      <w:r w:rsidRPr="0088240F">
        <w:t>Elements and Performance Criteria</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PERFORMANCE CRITERIA</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List"/>
              <w:rPr>
                <w:lang w:val="en-NZ"/>
              </w:rPr>
            </w:pPr>
            <w:r w:rsidRPr="0088240F">
              <w:t>1.</w:t>
            </w:r>
            <w:r w:rsidRPr="0088240F">
              <w:tab/>
            </w:r>
            <w:r w:rsidRPr="0088240F">
              <w:t>Receive and check materials/components/parts and equipment/tools required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2"/>
            </w:pPr>
            <w:r w:rsidRPr="0088240F">
              <w:t>1.1.</w:t>
            </w:r>
            <w:r w:rsidRPr="0088240F">
              <w:tab/>
              <w:t xml:space="preserve">Applicable </w:t>
            </w:r>
            <w:r w:rsidRPr="0088240F">
              <w:rPr>
                <w:rStyle w:val="BoldandItalics"/>
              </w:rPr>
              <w:t>legislative</w:t>
            </w:r>
            <w:r w:rsidRPr="0088240F">
              <w:t xml:space="preserve">, </w:t>
            </w:r>
            <w:r w:rsidRPr="0088240F">
              <w:rPr>
                <w:rStyle w:val="BoldandItalics"/>
              </w:rPr>
              <w:t>OHS</w:t>
            </w:r>
            <w:r w:rsidRPr="0088240F">
              <w:t xml:space="preserve">, and </w:t>
            </w:r>
            <w:r w:rsidRPr="0088240F">
              <w:rPr>
                <w:rStyle w:val="BoldandItalics"/>
              </w:rPr>
              <w:t>organisation requirements</w:t>
            </w:r>
            <w:r w:rsidRPr="0088240F">
              <w:t xml:space="preserve"> are complied with </w:t>
            </w:r>
          </w:p>
          <w:p w:rsidR="00000000" w:rsidRPr="0088240F" w:rsidP="0088240F">
            <w:pPr>
              <w:pStyle w:val="List2"/>
            </w:pPr>
            <w:r w:rsidRPr="0088240F">
              <w:t>1.2.</w:t>
            </w:r>
            <w:r w:rsidRPr="0088240F">
              <w:tab/>
              <w:t xml:space="preserve">Materials/components/parts are received in accordance with work plans </w:t>
            </w:r>
          </w:p>
          <w:p w:rsidR="00000000" w:rsidRPr="0088240F" w:rsidP="0088240F">
            <w:pPr>
              <w:pStyle w:val="List2"/>
            </w:pPr>
            <w:r w:rsidRPr="0088240F">
              <w:t>1.3.</w:t>
            </w:r>
            <w:r w:rsidRPr="0088240F">
              <w:tab/>
            </w:r>
            <w:r w:rsidRPr="0088240F">
              <w:t>Materials/components/parts required for the job are checked to ensure they comply with job requirements</w:t>
            </w:r>
          </w:p>
          <w:p w:rsidR="00000000" w:rsidRPr="0088240F" w:rsidP="0088240F">
            <w:pPr>
              <w:pStyle w:val="List2"/>
            </w:pPr>
            <w:r w:rsidRPr="0088240F">
              <w:t>1.4.</w:t>
            </w:r>
            <w:r w:rsidRPr="0088240F">
              <w:tab/>
              <w:t xml:space="preserve">Equipment and tools required to carry out the process are accessed/obtained in accordance with work plans and </w:t>
            </w:r>
            <w:r w:rsidRPr="0088240F">
              <w:rPr>
                <w:rStyle w:val="BoldandItalics"/>
              </w:rPr>
              <w:t>organisation procedures</w:t>
            </w:r>
          </w:p>
          <w:p w:rsidR="00000000" w:rsidP="0088240F">
            <w:pPr>
              <w:pStyle w:val="List2"/>
              <w:rPr>
                <w:lang w:val="en-NZ"/>
              </w:rPr>
            </w:pPr>
            <w:r w:rsidRPr="0088240F">
              <w:t>1.5.</w:t>
            </w:r>
            <w:r w:rsidRPr="0088240F">
              <w:tab/>
              <w:t>Equipmen</w:t>
            </w:r>
            <w:r w:rsidRPr="0088240F">
              <w:t xml:space="preserve">t and tools are checked to ensure that they are the correct type and are in working order </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List"/>
              <w:rPr>
                <w:lang w:val="en-NZ"/>
              </w:rPr>
            </w:pPr>
            <w:r w:rsidRPr="0088240F">
              <w:t>2.</w:t>
            </w:r>
            <w:r w:rsidRPr="0088240F">
              <w:tab/>
              <w:t>Unpack and store materials/components/parts and equipment/ tools as required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2"/>
            </w:pPr>
            <w:r w:rsidRPr="0088240F">
              <w:t>2.1.</w:t>
            </w:r>
            <w:r w:rsidRPr="0088240F">
              <w:tab/>
              <w:t>Materials/components/parts required for the job are unpacked, checked, serviced</w:t>
            </w:r>
            <w:r w:rsidRPr="0088240F">
              <w:t xml:space="preserve"> and stored </w:t>
            </w:r>
          </w:p>
          <w:p w:rsidR="00000000" w:rsidRPr="0088240F" w:rsidP="0088240F">
            <w:pPr>
              <w:pStyle w:val="List2"/>
            </w:pPr>
            <w:r w:rsidRPr="0088240F">
              <w:t>2.2.</w:t>
            </w:r>
            <w:r w:rsidRPr="0088240F">
              <w:tab/>
              <w:t xml:space="preserve">Damaged or incorrectly received materials, components/parts are processed in accordance with organisation procedures </w:t>
            </w:r>
          </w:p>
          <w:p w:rsidR="00000000" w:rsidP="0088240F">
            <w:pPr>
              <w:pStyle w:val="List2"/>
              <w:rPr>
                <w:lang w:val="en-NZ"/>
              </w:rPr>
            </w:pPr>
            <w:r w:rsidRPr="0088240F">
              <w:t>2.3.</w:t>
            </w:r>
            <w:r w:rsidRPr="0088240F">
              <w:tab/>
              <w:t xml:space="preserve">Equipment and tools required for the job are unpacked and stored </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List"/>
              <w:rPr>
                <w:lang w:val="en-NZ"/>
              </w:rPr>
            </w:pPr>
            <w:r w:rsidRPr="0088240F">
              <w:t>3.</w:t>
            </w:r>
            <w:r w:rsidRPr="0088240F">
              <w:tab/>
              <w:t>Dispatch materials/ parts/components and comp</w:t>
            </w:r>
            <w:r w:rsidRPr="0088240F">
              <w:t>lete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2"/>
            </w:pPr>
            <w:r w:rsidRPr="0088240F">
              <w:t>3.1.</w:t>
            </w:r>
            <w:r w:rsidRPr="0088240F">
              <w:tab/>
              <w:t xml:space="preserve">Materials/parts/components are dispatched </w:t>
            </w:r>
          </w:p>
          <w:p w:rsidR="00000000" w:rsidRPr="0088240F" w:rsidP="0088240F">
            <w:pPr>
              <w:pStyle w:val="List2"/>
            </w:pPr>
            <w:r w:rsidRPr="0088240F">
              <w:t>3.2.</w:t>
            </w:r>
            <w:r w:rsidRPr="0088240F">
              <w:tab/>
              <w:t xml:space="preserve">Equipment and tools are stored at the completion of the process </w:t>
            </w:r>
          </w:p>
          <w:p w:rsidR="00000000" w:rsidRPr="0088240F" w:rsidP="0088240F">
            <w:pPr>
              <w:pStyle w:val="List2"/>
            </w:pPr>
            <w:r w:rsidRPr="0088240F">
              <w:t>3.3.</w:t>
            </w:r>
            <w:r w:rsidRPr="0088240F">
              <w:tab/>
              <w:t>Work area is cleaned and resupplied where required</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9" w:name="O_430943"/>
      <w:bookmarkEnd w:id="9"/>
      <w:r w:rsidRPr="0088240F">
        <w:t>Required Skills and Knowledge</w:t>
      </w:r>
    </w:p>
    <w:tbl>
      <w:tblPr>
        <w:tblW w:w="9639" w:type="dxa"/>
        <w:tblLayout w:type="fixed"/>
        <w:tblCellMar>
          <w:left w:w="62" w:type="dxa"/>
          <w:right w:w="62" w:type="dxa"/>
        </w:tblCellMar>
        <w:tblLook w:val="0000"/>
      </w:tblPr>
      <w:tblGrid>
        <w:gridCol w:w="9639"/>
      </w:tblGrid>
      <w:tr w:rsidTr="003B24E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REQUIRED SKILLS AND KNOWLEDGE</w:t>
            </w:r>
          </w:p>
        </w:tc>
      </w:tr>
      <w:tr w:rsidTr="003B24E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t>This describes the essential skills and knowledge and their level, required for this unit.</w:t>
            </w:r>
          </w:p>
        </w:tc>
      </w:tr>
      <w:tr w:rsidTr="003B24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Required skills</w:t>
            </w:r>
          </w:p>
        </w:tc>
      </w:tr>
      <w:tr w:rsidTr="003B24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Bullet"/>
            </w:pPr>
            <w:r w:rsidRPr="0088240F">
              <w:t xml:space="preserve">speak clearly and directly in order to gain understanding of material and equipment requirements of organisation  </w:t>
            </w:r>
          </w:p>
          <w:p w:rsidR="00000000" w:rsidRPr="0088240F" w:rsidP="0088240F">
            <w:pPr>
              <w:pStyle w:val="ListBullet"/>
            </w:pPr>
            <w:r w:rsidRPr="0088240F">
              <w:t xml:space="preserve">apply teamwork to a range of situations </w:t>
            </w:r>
          </w:p>
          <w:p w:rsidR="00000000" w:rsidRPr="0088240F" w:rsidP="0088240F">
            <w:pPr>
              <w:pStyle w:val="ListBullet"/>
            </w:pPr>
            <w:r w:rsidRPr="0088240F">
              <w:t xml:space="preserve">solve problems particularly in teams in order to meet performance indicators </w:t>
            </w:r>
          </w:p>
          <w:p w:rsidR="00000000" w:rsidRPr="0088240F" w:rsidP="0088240F">
            <w:pPr>
              <w:pStyle w:val="ListBullet"/>
            </w:pPr>
            <w:r w:rsidRPr="0088240F">
              <w:t>show initiative in adapting to changing work conditions or contexts particularly when working across a variety of work areas</w:t>
            </w:r>
          </w:p>
          <w:p w:rsidR="00000000" w:rsidRPr="0088240F" w:rsidP="0088240F">
            <w:pPr>
              <w:pStyle w:val="ListBullet"/>
            </w:pPr>
            <w:r w:rsidRPr="0088240F">
              <w:t>access, inte</w:t>
            </w:r>
            <w:r w:rsidRPr="0088240F">
              <w:t>rpret and apply information on relevant organisation policies, procedures and instructions</w:t>
            </w:r>
          </w:p>
          <w:p w:rsidR="00000000" w:rsidRPr="0088240F" w:rsidP="0088240F">
            <w:pPr>
              <w:pStyle w:val="ListBullet"/>
            </w:pPr>
            <w:r w:rsidRPr="0088240F">
              <w:t xml:space="preserve">manage time when planning, preparing and organising work priorities </w:t>
            </w:r>
          </w:p>
          <w:p w:rsidR="00000000" w:rsidP="0088240F">
            <w:pPr>
              <w:pStyle w:val="ListBullet"/>
              <w:rPr>
                <w:lang w:val="en-NZ"/>
              </w:rPr>
            </w:pPr>
            <w:r w:rsidRPr="0088240F">
              <w:t>take responsibility for organising own work priorities.</w:t>
            </w:r>
          </w:p>
        </w:tc>
      </w:tr>
      <w:tr w:rsidTr="003B24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Required knowledge</w:t>
            </w:r>
          </w:p>
        </w:tc>
      </w:tr>
      <w:tr w:rsidTr="003B24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Bullet"/>
            </w:pPr>
            <w:r w:rsidRPr="0088240F">
              <w:t>relevant Occupatio</w:t>
            </w:r>
            <w:r w:rsidRPr="0088240F">
              <w:t xml:space="preserve">nal Health and Safety and Environmental regulations and enterprise policies and procedures needed to carry out work in a manner which ensures the safety of people, equipment and the environment.  The specific regulations will vary according to the area of </w:t>
            </w:r>
            <w:r w:rsidRPr="0088240F">
              <w:t>operation</w:t>
            </w:r>
          </w:p>
          <w:p w:rsidR="00000000" w:rsidRPr="0088240F" w:rsidP="0088240F">
            <w:pPr>
              <w:pStyle w:val="ListBullet"/>
            </w:pPr>
            <w:r w:rsidRPr="0088240F">
              <w:t>enterprise supply/replenishment systems and processes for materials, equipment and tools</w:t>
            </w:r>
          </w:p>
          <w:p w:rsidR="00000000" w:rsidRPr="0088240F" w:rsidP="0088240F">
            <w:pPr>
              <w:pStyle w:val="ListBullet"/>
            </w:pPr>
            <w:r w:rsidRPr="0088240F">
              <w:t>material requirements for the job, which will vary according to the function, and their correct handling and storage to comply with OH&amp;S and environmental re</w:t>
            </w:r>
            <w:r w:rsidRPr="0088240F">
              <w:t xml:space="preserve">quirements </w:t>
            </w:r>
          </w:p>
          <w:p w:rsidR="00000000" w:rsidRPr="0088240F" w:rsidP="0088240F">
            <w:pPr>
              <w:pStyle w:val="ListBullet"/>
            </w:pPr>
            <w:r w:rsidRPr="0088240F">
              <w:t>correct handling and storage of equipment and tools to comply with OH&amp;S and environmental requirements</w:t>
            </w:r>
          </w:p>
          <w:p w:rsidR="00000000" w:rsidRPr="0088240F" w:rsidP="0088240F">
            <w:pPr>
              <w:pStyle w:val="ListBullet"/>
            </w:pPr>
            <w:r w:rsidRPr="0088240F">
              <w:t xml:space="preserve">environmental protection requirements relating to the disposal of waste material </w:t>
            </w:r>
          </w:p>
          <w:p w:rsidR="00000000" w:rsidRPr="0088240F" w:rsidP="0088240F">
            <w:pPr>
              <w:pStyle w:val="ListBullet"/>
            </w:pPr>
            <w:r w:rsidRPr="0088240F">
              <w:t xml:space="preserve">established communication channels and protocols </w:t>
            </w:r>
          </w:p>
          <w:p w:rsidR="00000000" w:rsidRPr="0088240F" w:rsidP="0088240F">
            <w:pPr>
              <w:pStyle w:val="ListBullet"/>
            </w:pPr>
            <w:r w:rsidRPr="0088240F">
              <w:t>problem identification and resolution</w:t>
            </w:r>
          </w:p>
          <w:p w:rsidR="00000000" w:rsidRPr="0088240F" w:rsidP="0088240F">
            <w:pPr>
              <w:pStyle w:val="ListBullet"/>
            </w:pPr>
            <w:r w:rsidRPr="0088240F">
              <w:t>procedures for the recording, reporting and maintenance of workplace records and information.</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10" w:name="O_430938"/>
      <w:bookmarkEnd w:id="10"/>
      <w:r w:rsidRPr="0088240F">
        <w:t>Evidence Guide</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EVIDENCE GUIDE</w:t>
            </w:r>
          </w:p>
        </w:tc>
      </w:tr>
      <w:tr w:rsidTr="003B24E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t>The Evidence Guide provides advice on assessment and must be read in conjunction with the Performance Criteria, Required Skills and Knowledge, the Range Statement and the Assessment Guidelines for this Training Package.</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 xml:space="preserve">Critical </w:t>
            </w:r>
            <w:r w:rsidRPr="0088240F">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Evidence of the following is essential:</w:t>
            </w:r>
          </w:p>
          <w:p w:rsidR="00000000" w:rsidRPr="0088240F" w:rsidP="0088240F">
            <w:pPr>
              <w:pStyle w:val="ListBullet"/>
            </w:pPr>
            <w:r w:rsidRPr="0088240F">
              <w:t>compliance with relevant legislation, regulations, standards, codes of practice and established safe practices and enterprise polic</w:t>
            </w:r>
            <w:r w:rsidRPr="0088240F">
              <w:t>ies and procedures for receiving and dispatching materials, equipment and tools</w:t>
            </w:r>
          </w:p>
          <w:p w:rsidR="00000000" w:rsidRPr="0088240F" w:rsidP="0088240F">
            <w:pPr>
              <w:pStyle w:val="ListBullet"/>
            </w:pPr>
            <w:r w:rsidRPr="0088240F">
              <w:t>maintaining a working knowledge of current enterprise inventory procedures</w:t>
            </w:r>
          </w:p>
          <w:p w:rsidR="00000000" w:rsidRPr="0088240F" w:rsidP="0088240F">
            <w:pPr>
              <w:pStyle w:val="ListBullet"/>
            </w:pPr>
            <w:r w:rsidRPr="0088240F">
              <w:t>working and communicating effectively and positively with others involved in the work</w:t>
            </w:r>
          </w:p>
          <w:p w:rsidR="00000000" w:rsidRPr="0088240F" w:rsidP="0088240F">
            <w:pPr>
              <w:pStyle w:val="ListBullet"/>
            </w:pPr>
            <w:r w:rsidRPr="0088240F">
              <w:t>applying, within authority, the requirements of the job or work role in relation to:</w:t>
            </w:r>
          </w:p>
          <w:p w:rsidR="00000000" w:rsidRPr="0088240F" w:rsidP="0088240F">
            <w:pPr>
              <w:pStyle w:val="ListBullet2"/>
            </w:pPr>
            <w:r w:rsidRPr="0088240F">
              <w:t>receiving and checking inventory items</w:t>
            </w:r>
          </w:p>
          <w:p w:rsidR="00000000" w:rsidRPr="0088240F" w:rsidP="0088240F">
            <w:pPr>
              <w:pStyle w:val="ListBullet2"/>
            </w:pPr>
            <w:r w:rsidRPr="0088240F">
              <w:t>unpacking and storing inventory items</w:t>
            </w:r>
          </w:p>
          <w:p w:rsidR="00000000" w:rsidRPr="0088240F" w:rsidP="0088240F">
            <w:pPr>
              <w:pStyle w:val="ListBullet2"/>
            </w:pPr>
            <w:r w:rsidRPr="0088240F">
              <w:t>stacking and storing inventory items in preparation for production process</w:t>
            </w:r>
          </w:p>
          <w:p w:rsidR="00000000" w:rsidRPr="0088240F" w:rsidP="0088240F">
            <w:pPr>
              <w:pStyle w:val="ListBullet2"/>
            </w:pPr>
            <w:r w:rsidRPr="0088240F">
              <w:t>dispatching invent</w:t>
            </w:r>
            <w:r w:rsidRPr="0088240F">
              <w:t>ory items</w:t>
            </w:r>
          </w:p>
          <w:p w:rsidR="00000000" w:rsidRPr="0088240F" w:rsidP="0088240F">
            <w:pPr>
              <w:pStyle w:val="ListBullet2"/>
            </w:pPr>
            <w:r w:rsidRPr="0088240F">
              <w:t>completing work area housekeeping requirements</w:t>
            </w:r>
          </w:p>
          <w:p w:rsidR="00000000" w:rsidP="0088240F">
            <w:pPr>
              <w:pStyle w:val="ListBullet"/>
              <w:rPr>
                <w:lang w:val="en-NZ"/>
              </w:rPr>
            </w:pPr>
            <w:r w:rsidRPr="0088240F">
              <w:t>modify activities to cater for variations in workplace context and environment.</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Bullet"/>
            </w:pPr>
            <w:r w:rsidRPr="0088240F">
              <w:t>assessment of the competency should take place in a safe working environment in a passenger motor vehicle manufacturing plant or simulated environment using tools/equipment/machinery required for the production process without undue disruption to the produ</w:t>
            </w:r>
            <w:r w:rsidRPr="0088240F">
              <w:t>ction process</w:t>
            </w:r>
          </w:p>
          <w:p w:rsidR="00000000" w:rsidP="0088240F">
            <w:pPr>
              <w:pStyle w:val="ListBullet"/>
              <w:rPr>
                <w:lang w:val="en-NZ"/>
              </w:rPr>
            </w:pPr>
            <w:r w:rsidRPr="0088240F">
              <w:t>assessment is to occur under standard and authorised work practices, safety requirements and environmental constraints.</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A range of assessment methods should be used to assess practical skills and knowledge. The following</w:t>
            </w:r>
            <w:r w:rsidRPr="0088240F">
              <w:t xml:space="preserve"> examples are appropriate for this unit:</w:t>
            </w:r>
          </w:p>
          <w:p w:rsidR="00000000" w:rsidRPr="0088240F" w:rsidP="0088240F">
            <w:pPr>
              <w:pStyle w:val="ListBullet"/>
            </w:pPr>
            <w:r w:rsidRPr="0088240F">
              <w:t>assessment methods must confirm consistency and accuracy of performance (over time and in a range of workplace relevant contexts) together with application of underpinning knowledge</w:t>
            </w:r>
          </w:p>
          <w:p w:rsidR="00000000" w:rsidRPr="0088240F" w:rsidP="0088240F">
            <w:pPr>
              <w:pStyle w:val="ListBullet"/>
            </w:pPr>
            <w:r w:rsidRPr="0088240F">
              <w:t>assessment methods must be by di</w:t>
            </w:r>
            <w:r w:rsidRPr="0088240F">
              <w:t>rect observation of tasks and include questioning on underpinning knowledge to ensure its correct interpretation and application</w:t>
            </w:r>
          </w:p>
          <w:p w:rsidR="00000000" w:rsidRPr="0088240F" w:rsidP="0088240F">
            <w:pPr>
              <w:pStyle w:val="ListBullet"/>
            </w:pPr>
            <w:r w:rsidRPr="0088240F">
              <w:t>assessment may be applied under project related conditions (real or simulated) and require evidence of process</w:t>
            </w:r>
          </w:p>
          <w:p w:rsidR="00000000" w:rsidRPr="0088240F" w:rsidP="0088240F">
            <w:pPr>
              <w:pStyle w:val="ListBullet"/>
            </w:pPr>
            <w:r w:rsidRPr="0088240F">
              <w:t xml:space="preserve">assessment must </w:t>
            </w:r>
            <w:r w:rsidRPr="0088240F">
              <w:t>confirm a reasonable inference that competency is able not only to be satisfied under the particular circumstance, but is able to be transferred to other circumstances.</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11" w:name="O_430942"/>
      <w:bookmarkEnd w:id="11"/>
      <w:r w:rsidRPr="0088240F">
        <w:t>Range Statement</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RANGE STATEMENT</w:t>
            </w:r>
          </w:p>
        </w:tc>
      </w:tr>
      <w:tr w:rsidTr="003B24E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t>The range statement relates to the unit of competency as a whole. It allows for different work environments and situations that may affect performance. Bold italicised wording in the Performance Criteria is detailed below. Add any essential operating condi</w:t>
            </w:r>
            <w:r w:rsidRPr="0088240F">
              <w:t>tions that may be present with training and assessment depending on the work situation, needs of the candidate, accessibility of the item, and local industry and regional contexts.</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BoldandItalics"/>
              </w:rPr>
              <w:t>Legislative requirements</w:t>
            </w:r>
            <w:r w:rsidRPr="0088240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Applicable legislation, regulations</w:t>
            </w:r>
            <w:r w:rsidRPr="0088240F">
              <w:t xml:space="preserve"> and codes of practice, including those related to: </w:t>
            </w:r>
          </w:p>
          <w:p w:rsidR="00000000" w:rsidRPr="0088240F" w:rsidP="0088240F">
            <w:pPr>
              <w:pStyle w:val="ListBullet"/>
            </w:pPr>
            <w:r w:rsidRPr="0088240F">
              <w:t xml:space="preserve">anti-discrimination </w:t>
            </w:r>
          </w:p>
          <w:p w:rsidR="00000000" w:rsidRPr="0088240F" w:rsidP="0088240F">
            <w:pPr>
              <w:pStyle w:val="ListBullet"/>
            </w:pPr>
            <w:r w:rsidRPr="0088240F">
              <w:t xml:space="preserve">award and enterprise agreements </w:t>
            </w:r>
          </w:p>
          <w:p w:rsidR="00000000" w:rsidRPr="0088240F" w:rsidP="0088240F">
            <w:pPr>
              <w:pStyle w:val="ListBullet"/>
            </w:pPr>
            <w:r w:rsidRPr="0088240F">
              <w:t xml:space="preserve">confidentiality and privacy </w:t>
            </w:r>
          </w:p>
          <w:p w:rsidR="00000000" w:rsidRPr="0088240F" w:rsidP="0088240F">
            <w:pPr>
              <w:pStyle w:val="ListBullet"/>
            </w:pPr>
            <w:r w:rsidRPr="0088240F">
              <w:t>duty of care</w:t>
            </w:r>
          </w:p>
          <w:p w:rsidR="00000000" w:rsidRPr="0088240F" w:rsidP="0088240F">
            <w:pPr>
              <w:pStyle w:val="ListBullet"/>
            </w:pPr>
            <w:r w:rsidRPr="0088240F">
              <w:t xml:space="preserve">employee relations </w:t>
            </w:r>
          </w:p>
          <w:p w:rsidR="00000000" w:rsidRPr="0088240F" w:rsidP="0088240F">
            <w:pPr>
              <w:pStyle w:val="ListBullet"/>
            </w:pPr>
            <w:r w:rsidRPr="0088240F">
              <w:t xml:space="preserve">environment protection  </w:t>
            </w:r>
          </w:p>
          <w:p w:rsidR="00000000" w:rsidRPr="0088240F" w:rsidP="0088240F">
            <w:pPr>
              <w:pStyle w:val="ListBullet"/>
            </w:pPr>
            <w:r w:rsidRPr="0088240F">
              <w:t xml:space="preserve">equal opportunity </w:t>
            </w:r>
          </w:p>
          <w:p w:rsidR="00000000" w:rsidRPr="0088240F" w:rsidP="0088240F">
            <w:pPr>
              <w:pStyle w:val="ListBullet"/>
            </w:pPr>
            <w:r w:rsidRPr="0088240F">
              <w:t xml:space="preserve">industrial relations </w:t>
            </w:r>
          </w:p>
          <w:p w:rsidR="00000000" w:rsidP="0088240F">
            <w:pPr>
              <w:pStyle w:val="ListBullet"/>
              <w:rPr>
                <w:lang w:val="en-NZ"/>
              </w:rPr>
            </w:pPr>
            <w:r w:rsidRPr="0088240F">
              <w:t>relevant industry codes of practice.</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BoldandItalics"/>
              </w:rPr>
              <w:t>OHS requirements</w:t>
            </w:r>
            <w:r w:rsidRPr="0088240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t>Legislation and regulations, organisational safety policies and procedures and may include: the use of personal protective equipment and clothing, rescue services, fire fighting organisati</w:t>
            </w:r>
            <w:r w:rsidRPr="0088240F">
              <w:t>on and equipment, first aid equipment, hazard and risk control and elimination, systems covering the use of hazardous materials and substances and manual handling procedures including lifting and carrying.</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BoldandItalics"/>
              </w:rPr>
              <w:t>Organisation requirements</w:t>
            </w:r>
            <w:r w:rsidRPr="0088240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Bullet"/>
            </w:pPr>
            <w:r w:rsidRPr="0088240F">
              <w:t>access an</w:t>
            </w:r>
            <w:r w:rsidRPr="0088240F">
              <w:t>d equity principles and practices</w:t>
            </w:r>
          </w:p>
          <w:p w:rsidR="00000000" w:rsidRPr="0088240F" w:rsidP="0088240F">
            <w:pPr>
              <w:pStyle w:val="ListBullet"/>
            </w:pPr>
            <w:r w:rsidRPr="0088240F">
              <w:t>environmental management (waste disposal, recycling and re-use guidelines)</w:t>
            </w:r>
          </w:p>
          <w:p w:rsidR="00000000" w:rsidRPr="0088240F" w:rsidP="0088240F">
            <w:pPr>
              <w:pStyle w:val="ListBullet"/>
            </w:pPr>
            <w:r w:rsidRPr="0088240F">
              <w:t>emergency and evacuation procedures</w:t>
            </w:r>
          </w:p>
          <w:p w:rsidR="00000000" w:rsidRPr="0088240F" w:rsidP="0088240F">
            <w:pPr>
              <w:pStyle w:val="ListBullet"/>
            </w:pPr>
            <w:r w:rsidRPr="0088240F">
              <w:t>equipment use procedures</w:t>
            </w:r>
          </w:p>
          <w:p w:rsidR="00000000" w:rsidRPr="0088240F" w:rsidP="0088240F">
            <w:pPr>
              <w:pStyle w:val="ListBullet"/>
            </w:pPr>
            <w:r w:rsidRPr="0088240F">
              <w:t>ethical standards</w:t>
            </w:r>
          </w:p>
          <w:p w:rsidR="00000000" w:rsidRPr="0088240F" w:rsidP="0088240F">
            <w:pPr>
              <w:pStyle w:val="ListBullet"/>
            </w:pPr>
            <w:r w:rsidRPr="0088240F">
              <w:t>legal obligations</w:t>
            </w:r>
          </w:p>
          <w:p w:rsidR="00000000" w:rsidRPr="0088240F" w:rsidP="0088240F">
            <w:pPr>
              <w:pStyle w:val="ListBullet"/>
            </w:pPr>
            <w:r w:rsidRPr="0088240F">
              <w:t>maintenance and storage procedures</w:t>
            </w:r>
          </w:p>
          <w:p w:rsidR="00000000" w:rsidRPr="0088240F" w:rsidP="0088240F">
            <w:pPr>
              <w:pStyle w:val="ListBullet"/>
            </w:pPr>
            <w:r w:rsidRPr="0088240F">
              <w:t>OHS requirements</w:t>
            </w:r>
          </w:p>
          <w:p w:rsidR="00000000" w:rsidRPr="0088240F" w:rsidP="0088240F">
            <w:pPr>
              <w:pStyle w:val="ListBullet"/>
            </w:pPr>
            <w:r w:rsidRPr="0088240F">
              <w:t>organisational and site guidelines</w:t>
            </w:r>
          </w:p>
          <w:p w:rsidR="00000000" w:rsidRPr="0088240F" w:rsidP="0088240F">
            <w:pPr>
              <w:pStyle w:val="ListBullet"/>
            </w:pPr>
            <w:r w:rsidRPr="0088240F">
              <w:t>policies and procedures relating to own role and responsibility</w:t>
            </w:r>
          </w:p>
          <w:p w:rsidR="00000000" w:rsidRPr="0088240F" w:rsidP="0088240F">
            <w:pPr>
              <w:pStyle w:val="ListBullet"/>
            </w:pPr>
            <w:r w:rsidRPr="0088240F">
              <w:t>procedural manuals</w:t>
            </w:r>
          </w:p>
          <w:p w:rsidR="00000000" w:rsidRPr="0088240F" w:rsidP="0088240F">
            <w:pPr>
              <w:pStyle w:val="ListBullet"/>
            </w:pPr>
            <w:r w:rsidRPr="0088240F">
              <w:t>quality assurance guidelines</w:t>
            </w:r>
          </w:p>
          <w:p w:rsidR="00000000" w:rsidRPr="0088240F" w:rsidP="0088240F">
            <w:pPr>
              <w:pStyle w:val="ListBullet"/>
            </w:pPr>
            <w:r w:rsidRPr="0088240F">
              <w:t>quality and continuous improvement processes and standards</w:t>
            </w:r>
          </w:p>
          <w:p w:rsidR="00000000" w:rsidP="0088240F">
            <w:pPr>
              <w:pStyle w:val="ListBullet"/>
              <w:rPr>
                <w:lang w:val="en-NZ"/>
              </w:rPr>
            </w:pPr>
            <w:r w:rsidRPr="0088240F">
              <w:t>recording and reporting guideline</w:t>
            </w:r>
            <w:r w:rsidRPr="0088240F">
              <w:t>s.</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BoldandItalics"/>
              </w:rPr>
              <w:t>Job context</w:t>
            </w:r>
            <w:r w:rsidRPr="0088240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Bullet"/>
            </w:pPr>
            <w:r w:rsidRPr="0088240F">
              <w:t>Work areas including:</w:t>
            </w:r>
          </w:p>
          <w:p w:rsidR="00000000" w:rsidRPr="0088240F" w:rsidP="0088240F">
            <w:pPr>
              <w:pStyle w:val="ListBullet"/>
            </w:pPr>
            <w:r w:rsidRPr="0088240F">
              <w:t>body construction, aluminium die casting, iron foundry operations, engine machining, spray painting, automotive plastics, stamping &amp; press operations, fabrication hardware, trim manufacture, vehicle assembly, warehousing, engine assembly, seat frame manufa</w:t>
            </w:r>
            <w:r w:rsidRPr="0088240F">
              <w:t>cture</w:t>
            </w:r>
          </w:p>
          <w:p w:rsidR="00000000" w:rsidRPr="0088240F" w:rsidP="0088240F">
            <w:pPr>
              <w:pStyle w:val="BodyText"/>
            </w:pPr>
            <w:r w:rsidRPr="0088240F">
              <w:t>Processes including:</w:t>
            </w:r>
          </w:p>
          <w:p w:rsidR="00000000" w:rsidP="0088240F">
            <w:pPr>
              <w:pStyle w:val="ListBullet"/>
              <w:rPr>
                <w:lang w:val="en-NZ"/>
              </w:rPr>
            </w:pPr>
            <w:r w:rsidRPr="0088240F">
              <w:t>welding sub-assemblies, fitting hang-on components, fittings dies to die boxes, pouring aluminium, machining parts, application of paint, cutting blanks, assembly of components to form sub-assemblies, fitting parts to bodies, as</w:t>
            </w:r>
            <w:r w:rsidRPr="0088240F">
              <w:t>sembly of parts, parts picking and replenishment.</w:t>
            </w:r>
          </w:p>
        </w:tc>
      </w:tr>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BoldandItalics"/>
              </w:rPr>
              <w:t>Organisation procedures</w:t>
            </w:r>
            <w:r w:rsidRPr="0088240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ListBullet"/>
            </w:pPr>
            <w:r w:rsidRPr="0088240F">
              <w:t xml:space="preserve">automatic or demand driven ordering and replenishment, central or local storage and maintenance procedures and systems and supply or demand driven disposal processes </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12" w:name="O_430945"/>
      <w:bookmarkEnd w:id="12"/>
      <w:r w:rsidRPr="0088240F">
        <w:t>Unit Sector(s)</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Support and Logistics - Tools and Equipment</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13" w:name="O_430933"/>
      <w:bookmarkEnd w:id="13"/>
      <w:r w:rsidRPr="0088240F">
        <w:t>Competency field</w:t>
      </w:r>
    </w:p>
    <w:tbl>
      <w:tblPr>
        <w:tblW w:w="9639" w:type="dxa"/>
        <w:tblLayout w:type="fixed"/>
        <w:tblCellMar>
          <w:left w:w="62" w:type="dxa"/>
          <w:right w:w="62" w:type="dxa"/>
        </w:tblCellMar>
        <w:tblLook w:val="0000"/>
      </w:tblPr>
      <w:tblGrid>
        <w:gridCol w:w="2977"/>
        <w:gridCol w:w="6662"/>
      </w:tblGrid>
      <w:tr w:rsidTr="003B24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40F">
            <w:pPr>
              <w:pStyle w:val="BodyText"/>
              <w:rPr>
                <w:lang w:val="en-NZ"/>
              </w:rPr>
            </w:pPr>
            <w:r w:rsidRPr="0088240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40F" w:rsidP="0088240F">
            <w:pPr>
              <w:pStyle w:val="BodyText"/>
            </w:pPr>
            <w:r w:rsidRPr="0088240F">
              <w:t>Manufacturing - Passenger Motor Vehicle</w:t>
            </w:r>
          </w:p>
        </w:tc>
      </w:tr>
    </w:tbl>
    <w:p w:rsidR="00000000" w:rsidRPr="0088240F" w:rsidP="0088240F">
      <w:pPr>
        <w:pStyle w:val="BodyText"/>
      </w:pPr>
    </w:p>
    <w:p w:rsidR="00000000" w:rsidRPr="0088240F" w:rsidP="0088240F">
      <w:pPr>
        <w:pStyle w:val="AllowPageBreak"/>
      </w:pPr>
    </w:p>
    <w:p w:rsidR="00000000" w:rsidRPr="0088240F" w:rsidP="0088240F">
      <w:pPr>
        <w:pStyle w:val="Heading1"/>
      </w:pPr>
      <w:bookmarkStart w:id="14" w:name="O_430934"/>
      <w:bookmarkEnd w:id="14"/>
      <w:r w:rsidRPr="0088240F">
        <w:t>Co-requisite units</w:t>
      </w:r>
    </w:p>
    <w:p w:rsidR="00000000" w:rsidRPr="0088240F" w:rsidP="0088240F">
      <w:pPr>
        <w:pStyle w:val="BodyText"/>
      </w:pPr>
      <w:r w:rsidRPr="0088240F">
        <w:t>Not applicable.</w:t>
      </w:r>
    </w:p>
    <w:p w:rsidR="00000000" w:rsidRPr="0088240F" w:rsidP="0088240F"/>
    <w:sectPr w:rsidSect="00882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4EE" w:rsidP="003B24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EE" w:rsidP="008824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24EE" w:rsidP="008824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B24EE" w:rsidP="008824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0F" w:rsidRPr="003B24EE" w:rsidP="003B24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4EE" w:rsidP="0088240F">
    <w:pPr>
      <w:pStyle w:val="Header"/>
      <w:framePr w:wrap="around"/>
    </w:pPr>
    <w:r>
      <w:fldChar w:fldCharType="begin"/>
    </w:r>
    <w:r>
      <w:instrText xml:space="preserve"> TITLE   \* MERGEFORMAT </w:instrText>
    </w:r>
    <w:r>
      <w:fldChar w:fldCharType="separate"/>
    </w:r>
    <w:r>
      <w:t>AUMFBK2001 Receive and dispatch materials, equipment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3B24EE" w:rsidP="00882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E8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424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C3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40F"/>
    <w:pPr>
      <w:spacing w:before="360" w:after="60"/>
      <w:outlineLvl w:val="0"/>
    </w:pPr>
    <w:rPr>
      <w:sz w:val="32"/>
    </w:rPr>
  </w:style>
  <w:style w:type="paragraph" w:styleId="Heading2">
    <w:name w:val="heading 2"/>
    <w:basedOn w:val="HeadingBase"/>
    <w:next w:val="BodyText"/>
    <w:link w:val="Heading2Char"/>
    <w:qFormat/>
    <w:rsid w:val="0088240F"/>
    <w:pPr>
      <w:keepLines/>
      <w:spacing w:before="240" w:after="120"/>
      <w:outlineLvl w:val="1"/>
    </w:pPr>
    <w:rPr>
      <w:sz w:val="28"/>
      <w:szCs w:val="40"/>
    </w:rPr>
  </w:style>
  <w:style w:type="paragraph" w:styleId="Heading3">
    <w:name w:val="heading 3"/>
    <w:basedOn w:val="HeadingBase"/>
    <w:next w:val="BodyText"/>
    <w:link w:val="Heading3Char"/>
    <w:qFormat/>
    <w:rsid w:val="0088240F"/>
    <w:pPr>
      <w:spacing w:before="180" w:after="120"/>
      <w:outlineLvl w:val="2"/>
    </w:pPr>
    <w:rPr>
      <w:spacing w:val="-10"/>
      <w:kern w:val="32"/>
    </w:rPr>
  </w:style>
  <w:style w:type="paragraph" w:styleId="Heading4">
    <w:name w:val="heading 4"/>
    <w:basedOn w:val="HeadingBase"/>
    <w:next w:val="BodyText"/>
    <w:link w:val="Heading4Char"/>
    <w:qFormat/>
    <w:rsid w:val="0088240F"/>
    <w:pPr>
      <w:spacing w:before="160" w:after="120"/>
      <w:outlineLvl w:val="3"/>
    </w:pPr>
    <w:rPr>
      <w:sz w:val="22"/>
    </w:rPr>
  </w:style>
  <w:style w:type="paragraph" w:styleId="Heading5">
    <w:name w:val="heading 5"/>
    <w:basedOn w:val="HeadingBase"/>
    <w:next w:val="Normal"/>
    <w:link w:val="Heading5Char"/>
    <w:qFormat/>
    <w:rsid w:val="0088240F"/>
    <w:pPr>
      <w:spacing w:before="80"/>
      <w:outlineLvl w:val="4"/>
    </w:pPr>
    <w:rPr>
      <w:color w:val="918585"/>
      <w:sz w:val="20"/>
    </w:rPr>
  </w:style>
  <w:style w:type="paragraph" w:styleId="Heading6">
    <w:name w:val="heading 6"/>
    <w:basedOn w:val="HeadingBase"/>
    <w:next w:val="Normal"/>
    <w:link w:val="Heading6Char"/>
    <w:qFormat/>
    <w:rsid w:val="0088240F"/>
    <w:pPr>
      <w:spacing w:before="60"/>
      <w:outlineLvl w:val="5"/>
    </w:pPr>
    <w:rPr>
      <w:color w:val="918585"/>
      <w:sz w:val="20"/>
    </w:rPr>
  </w:style>
  <w:style w:type="paragraph" w:styleId="Heading7">
    <w:name w:val="heading 7"/>
    <w:basedOn w:val="Normal"/>
    <w:next w:val="Normal"/>
    <w:link w:val="Heading7Char"/>
    <w:qFormat/>
    <w:rsid w:val="0088240F"/>
    <w:pPr>
      <w:ind w:left="720"/>
      <w:outlineLvl w:val="6"/>
    </w:pPr>
    <w:rPr>
      <w:i/>
    </w:rPr>
  </w:style>
  <w:style w:type="paragraph" w:styleId="Heading8">
    <w:name w:val="heading 8"/>
    <w:basedOn w:val="Normal"/>
    <w:next w:val="Normal"/>
    <w:link w:val="Heading8Char"/>
    <w:qFormat/>
    <w:rsid w:val="0088240F"/>
    <w:pPr>
      <w:ind w:left="720"/>
      <w:outlineLvl w:val="7"/>
    </w:pPr>
    <w:rPr>
      <w:i/>
    </w:rPr>
  </w:style>
  <w:style w:type="paragraph" w:styleId="Heading9">
    <w:name w:val="heading 9"/>
    <w:basedOn w:val="Normal"/>
    <w:next w:val="Normal"/>
    <w:link w:val="Heading9Char"/>
    <w:qFormat/>
    <w:rsid w:val="0088240F"/>
    <w:pPr>
      <w:ind w:left="720"/>
      <w:outlineLvl w:val="8"/>
    </w:pPr>
    <w:rPr>
      <w:i/>
    </w:rPr>
  </w:style>
  <w:style w:type="character" w:default="1" w:styleId="DefaultParagraphFont">
    <w:name w:val="Default Paragraph Font"/>
    <w:uiPriority w:val="1"/>
    <w:unhideWhenUsed/>
    <w:rsid w:val="00882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40F"/>
  </w:style>
  <w:style w:type="character" w:customStyle="1" w:styleId="Heading1Char">
    <w:name w:val="Heading 1 Char"/>
    <w:basedOn w:val="DefaultParagraphFont"/>
    <w:link w:val="Heading1"/>
    <w:rsid w:val="0088240F"/>
    <w:rPr>
      <w:rFonts w:ascii="Times New Roman" w:eastAsia="Times New Roman" w:hAnsi="Times New Roman" w:cs="Times New Roman"/>
      <w:b/>
      <w:sz w:val="32"/>
      <w:szCs w:val="20"/>
      <w:lang w:eastAsia="en-US"/>
    </w:rPr>
  </w:style>
  <w:style w:type="paragraph" w:styleId="BodyText">
    <w:name w:val="Body Text"/>
    <w:basedOn w:val="Normal"/>
    <w:link w:val="BodyTextChar"/>
    <w:rsid w:val="008824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240F"/>
    <w:rPr>
      <w:rFonts w:ascii="Times New Roman" w:eastAsia="Times New Roman" w:hAnsi="Times New Roman" w:cs="Times New Roman"/>
      <w:sz w:val="24"/>
      <w:lang w:eastAsia="en-US"/>
    </w:rPr>
  </w:style>
  <w:style w:type="paragraph" w:styleId="Footer">
    <w:name w:val="footer"/>
    <w:basedOn w:val="Normal"/>
    <w:link w:val="FooterChar"/>
    <w:rsid w:val="00882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40F"/>
    <w:rPr>
      <w:rFonts w:ascii="Times New Roman" w:eastAsia="Times New Roman" w:hAnsi="Times New Roman" w:cs="Times New Roman"/>
      <w:sz w:val="16"/>
      <w:lang w:eastAsia="en-US"/>
    </w:rPr>
  </w:style>
  <w:style w:type="paragraph" w:styleId="List">
    <w:name w:val="List"/>
    <w:basedOn w:val="BodyText"/>
    <w:next w:val="BodyText"/>
    <w:rsid w:val="0088240F"/>
    <w:pPr>
      <w:tabs>
        <w:tab w:val="left" w:pos="340"/>
      </w:tabs>
      <w:spacing w:before="60" w:after="60"/>
      <w:ind w:left="340" w:hanging="340"/>
    </w:pPr>
  </w:style>
  <w:style w:type="paragraph" w:styleId="ListBullet">
    <w:name w:val="List Bullet"/>
    <w:basedOn w:val="List"/>
    <w:rsid w:val="0088240F"/>
    <w:pPr>
      <w:numPr>
        <w:numId w:val="13"/>
      </w:numPr>
      <w:tabs>
        <w:tab w:val="clear" w:pos="340"/>
      </w:tabs>
      <w:spacing w:before="40" w:after="40"/>
    </w:pPr>
  </w:style>
  <w:style w:type="character" w:customStyle="1" w:styleId="SpecialBold">
    <w:name w:val="Special Bold"/>
    <w:basedOn w:val="DefaultParagraphFont"/>
    <w:rsid w:val="0088240F"/>
    <w:rPr>
      <w:b/>
      <w:spacing w:val="0"/>
    </w:rPr>
  </w:style>
  <w:style w:type="paragraph" w:styleId="ListBullet2">
    <w:name w:val="List Bullet 2"/>
    <w:basedOn w:val="List2"/>
    <w:rsid w:val="0088240F"/>
    <w:pPr>
      <w:numPr>
        <w:numId w:val="14"/>
      </w:numPr>
      <w:tabs>
        <w:tab w:val="clear" w:pos="680"/>
      </w:tabs>
    </w:pPr>
  </w:style>
  <w:style w:type="paragraph" w:customStyle="1" w:styleId="SuperHeading">
    <w:name w:val="SuperHeading"/>
    <w:basedOn w:val="Normal"/>
    <w:rsid w:val="0088240F"/>
    <w:pPr>
      <w:spacing w:before="240" w:after="120"/>
      <w:outlineLvl w:val="0"/>
    </w:pPr>
    <w:rPr>
      <w:rFonts w:ascii="Times New Roman" w:hAnsi="Times New Roman"/>
      <w:b/>
      <w:sz w:val="28"/>
    </w:rPr>
  </w:style>
  <w:style w:type="paragraph" w:customStyle="1" w:styleId="AllowPageBreak">
    <w:name w:val="AllowPageBreak"/>
    <w:rsid w:val="008824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240F"/>
    <w:pPr>
      <w:tabs>
        <w:tab w:val="left" w:pos="680"/>
      </w:tabs>
      <w:spacing w:before="60" w:after="60"/>
      <w:ind w:left="680" w:hanging="340"/>
    </w:pPr>
  </w:style>
  <w:style w:type="character" w:customStyle="1" w:styleId="BoldandItalics">
    <w:name w:val="Bold and Italics"/>
    <w:qFormat/>
    <w:rsid w:val="0088240F"/>
    <w:rPr>
      <w:b/>
      <w:i/>
      <w:u w:val="none"/>
    </w:rPr>
  </w:style>
  <w:style w:type="character" w:customStyle="1" w:styleId="Heading2Char">
    <w:name w:val="Heading 2 Char"/>
    <w:basedOn w:val="DefaultParagraphFont"/>
    <w:link w:val="Heading2"/>
    <w:rsid w:val="00882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40F"/>
    <w:rPr>
      <w:rFonts w:ascii="Courier New" w:eastAsia="Times New Roman" w:hAnsi="Courier New" w:cs="Times New Roman"/>
      <w:i/>
      <w:szCs w:val="20"/>
      <w:lang w:eastAsia="en-US"/>
    </w:rPr>
  </w:style>
  <w:style w:type="paragraph" w:customStyle="1" w:styleId="HeadingBase">
    <w:name w:val="Heading Base"/>
    <w:rsid w:val="00882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40F"/>
    <w:pPr>
      <w:tabs>
        <w:tab w:val="right" w:leader="dot" w:pos="9072"/>
      </w:tabs>
      <w:ind w:left="567"/>
    </w:pPr>
    <w:rPr>
      <w:szCs w:val="22"/>
    </w:rPr>
  </w:style>
  <w:style w:type="paragraph" w:customStyle="1" w:styleId="TOCBase">
    <w:name w:val="TOC Base"/>
    <w:rsid w:val="00882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40F"/>
    <w:pPr>
      <w:tabs>
        <w:tab w:val="right" w:leader="dot" w:pos="9072"/>
      </w:tabs>
      <w:spacing w:before="40" w:after="40"/>
      <w:ind w:left="284"/>
    </w:pPr>
    <w:rPr>
      <w:rFonts w:ascii="Times New Roman" w:hAnsi="Times New Roman"/>
    </w:rPr>
  </w:style>
  <w:style w:type="paragraph" w:styleId="TOC1">
    <w:name w:val="toc 1"/>
    <w:basedOn w:val="TOCBase"/>
    <w:next w:val="Normal"/>
    <w:rsid w:val="008824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240F"/>
    <w:pPr>
      <w:spacing w:before="5040"/>
      <w:jc w:val="center"/>
    </w:pPr>
    <w:rPr>
      <w:sz w:val="48"/>
      <w:szCs w:val="72"/>
      <w:lang w:val="en-US"/>
    </w:rPr>
  </w:style>
  <w:style w:type="character" w:customStyle="1" w:styleId="TitleChar">
    <w:name w:val="Title Char"/>
    <w:basedOn w:val="DefaultParagraphFont"/>
    <w:link w:val="Title"/>
    <w:rsid w:val="00882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40F"/>
    <w:pPr>
      <w:tabs>
        <w:tab w:val="left" w:pos="3600"/>
        <w:tab w:val="left" w:pos="3958"/>
      </w:tabs>
    </w:pPr>
  </w:style>
  <w:style w:type="paragraph" w:customStyle="1" w:styleId="Note">
    <w:name w:val="Note"/>
    <w:basedOn w:val="BodyText"/>
    <w:rsid w:val="00882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40F"/>
    <w:pPr>
      <w:framePr w:wrap="auto" w:hAnchor="text" w:y="6049"/>
    </w:pPr>
    <w:rPr>
      <w:color w:val="000000"/>
      <w:sz w:val="40"/>
    </w:rPr>
  </w:style>
  <w:style w:type="paragraph" w:customStyle="1" w:styleId="TOCTitle">
    <w:name w:val="TOCTitle"/>
    <w:basedOn w:val="Heading1"/>
    <w:rsid w:val="0088240F"/>
    <w:pPr>
      <w:spacing w:after="240"/>
      <w:jc w:val="center"/>
      <w:outlineLvl w:val="9"/>
    </w:pPr>
    <w:rPr>
      <w:caps/>
    </w:rPr>
  </w:style>
  <w:style w:type="paragraph" w:customStyle="1" w:styleId="Version">
    <w:name w:val="Version"/>
    <w:rsid w:val="00882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40F"/>
    <w:pPr>
      <w:keepNext w:val="0"/>
      <w:tabs>
        <w:tab w:val="right" w:pos="4176"/>
      </w:tabs>
      <w:ind w:left="198" w:hanging="198"/>
    </w:pPr>
    <w:rPr>
      <w:rFonts w:ascii="Garamond" w:hAnsi="Garamond"/>
    </w:rPr>
  </w:style>
  <w:style w:type="paragraph" w:styleId="IndexHeading">
    <w:name w:val="index heading"/>
    <w:basedOn w:val="Normal"/>
    <w:next w:val="Index1"/>
    <w:semiHidden/>
    <w:rsid w:val="0088240F"/>
    <w:pPr>
      <w:spacing w:before="120" w:after="120"/>
    </w:pPr>
    <w:rPr>
      <w:rFonts w:ascii="Arial" w:hAnsi="Arial"/>
      <w:b/>
      <w:color w:val="918585"/>
      <w:sz w:val="24"/>
    </w:rPr>
  </w:style>
  <w:style w:type="paragraph" w:styleId="Header">
    <w:name w:val="header"/>
    <w:basedOn w:val="Normal"/>
    <w:link w:val="HeaderChar"/>
    <w:rsid w:val="00882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40F"/>
    <w:rPr>
      <w:rFonts w:ascii="Times New Roman" w:eastAsia="Times New Roman" w:hAnsi="Times New Roman" w:cs="Times New Roman"/>
      <w:sz w:val="16"/>
      <w:szCs w:val="20"/>
      <w:lang w:val="en-GB" w:eastAsia="en-US"/>
    </w:rPr>
  </w:style>
  <w:style w:type="paragraph" w:customStyle="1" w:styleId="Chapter">
    <w:name w:val="Chapter"/>
    <w:basedOn w:val="Normal"/>
    <w:rsid w:val="0088240F"/>
    <w:pPr>
      <w:spacing w:before="240"/>
    </w:pPr>
    <w:rPr>
      <w:rFonts w:ascii="Times New Roman" w:hAnsi="Times New Roman"/>
      <w:smallCaps/>
      <w:spacing w:val="80"/>
      <w:sz w:val="28"/>
    </w:rPr>
  </w:style>
  <w:style w:type="paragraph" w:customStyle="1" w:styleId="InChapter">
    <w:name w:val="InChapter"/>
    <w:basedOn w:val="Heading3"/>
    <w:rsid w:val="0088240F"/>
    <w:pPr>
      <w:spacing w:after="240"/>
      <w:outlineLvl w:val="9"/>
    </w:pPr>
    <w:rPr>
      <w:noProof/>
    </w:rPr>
  </w:style>
  <w:style w:type="paragraph" w:styleId="Index2">
    <w:name w:val="index 2"/>
    <w:basedOn w:val="Normal"/>
    <w:next w:val="Normal"/>
    <w:semiHidden/>
    <w:rsid w:val="0088240F"/>
    <w:pPr>
      <w:tabs>
        <w:tab w:val="right" w:pos="4176"/>
      </w:tabs>
      <w:ind w:left="568" w:hanging="284"/>
    </w:pPr>
    <w:rPr>
      <w:rFonts w:ascii="Garamond" w:hAnsi="Garamond"/>
    </w:rPr>
  </w:style>
  <w:style w:type="paragraph" w:customStyle="1" w:styleId="Byline">
    <w:name w:val="Byline"/>
    <w:rsid w:val="00882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40F"/>
    <w:pPr>
      <w:tabs>
        <w:tab w:val="clear" w:pos="3600"/>
        <w:tab w:val="clear" w:pos="3958"/>
      </w:tabs>
      <w:jc w:val="right"/>
    </w:pPr>
  </w:style>
  <w:style w:type="character" w:styleId="Emphasis">
    <w:name w:val="Emphasis"/>
    <w:basedOn w:val="DefaultParagraphFont"/>
    <w:qFormat/>
    <w:rsid w:val="0088240F"/>
    <w:rPr>
      <w:i/>
    </w:rPr>
  </w:style>
  <w:style w:type="paragraph" w:styleId="Caption">
    <w:name w:val="caption"/>
    <w:basedOn w:val="BodyText"/>
    <w:next w:val="Normal"/>
    <w:qFormat/>
    <w:rsid w:val="0088240F"/>
    <w:pPr>
      <w:framePr w:w="2268" w:hSpace="181" w:vSpace="181" w:wrap="around" w:vAnchor="text" w:hAnchor="page" w:x="1135" w:y="285" w:anchorLock="1"/>
    </w:pPr>
    <w:rPr>
      <w:i/>
    </w:rPr>
  </w:style>
  <w:style w:type="paragraph" w:customStyle="1" w:styleId="MiniTOCTitle">
    <w:name w:val="MiniTOCTitle"/>
    <w:basedOn w:val="Heading4"/>
    <w:rsid w:val="0088240F"/>
    <w:pPr>
      <w:spacing w:before="240"/>
      <w:outlineLvl w:val="9"/>
    </w:pPr>
    <w:rPr>
      <w:noProof/>
      <w:sz w:val="24"/>
    </w:rPr>
  </w:style>
  <w:style w:type="paragraph" w:customStyle="1" w:styleId="MiniTOCItem">
    <w:name w:val="MiniTOCItem"/>
    <w:basedOn w:val="ListBullet"/>
    <w:rsid w:val="0088240F"/>
    <w:pPr>
      <w:numPr>
        <w:numId w:val="0"/>
      </w:numPr>
      <w:tabs>
        <w:tab w:val="right" w:leader="dot" w:pos="6521"/>
      </w:tabs>
      <w:spacing w:before="0" w:after="0"/>
    </w:pPr>
  </w:style>
  <w:style w:type="paragraph" w:customStyle="1" w:styleId="TOFTitle">
    <w:name w:val="TOFTitle"/>
    <w:basedOn w:val="TOCTitle"/>
    <w:rsid w:val="0088240F"/>
  </w:style>
  <w:style w:type="paragraph" w:styleId="TableofFigures">
    <w:name w:val="table of figures"/>
    <w:basedOn w:val="Normal"/>
    <w:next w:val="Normal"/>
    <w:semiHidden/>
    <w:rsid w:val="0088240F"/>
    <w:pPr>
      <w:tabs>
        <w:tab w:val="right" w:leader="dot" w:pos="9072"/>
      </w:tabs>
      <w:ind w:left="970" w:hanging="403"/>
    </w:pPr>
    <w:rPr>
      <w:rFonts w:ascii="Times New Roman" w:hAnsi="Times New Roman"/>
      <w:b/>
    </w:rPr>
  </w:style>
  <w:style w:type="paragraph" w:styleId="ListNumber">
    <w:name w:val="List Number"/>
    <w:basedOn w:val="List"/>
    <w:rsid w:val="0088240F"/>
    <w:pPr>
      <w:numPr>
        <w:numId w:val="11"/>
      </w:numPr>
    </w:pPr>
  </w:style>
  <w:style w:type="character" w:customStyle="1" w:styleId="WingdingSymbols">
    <w:name w:val="Wingding Symbols"/>
    <w:rsid w:val="0088240F"/>
    <w:rPr>
      <w:rFonts w:ascii="Wingdings" w:hAnsi="Wingdings"/>
    </w:rPr>
  </w:style>
  <w:style w:type="paragraph" w:customStyle="1" w:styleId="TableHeading">
    <w:name w:val="Table Heading"/>
    <w:basedOn w:val="HeadingBase"/>
    <w:rsid w:val="0088240F"/>
    <w:pPr>
      <w:keepLines/>
      <w:pBdr>
        <w:bottom w:val="single" w:sz="6" w:space="1" w:color="918585"/>
      </w:pBdr>
      <w:spacing w:before="240"/>
    </w:pPr>
  </w:style>
  <w:style w:type="character" w:customStyle="1" w:styleId="HotSpot">
    <w:name w:val="HotSpot"/>
    <w:rsid w:val="0088240F"/>
    <w:rPr>
      <w:color w:val="0033CC"/>
      <w:u w:val="none"/>
    </w:rPr>
  </w:style>
  <w:style w:type="paragraph" w:customStyle="1" w:styleId="BodyTextRight">
    <w:name w:val="Body Text Right"/>
    <w:basedOn w:val="BodyText"/>
    <w:rsid w:val="0088240F"/>
    <w:pPr>
      <w:spacing w:before="0" w:after="0"/>
      <w:jc w:val="right"/>
    </w:pPr>
  </w:style>
  <w:style w:type="paragraph" w:styleId="Index3">
    <w:name w:val="index 3"/>
    <w:basedOn w:val="ListNumber2"/>
    <w:next w:val="Normal"/>
    <w:semiHidden/>
    <w:rsid w:val="0088240F"/>
    <w:pPr>
      <w:numPr>
        <w:numId w:val="0"/>
      </w:numPr>
      <w:tabs>
        <w:tab w:val="right" w:leader="dot" w:pos="4176"/>
      </w:tabs>
    </w:pPr>
  </w:style>
  <w:style w:type="paragraph" w:styleId="ListNumber2">
    <w:name w:val="List Number 2"/>
    <w:basedOn w:val="List2"/>
    <w:rsid w:val="0088240F"/>
    <w:pPr>
      <w:numPr>
        <w:numId w:val="10"/>
      </w:numPr>
      <w:tabs>
        <w:tab w:val="clear" w:pos="1060"/>
      </w:tabs>
    </w:pPr>
  </w:style>
  <w:style w:type="paragraph" w:customStyle="1" w:styleId="MarginNote">
    <w:name w:val="Margin Note"/>
    <w:basedOn w:val="BodyText"/>
    <w:rsid w:val="00882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40F"/>
    <w:rPr>
      <w:sz w:val="32"/>
    </w:rPr>
  </w:style>
  <w:style w:type="paragraph" w:customStyle="1" w:styleId="HeadingProcedure">
    <w:name w:val="Heading Procedure"/>
    <w:basedOn w:val="HeadingBase"/>
    <w:next w:val="Normal"/>
    <w:rsid w:val="0088240F"/>
    <w:pPr>
      <w:tabs>
        <w:tab w:val="left" w:pos="0"/>
      </w:tabs>
      <w:spacing w:before="120" w:after="60"/>
    </w:pPr>
    <w:rPr>
      <w:i/>
      <w:color w:val="918585"/>
      <w:sz w:val="22"/>
    </w:rPr>
  </w:style>
  <w:style w:type="paragraph" w:customStyle="1" w:styleId="TableBodyText">
    <w:name w:val="Table Body Text"/>
    <w:basedOn w:val="BodyText"/>
    <w:rsid w:val="0088240F"/>
    <w:pPr>
      <w:spacing w:before="60" w:after="60"/>
    </w:pPr>
  </w:style>
  <w:style w:type="paragraph" w:styleId="ListContinue">
    <w:name w:val="List Continue"/>
    <w:basedOn w:val="List"/>
    <w:rsid w:val="0088240F"/>
    <w:pPr>
      <w:ind w:firstLine="0"/>
    </w:pPr>
  </w:style>
  <w:style w:type="paragraph" w:customStyle="1" w:styleId="ListNote">
    <w:name w:val="List Note"/>
    <w:basedOn w:val="List"/>
    <w:rsid w:val="0088240F"/>
    <w:pPr>
      <w:pBdr>
        <w:top w:val="single" w:sz="6" w:space="2" w:color="918585"/>
        <w:bottom w:val="single" w:sz="6" w:space="2" w:color="918585"/>
      </w:pBdr>
      <w:tabs>
        <w:tab w:val="left" w:pos="1021"/>
      </w:tabs>
      <w:ind w:firstLine="0"/>
    </w:pPr>
  </w:style>
  <w:style w:type="paragraph" w:customStyle="1" w:styleId="Warning">
    <w:name w:val="Warning"/>
    <w:basedOn w:val="BodyText"/>
    <w:rsid w:val="0088240F"/>
    <w:pPr>
      <w:shd w:val="clear" w:color="auto" w:fill="D9D9D9"/>
      <w:tabs>
        <w:tab w:val="left" w:pos="992"/>
      </w:tabs>
      <w:ind w:left="119" w:right="119"/>
    </w:pPr>
    <w:rPr>
      <w:sz w:val="20"/>
    </w:rPr>
  </w:style>
  <w:style w:type="paragraph" w:customStyle="1" w:styleId="MarginIcons">
    <w:name w:val="Margin Icons"/>
    <w:basedOn w:val="BodyText"/>
    <w:rsid w:val="00882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40F"/>
    <w:rPr>
      <w:rFonts w:ascii="Courier New" w:hAnsi="Courier New"/>
    </w:rPr>
  </w:style>
  <w:style w:type="paragraph" w:customStyle="1" w:styleId="NoteBullet">
    <w:name w:val="Note Bullet"/>
    <w:basedOn w:val="Note"/>
    <w:rsid w:val="0088240F"/>
    <w:pPr>
      <w:tabs>
        <w:tab w:val="clear" w:pos="680"/>
      </w:tabs>
      <w:spacing w:before="60" w:after="60"/>
    </w:pPr>
  </w:style>
  <w:style w:type="paragraph" w:customStyle="1" w:styleId="SubHeading2">
    <w:name w:val="SubHeading2"/>
    <w:basedOn w:val="HeadingBase"/>
    <w:rsid w:val="0088240F"/>
    <w:pPr>
      <w:spacing w:before="240" w:after="60"/>
    </w:pPr>
    <w:rPr>
      <w:sz w:val="20"/>
    </w:rPr>
  </w:style>
  <w:style w:type="paragraph" w:customStyle="1" w:styleId="SubHeading1">
    <w:name w:val="SubHeading1"/>
    <w:basedOn w:val="HeadingBase"/>
    <w:rsid w:val="0088240F"/>
    <w:pPr>
      <w:spacing w:before="240" w:after="60"/>
    </w:pPr>
    <w:rPr>
      <w:color w:val="918585"/>
      <w:sz w:val="22"/>
    </w:rPr>
  </w:style>
  <w:style w:type="paragraph" w:customStyle="1" w:styleId="SideHeading">
    <w:name w:val="Side Heading"/>
    <w:basedOn w:val="HeadingBase"/>
    <w:rsid w:val="00882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40F"/>
    <w:pPr>
      <w:numPr>
        <w:numId w:val="12"/>
      </w:numPr>
    </w:pPr>
  </w:style>
  <w:style w:type="paragraph" w:styleId="PlainText">
    <w:name w:val="Plain Text"/>
    <w:basedOn w:val="Normal"/>
    <w:link w:val="PlainTextChar"/>
    <w:rsid w:val="0088240F"/>
    <w:rPr>
      <w:sz w:val="20"/>
    </w:rPr>
  </w:style>
  <w:style w:type="character" w:customStyle="1" w:styleId="PlainTextChar">
    <w:name w:val="Plain Text Char"/>
    <w:basedOn w:val="DefaultParagraphFont"/>
    <w:link w:val="PlainText"/>
    <w:rsid w:val="0088240F"/>
    <w:rPr>
      <w:rFonts w:ascii="Courier New" w:eastAsia="Times New Roman" w:hAnsi="Courier New" w:cs="Times New Roman"/>
      <w:sz w:val="20"/>
      <w:szCs w:val="20"/>
      <w:lang w:eastAsia="en-US"/>
    </w:rPr>
  </w:style>
  <w:style w:type="character" w:customStyle="1" w:styleId="MenuOption">
    <w:name w:val="Menu Option"/>
    <w:basedOn w:val="DefaultParagraphFont"/>
    <w:rsid w:val="0088240F"/>
    <w:rPr>
      <w:b/>
      <w:smallCaps/>
    </w:rPr>
  </w:style>
  <w:style w:type="paragraph" w:customStyle="1" w:styleId="TableListNumber">
    <w:name w:val="Table List Number"/>
    <w:basedOn w:val="ListNumber"/>
    <w:rsid w:val="0088240F"/>
    <w:pPr>
      <w:numPr>
        <w:numId w:val="0"/>
      </w:numPr>
    </w:pPr>
  </w:style>
  <w:style w:type="paragraph" w:styleId="TOC4">
    <w:name w:val="toc 4"/>
    <w:basedOn w:val="TOCBase"/>
    <w:next w:val="Normal"/>
    <w:semiHidden/>
    <w:rsid w:val="0088240F"/>
    <w:pPr>
      <w:tabs>
        <w:tab w:val="right" w:leader="dot" w:pos="9071"/>
      </w:tabs>
      <w:ind w:left="1701"/>
    </w:pPr>
  </w:style>
  <w:style w:type="paragraph" w:customStyle="1" w:styleId="ListAlpha">
    <w:name w:val="List Alpha"/>
    <w:basedOn w:val="List"/>
    <w:rsid w:val="0088240F"/>
    <w:pPr>
      <w:numPr>
        <w:numId w:val="9"/>
      </w:numPr>
    </w:pPr>
  </w:style>
  <w:style w:type="paragraph" w:customStyle="1" w:styleId="ListAlpha2">
    <w:name w:val="List Alpha 2"/>
    <w:basedOn w:val="List2"/>
    <w:rsid w:val="0088240F"/>
    <w:pPr>
      <w:numPr>
        <w:numId w:val="8"/>
      </w:numPr>
    </w:pPr>
  </w:style>
  <w:style w:type="paragraph" w:styleId="List3">
    <w:name w:val="List 3"/>
    <w:basedOn w:val="BodyText"/>
    <w:rsid w:val="0088240F"/>
    <w:pPr>
      <w:tabs>
        <w:tab w:val="left" w:pos="1021"/>
      </w:tabs>
      <w:spacing w:before="60" w:after="60"/>
      <w:ind w:left="1020" w:hanging="340"/>
    </w:pPr>
  </w:style>
  <w:style w:type="paragraph" w:styleId="List4">
    <w:name w:val="List 4"/>
    <w:basedOn w:val="BodyText"/>
    <w:rsid w:val="0088240F"/>
    <w:pPr>
      <w:tabs>
        <w:tab w:val="left" w:pos="1361"/>
      </w:tabs>
      <w:spacing w:before="60" w:after="60"/>
      <w:ind w:left="1361" w:hanging="340"/>
    </w:pPr>
  </w:style>
  <w:style w:type="paragraph" w:styleId="List5">
    <w:name w:val="List 5"/>
    <w:basedOn w:val="BodyText"/>
    <w:rsid w:val="0088240F"/>
    <w:pPr>
      <w:tabs>
        <w:tab w:val="left" w:pos="1701"/>
      </w:tabs>
      <w:spacing w:before="60" w:after="60"/>
      <w:ind w:left="1701" w:hanging="340"/>
    </w:pPr>
  </w:style>
  <w:style w:type="paragraph" w:styleId="ListBullet3">
    <w:name w:val="List Bullet 3"/>
    <w:basedOn w:val="List3"/>
    <w:rsid w:val="0088240F"/>
    <w:pPr>
      <w:numPr>
        <w:numId w:val="15"/>
      </w:numPr>
      <w:tabs>
        <w:tab w:val="clear" w:pos="1021"/>
      </w:tabs>
      <w:ind w:left="1037" w:hanging="357"/>
    </w:pPr>
  </w:style>
  <w:style w:type="paragraph" w:styleId="ListBullet4">
    <w:name w:val="List Bullet 4"/>
    <w:basedOn w:val="List4"/>
    <w:rsid w:val="0088240F"/>
    <w:pPr>
      <w:numPr>
        <w:numId w:val="3"/>
      </w:numPr>
    </w:pPr>
  </w:style>
  <w:style w:type="paragraph" w:styleId="ListBullet5">
    <w:name w:val="List Bullet 5"/>
    <w:basedOn w:val="List5"/>
    <w:rsid w:val="0088240F"/>
    <w:pPr>
      <w:numPr>
        <w:numId w:val="4"/>
      </w:numPr>
    </w:pPr>
  </w:style>
  <w:style w:type="paragraph" w:styleId="ListContinue2">
    <w:name w:val="List Continue 2"/>
    <w:basedOn w:val="List2"/>
    <w:rsid w:val="0088240F"/>
    <w:pPr>
      <w:ind w:firstLine="0"/>
    </w:pPr>
  </w:style>
  <w:style w:type="paragraph" w:styleId="ListContinue3">
    <w:name w:val="List Continue 3"/>
    <w:basedOn w:val="List3"/>
    <w:rsid w:val="0088240F"/>
    <w:pPr>
      <w:ind w:left="1021" w:firstLine="0"/>
    </w:pPr>
  </w:style>
  <w:style w:type="paragraph" w:styleId="ListContinue4">
    <w:name w:val="List Continue 4"/>
    <w:basedOn w:val="List4"/>
    <w:rsid w:val="0088240F"/>
    <w:pPr>
      <w:ind w:firstLine="0"/>
    </w:pPr>
  </w:style>
  <w:style w:type="paragraph" w:styleId="ListContinue5">
    <w:name w:val="List Continue 5"/>
    <w:basedOn w:val="List5"/>
    <w:rsid w:val="0088240F"/>
    <w:pPr>
      <w:ind w:firstLine="0"/>
    </w:pPr>
  </w:style>
  <w:style w:type="paragraph" w:styleId="ListNumber3">
    <w:name w:val="List Number 3"/>
    <w:basedOn w:val="List3"/>
    <w:rsid w:val="0088240F"/>
    <w:pPr>
      <w:numPr>
        <w:numId w:val="5"/>
      </w:numPr>
    </w:pPr>
  </w:style>
  <w:style w:type="paragraph" w:styleId="ListNumber4">
    <w:name w:val="List Number 4"/>
    <w:basedOn w:val="List4"/>
    <w:rsid w:val="0088240F"/>
    <w:pPr>
      <w:numPr>
        <w:numId w:val="6"/>
      </w:numPr>
    </w:pPr>
  </w:style>
  <w:style w:type="paragraph" w:styleId="ListNumber5">
    <w:name w:val="List Number 5"/>
    <w:basedOn w:val="List5"/>
    <w:rsid w:val="0088240F"/>
    <w:pPr>
      <w:numPr>
        <w:numId w:val="7"/>
      </w:numPr>
    </w:pPr>
  </w:style>
  <w:style w:type="paragraph" w:styleId="BlockText">
    <w:name w:val="Block Text"/>
    <w:basedOn w:val="Normal"/>
    <w:rsid w:val="0088240F"/>
    <w:pPr>
      <w:spacing w:after="120"/>
      <w:ind w:left="1440" w:right="1440"/>
    </w:pPr>
  </w:style>
  <w:style w:type="character" w:customStyle="1" w:styleId="Subscript">
    <w:name w:val="Subscript"/>
    <w:basedOn w:val="DefaultParagraphFont"/>
    <w:rsid w:val="0088240F"/>
    <w:rPr>
      <w:sz w:val="16"/>
      <w:vertAlign w:val="subscript"/>
    </w:rPr>
  </w:style>
  <w:style w:type="character" w:customStyle="1" w:styleId="Superscript">
    <w:name w:val="Superscript"/>
    <w:basedOn w:val="DefaultParagraphFont"/>
    <w:rsid w:val="0088240F"/>
    <w:rPr>
      <w:sz w:val="16"/>
      <w:vertAlign w:val="superscript"/>
    </w:rPr>
  </w:style>
  <w:style w:type="character" w:customStyle="1" w:styleId="Symbols">
    <w:name w:val="Symbols"/>
    <w:basedOn w:val="DefaultParagraphFont"/>
    <w:rsid w:val="0088240F"/>
    <w:rPr>
      <w:rFonts w:ascii="Symbol" w:hAnsi="Symbol"/>
    </w:rPr>
  </w:style>
  <w:style w:type="character" w:customStyle="1" w:styleId="MenuOptions">
    <w:name w:val="Menu Options"/>
    <w:basedOn w:val="DefaultParagraphFont"/>
    <w:rsid w:val="0088240F"/>
    <w:rPr>
      <w:rFonts w:ascii="Arial Narrow" w:hAnsi="Arial Narrow"/>
      <w:smallCaps/>
    </w:rPr>
  </w:style>
  <w:style w:type="character" w:customStyle="1" w:styleId="Buttons">
    <w:name w:val="Buttons"/>
    <w:basedOn w:val="DefaultParagraphFont"/>
    <w:rsid w:val="0088240F"/>
    <w:rPr>
      <w:b/>
    </w:rPr>
  </w:style>
  <w:style w:type="character" w:customStyle="1" w:styleId="Underlined">
    <w:name w:val="Underlined"/>
    <w:basedOn w:val="DefaultParagraphFont"/>
    <w:rsid w:val="0088240F"/>
    <w:rPr>
      <w:u w:val="single"/>
    </w:rPr>
  </w:style>
  <w:style w:type="paragraph" w:customStyle="1" w:styleId="TableBodyTextRight">
    <w:name w:val="Table Body Text Right"/>
    <w:basedOn w:val="TableBodyText"/>
    <w:rsid w:val="0088240F"/>
    <w:pPr>
      <w:widowControl w:val="0"/>
      <w:autoSpaceDE w:val="0"/>
      <w:autoSpaceDN w:val="0"/>
      <w:adjustRightInd w:val="0"/>
      <w:jc w:val="right"/>
    </w:pPr>
    <w:rPr>
      <w:rFonts w:cs="Arial"/>
      <w:szCs w:val="18"/>
    </w:rPr>
  </w:style>
  <w:style w:type="paragraph" w:customStyle="1" w:styleId="CopyrightText">
    <w:name w:val="Copyright Text"/>
    <w:basedOn w:val="BodyText"/>
    <w:rsid w:val="0088240F"/>
    <w:rPr>
      <w:sz w:val="18"/>
    </w:rPr>
  </w:style>
  <w:style w:type="paragraph" w:customStyle="1" w:styleId="BodySmallRight">
    <w:name w:val="Body Small Right"/>
    <w:basedOn w:val="BodyTextRight"/>
    <w:rsid w:val="0088240F"/>
    <w:rPr>
      <w:sz w:val="18"/>
      <w:szCs w:val="18"/>
    </w:rPr>
  </w:style>
  <w:style w:type="paragraph" w:customStyle="1" w:styleId="MarginEdition">
    <w:name w:val="Margin Edition"/>
    <w:basedOn w:val="MarginNote"/>
    <w:rsid w:val="0088240F"/>
    <w:pPr>
      <w:spacing w:before="0" w:after="0"/>
    </w:pPr>
    <w:rPr>
      <w:rFonts w:ascii="Times New Roman" w:hAnsi="Times New Roman"/>
      <w:color w:val="999999"/>
    </w:rPr>
  </w:style>
  <w:style w:type="paragraph" w:customStyle="1" w:styleId="Spacer">
    <w:name w:val="Spacer"/>
    <w:basedOn w:val="Normal"/>
    <w:rsid w:val="0088240F"/>
    <w:rPr>
      <w:sz w:val="2"/>
      <w:szCs w:val="2"/>
    </w:rPr>
  </w:style>
  <w:style w:type="character" w:customStyle="1" w:styleId="Small">
    <w:name w:val="Small"/>
    <w:basedOn w:val="DefaultParagraphFont"/>
    <w:rsid w:val="0088240F"/>
    <w:rPr>
      <w:sz w:val="16"/>
    </w:rPr>
  </w:style>
  <w:style w:type="paragraph" w:customStyle="1" w:styleId="WideTable">
    <w:name w:val="Wide Table"/>
    <w:basedOn w:val="Normal"/>
    <w:rsid w:val="0088240F"/>
    <w:pPr>
      <w:ind w:left="-1418"/>
    </w:pPr>
    <w:rPr>
      <w:sz w:val="2"/>
      <w:szCs w:val="2"/>
    </w:rPr>
  </w:style>
  <w:style w:type="character" w:styleId="PageNumber">
    <w:name w:val="page number"/>
    <w:basedOn w:val="DefaultParagraphFont"/>
    <w:rsid w:val="0088240F"/>
  </w:style>
  <w:style w:type="paragraph" w:styleId="Quote">
    <w:name w:val="Quote"/>
    <w:basedOn w:val="Heading1"/>
    <w:link w:val="QuoteChar"/>
    <w:qFormat/>
    <w:rsid w:val="0088240F"/>
    <w:rPr>
      <w:b w:val="0"/>
      <w:sz w:val="72"/>
      <w:szCs w:val="72"/>
      <w:lang w:val="en-NZ"/>
    </w:rPr>
  </w:style>
  <w:style w:type="character" w:customStyle="1" w:styleId="QuoteChar">
    <w:name w:val="Quote Char"/>
    <w:basedOn w:val="DefaultParagraphFont"/>
    <w:link w:val="Quote"/>
    <w:rsid w:val="00882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40F"/>
    <w:pPr>
      <w:pageBreakBefore/>
    </w:pPr>
  </w:style>
  <w:style w:type="paragraph" w:customStyle="1" w:styleId="Border">
    <w:name w:val="Border"/>
    <w:basedOn w:val="Normal"/>
    <w:qFormat/>
    <w:rsid w:val="00882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40F"/>
    <w:rPr>
      <w:b/>
      <w:bCs/>
      <w:i/>
      <w:iCs/>
      <w:color w:val="auto"/>
    </w:rPr>
  </w:style>
  <w:style w:type="paragraph" w:styleId="IntenseQuote">
    <w:name w:val="Intense Quote"/>
    <w:basedOn w:val="Normal"/>
    <w:next w:val="Normal"/>
    <w:link w:val="IntenseQuoteChar"/>
    <w:uiPriority w:val="30"/>
    <w:qFormat/>
    <w:rsid w:val="00882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40F"/>
    <w:rPr>
      <w:smallCaps/>
      <w:color w:val="auto"/>
      <w:u w:val="single"/>
    </w:rPr>
  </w:style>
  <w:style w:type="character" w:styleId="IntenseReference">
    <w:name w:val="Intense Reference"/>
    <w:basedOn w:val="DefaultParagraphFont"/>
    <w:uiPriority w:val="32"/>
    <w:qFormat/>
    <w:rsid w:val="0088240F"/>
    <w:rPr>
      <w:b/>
      <w:bCs/>
      <w:smallCaps/>
      <w:color w:val="auto"/>
      <w:spacing w:val="5"/>
      <w:u w:val="single"/>
    </w:rPr>
  </w:style>
  <w:style w:type="paragraph" w:customStyle="1" w:styleId="2ColumnHeading">
    <w:name w:val="2Column Heading"/>
    <w:basedOn w:val="BodyText"/>
    <w:qFormat/>
    <w:rsid w:val="0088240F"/>
    <w:pPr>
      <w:spacing w:after="60"/>
      <w:ind w:left="-2268"/>
    </w:pPr>
    <w:rPr>
      <w:b/>
    </w:rPr>
  </w:style>
  <w:style w:type="paragraph" w:customStyle="1" w:styleId="Heading1TOC">
    <w:name w:val="Heading1 TOC"/>
    <w:basedOn w:val="Normal"/>
    <w:qFormat/>
    <w:rsid w:val="0088240F"/>
    <w:pPr>
      <w:spacing w:before="240" w:after="120"/>
    </w:pPr>
    <w:rPr>
      <w:rFonts w:ascii="Times New Roman" w:hAnsi="Times New Roman"/>
      <w:b/>
      <w:sz w:val="32"/>
    </w:rPr>
  </w:style>
  <w:style w:type="paragraph" w:customStyle="1" w:styleId="Heading2TOC">
    <w:name w:val="Heading2 TOC"/>
    <w:basedOn w:val="Normal"/>
    <w:qFormat/>
    <w:rsid w:val="0088240F"/>
    <w:pPr>
      <w:spacing w:before="240" w:after="60"/>
    </w:pPr>
    <w:rPr>
      <w:rFonts w:ascii="Times New Roman" w:hAnsi="Times New Roman"/>
      <w:b/>
      <w:sz w:val="28"/>
    </w:rPr>
  </w:style>
  <w:style w:type="character" w:customStyle="1" w:styleId="Underline">
    <w:name w:val="Underline"/>
    <w:basedOn w:val="DefaultParagraphFont"/>
    <w:qFormat/>
    <w:rsid w:val="0088240F"/>
    <w:rPr>
      <w:u w:val="single"/>
    </w:rPr>
  </w:style>
  <w:style w:type="paragraph" w:styleId="BalloonText">
    <w:name w:val="Balloon Text"/>
    <w:basedOn w:val="Normal"/>
    <w:link w:val="BalloonTextChar"/>
    <w:rsid w:val="0088240F"/>
    <w:rPr>
      <w:rFonts w:ascii="Tahoma" w:hAnsi="Tahoma" w:cs="Tahoma"/>
      <w:sz w:val="16"/>
      <w:szCs w:val="16"/>
    </w:rPr>
  </w:style>
  <w:style w:type="character" w:customStyle="1" w:styleId="BalloonTextChar">
    <w:name w:val="Balloon Text Char"/>
    <w:basedOn w:val="DefaultParagraphFont"/>
    <w:link w:val="BalloonText"/>
    <w:rsid w:val="00882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4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2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40F"/>
    <w:rPr>
      <w:b/>
      <w:color w:val="660033"/>
      <w:spacing w:val="0"/>
    </w:rPr>
  </w:style>
  <w:style w:type="paragraph" w:customStyle="1" w:styleId="Nameditemlist">
    <w:name w:val="Named item list"/>
    <w:basedOn w:val="BodyText"/>
    <w:qFormat/>
    <w:rsid w:val="008824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8304</Characters>
  <Application>Microsoft Office Word</Application>
  <DocSecurity>0</DocSecurity>
  <Lines>252</Lines>
  <Paragraphs>130</Paragraphs>
  <ScaleCrop>false</ScaleCrop>
  <Company>Author-it Software Corporation Ltd.</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AUMFBK2001 Receive and dispatch materials, equipment and tools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2012-07-02T23:21:00Z</dcterms:created>
  <dcterms:modified xsi:type="dcterms:W3CDTF">2012-07-02T23:21:00Z</dcterms:modified>
</cp:coreProperties>
</file>