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D19" w:rsidP="00441D19">
      <w:pPr>
        <w:pStyle w:val="Title"/>
      </w:pPr>
      <w:bookmarkStart w:id="0" w:name="_GoBack"/>
      <w:bookmarkEnd w:id="0"/>
      <w:r>
        <w:fldChar w:fldCharType="begin"/>
      </w:r>
      <w:r>
        <w:instrText xml:space="preserve"> TITLE   \* MERGEFORMAT </w:instrText>
      </w:r>
      <w:r>
        <w:fldChar w:fldCharType="separate"/>
      </w:r>
      <w:r>
        <w:t>AUMATK4006 Test plant, tooling, equipment, product or systems</w:t>
      </w:r>
      <w:r>
        <w:fldChar w:fldCharType="end"/>
      </w:r>
    </w:p>
    <w:p w:rsidR="00441D19" w:rsidP="00441D19">
      <w:pPr>
        <w:pStyle w:val="Version"/>
        <w:sectPr w:rsidSect="00C15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CF7" w:rsidP="00C15CF7">
      <w:pPr>
        <w:pStyle w:val="SuperHeading"/>
      </w:pPr>
      <w:r w:rsidRPr="00C15CF7">
        <w:t>AUMATK4006 Test plant, tooling, equipment, product or systems</w:t>
      </w:r>
    </w:p>
    <w:p w:rsidR="00000000" w:rsidRPr="00C15CF7" w:rsidP="00C15CF7">
      <w:pPr>
        <w:pStyle w:val="Heading1"/>
      </w:pPr>
      <w:bookmarkStart w:id="1" w:name="O_430652"/>
      <w:bookmarkEnd w:id="1"/>
      <w:r w:rsidRPr="00C15CF7">
        <w:t>Modification History</w:t>
      </w:r>
    </w:p>
    <w:p w:rsidR="00000000" w:rsidRPr="00C15CF7" w:rsidP="00C15CF7">
      <w:pPr>
        <w:pStyle w:val="BodyText"/>
      </w:pPr>
      <w:r w:rsidRPr="00C15CF7">
        <w:t>Not applicable.</w:t>
      </w:r>
    </w:p>
    <w:p w:rsidR="00000000" w:rsidRPr="00C15CF7" w:rsidP="00C15CF7">
      <w:pPr>
        <w:pStyle w:val="AllowPageBreak"/>
      </w:pPr>
    </w:p>
    <w:p w:rsidR="00000000" w:rsidRPr="00C15CF7" w:rsidP="00C15CF7">
      <w:pPr>
        <w:pStyle w:val="Heading1"/>
      </w:pPr>
      <w:bookmarkStart w:id="2" w:name="O_430650"/>
      <w:bookmarkEnd w:id="2"/>
      <w:r w:rsidRPr="00C15CF7">
        <w:t>Unit Descriptor</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Th</w:t>
            </w:r>
            <w:r w:rsidRPr="00C15CF7">
              <w:t>is unit describes the application of the required skills and knowledge to prepare, set up and test plant or components thereof, tooling, equipment, product or system in accordance with an industry standard test.</w:t>
            </w:r>
          </w:p>
          <w:p w:rsidR="00000000" w:rsidRPr="00C15CF7" w:rsidP="00C15CF7">
            <w:pPr>
              <w:pStyle w:val="BodyText"/>
            </w:pPr>
            <w:r w:rsidRPr="00C15CF7">
              <w:t>No licensing, legislative, regulatory or cer</w:t>
            </w:r>
            <w:r w:rsidRPr="00C15CF7">
              <w:t>tification requirements apply to this unit at the time of publication.</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3" w:name="O_430638"/>
      <w:bookmarkEnd w:id="3"/>
      <w:r w:rsidRPr="00C15CF7">
        <w:t>Application of the Unit</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The unit applies to the automotive and related component manufacturing environment and involves application of skills and knowledge to be used within the scope of the person's job and authority.</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4" w:name="O_430646"/>
      <w:bookmarkEnd w:id="4"/>
      <w:r w:rsidRPr="00C15CF7">
        <w:t>Licensing/Regulatory Information</w:t>
      </w:r>
    </w:p>
    <w:p w:rsidR="00000000" w:rsidRPr="00C15CF7" w:rsidP="00C15CF7">
      <w:pPr>
        <w:pStyle w:val="BodyText"/>
      </w:pPr>
      <w:r w:rsidRPr="00C15CF7">
        <w:t>Not appli</w:t>
      </w:r>
      <w:r w:rsidRPr="00C15CF7">
        <w:t>cable.</w:t>
      </w:r>
    </w:p>
    <w:p w:rsidR="00000000" w:rsidRPr="00C15CF7" w:rsidP="00C15CF7">
      <w:pPr>
        <w:pStyle w:val="AllowPageBreak"/>
      </w:pPr>
    </w:p>
    <w:p w:rsidR="00000000" w:rsidRPr="00C15CF7" w:rsidP="00C15CF7">
      <w:pPr>
        <w:pStyle w:val="Heading1"/>
      </w:pPr>
      <w:bookmarkStart w:id="5" w:name="O_430647"/>
      <w:bookmarkEnd w:id="5"/>
      <w:r w:rsidRPr="00C15CF7">
        <w:t>Pre-Requisites</w:t>
      </w:r>
    </w:p>
    <w:p w:rsidR="00000000" w:rsidRPr="00C15CF7" w:rsidP="00C15CF7">
      <w:pPr>
        <w:pStyle w:val="BodyText"/>
      </w:pPr>
      <w:r w:rsidRPr="00C15CF7">
        <w:t>Not applicable.</w:t>
      </w:r>
    </w:p>
    <w:p w:rsidR="00000000" w:rsidRPr="00C15CF7" w:rsidP="00C15CF7">
      <w:pPr>
        <w:pStyle w:val="AllowPageBreak"/>
      </w:pPr>
    </w:p>
    <w:p w:rsidR="00000000" w:rsidRPr="00C15CF7" w:rsidP="00C15CF7">
      <w:pPr>
        <w:pStyle w:val="Heading1"/>
      </w:pPr>
      <w:bookmarkStart w:id="6" w:name="O_430643"/>
      <w:bookmarkEnd w:id="6"/>
      <w:r w:rsidRPr="00C15CF7">
        <w:t>Employability Skills Information</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This unit contains Employability Skills.</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7" w:name="O_430642"/>
      <w:bookmarkEnd w:id="7"/>
      <w:r w:rsidRPr="00C15CF7">
        <w:t>Elements and Performance Criteria Pre-Content</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Performance criteria describe the required performance needed to demonstrate achievement of the element. Where bold italicised text is used, further information is detailed in the required s</w:t>
            </w:r>
            <w:r w:rsidRPr="00C15CF7">
              <w:t>kills and knowledge and/or the range statement. Assessment of performance is to be consistent with the evidence guide.</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8" w:name="O_430641"/>
      <w:bookmarkEnd w:id="8"/>
      <w:r w:rsidRPr="00C15CF7">
        <w:t>Elements and Performance Criteria</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PERFORMANCE CRITERIA</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
              <w:rPr>
                <w:lang w:val="en-NZ"/>
              </w:rPr>
            </w:pPr>
            <w:r w:rsidRPr="00C15CF7">
              <w:t>1.</w:t>
            </w:r>
            <w:r w:rsidRPr="00C15CF7">
              <w:tab/>
            </w:r>
            <w:r w:rsidRPr="00C15CF7">
              <w:t>Plan for the testing of plant or components thereof, tooling, equipment, product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2"/>
            </w:pPr>
            <w:r w:rsidRPr="00C15CF7">
              <w:t>1.1.</w:t>
            </w:r>
            <w:r w:rsidRPr="00C15CF7">
              <w:tab/>
              <w:t xml:space="preserve">Applicable </w:t>
            </w:r>
            <w:r w:rsidRPr="00C15CF7">
              <w:rPr>
                <w:rStyle w:val="BoldandItalics"/>
              </w:rPr>
              <w:t>organisational requirements</w:t>
            </w:r>
            <w:r w:rsidRPr="00C15CF7">
              <w:t xml:space="preserve"> relevant to the testing of </w:t>
            </w:r>
            <w:r w:rsidRPr="00C15CF7">
              <w:rPr>
                <w:rStyle w:val="BoldandItalics"/>
              </w:rPr>
              <w:t>plant or components thereof</w:t>
            </w:r>
            <w:r w:rsidRPr="00C15CF7">
              <w:t xml:space="preserve">, </w:t>
            </w:r>
            <w:r w:rsidRPr="00C15CF7">
              <w:rPr>
                <w:rStyle w:val="BoldandItalics"/>
              </w:rPr>
              <w:t>tooling</w:t>
            </w:r>
            <w:r w:rsidRPr="00C15CF7">
              <w:t xml:space="preserve">, </w:t>
            </w:r>
            <w:r w:rsidRPr="00C15CF7">
              <w:rPr>
                <w:rStyle w:val="BoldandItalics"/>
              </w:rPr>
              <w:t>equipment</w:t>
            </w:r>
            <w:r w:rsidRPr="00C15CF7">
              <w:t xml:space="preserve">, </w:t>
            </w:r>
            <w:r w:rsidRPr="00C15CF7">
              <w:rPr>
                <w:rStyle w:val="BoldandItalics"/>
              </w:rPr>
              <w:t>product or systems</w:t>
            </w:r>
            <w:r w:rsidRPr="00C15CF7">
              <w:t xml:space="preserve"> are verified and complied</w:t>
            </w:r>
            <w:r w:rsidRPr="00C15CF7">
              <w:t xml:space="preserve"> with throughout the work activity  </w:t>
            </w:r>
          </w:p>
          <w:p w:rsidR="00000000" w:rsidRPr="00C15CF7" w:rsidP="00C15CF7">
            <w:pPr>
              <w:pStyle w:val="List2"/>
            </w:pPr>
            <w:r w:rsidRPr="00C15CF7">
              <w:t>1.2.</w:t>
            </w:r>
            <w:r w:rsidRPr="00C15CF7">
              <w:tab/>
            </w:r>
            <w:r w:rsidRPr="00C15CF7">
              <w:rPr>
                <w:rStyle w:val="BoldandItalics"/>
              </w:rPr>
              <w:t>Instructions</w:t>
            </w:r>
            <w:r w:rsidRPr="00C15CF7">
              <w:t>, plans and/or workplace check sheets are read and interpreted to identify processes and materials to complete work tasks</w:t>
            </w:r>
          </w:p>
          <w:p w:rsidR="00000000" w:rsidRPr="00C15CF7" w:rsidP="00C15CF7">
            <w:pPr>
              <w:pStyle w:val="List2"/>
            </w:pPr>
            <w:r w:rsidRPr="00C15CF7">
              <w:t>1.3.</w:t>
            </w:r>
            <w:r w:rsidRPr="00C15CF7">
              <w:tab/>
            </w:r>
            <w:r w:rsidRPr="00C15CF7">
              <w:t xml:space="preserve">Required test equipment and tools are identified, accessed and obtained in accordance with work plans and organisational and </w:t>
            </w:r>
            <w:r w:rsidRPr="00C15CF7">
              <w:rPr>
                <w:rStyle w:val="BoldandItalics"/>
              </w:rPr>
              <w:t>inventory procedures</w:t>
            </w:r>
          </w:p>
          <w:p w:rsidR="00000000" w:rsidP="00C15CF7">
            <w:pPr>
              <w:pStyle w:val="List2"/>
              <w:rPr>
                <w:lang w:val="en-NZ"/>
              </w:rPr>
            </w:pPr>
            <w:r w:rsidRPr="00C15CF7">
              <w:t>1.4.</w:t>
            </w:r>
            <w:r w:rsidRPr="00C15CF7">
              <w:tab/>
              <w:t xml:space="preserve">Testing sequence and specified </w:t>
            </w:r>
            <w:r w:rsidRPr="00C15CF7">
              <w:rPr>
                <w:rStyle w:val="BoldandItalics"/>
              </w:rPr>
              <w:t>procedures for the tests</w:t>
            </w:r>
            <w:r w:rsidRPr="00C15CF7">
              <w:t xml:space="preserve"> are determined in accordance with relevant nation</w:t>
            </w:r>
            <w:r w:rsidRPr="00C15CF7">
              <w:t>al and international standards, organisational procedures and manufacturers' instructions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
              <w:rPr>
                <w:lang w:val="en-NZ"/>
              </w:rPr>
            </w:pPr>
            <w:r w:rsidRPr="00C15CF7">
              <w:t>2.</w:t>
            </w:r>
            <w:r w:rsidRPr="00C15CF7">
              <w:tab/>
              <w:t>Prepare and calibrate 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2"/>
            </w:pPr>
            <w:r w:rsidRPr="00C15CF7">
              <w:t>2.1.</w:t>
            </w:r>
            <w:r w:rsidRPr="00C15CF7">
              <w:tab/>
              <w:t>Test equipment and tools are checked to ensure that they are functioning correctly according to operating instruction</w:t>
            </w:r>
            <w:r w:rsidRPr="00C15CF7">
              <w:t xml:space="preserve">s and/or manuals </w:t>
            </w:r>
          </w:p>
          <w:p w:rsidR="00000000" w:rsidRPr="00C15CF7" w:rsidP="00C15CF7">
            <w:pPr>
              <w:pStyle w:val="List2"/>
            </w:pPr>
            <w:r w:rsidRPr="00C15CF7">
              <w:t>2.2.</w:t>
            </w:r>
            <w:r w:rsidRPr="00C15CF7">
              <w:tab/>
              <w:t>Test equipment is prepared for testing and where necessary, calibration verified in accordance with organisational standards or requirements</w:t>
            </w:r>
          </w:p>
          <w:p w:rsidR="00000000" w:rsidP="00C15CF7">
            <w:pPr>
              <w:pStyle w:val="List2"/>
              <w:rPr>
                <w:lang w:val="en-NZ"/>
              </w:rPr>
            </w:pPr>
            <w:r w:rsidRPr="00C15CF7">
              <w:t>2.3.</w:t>
            </w:r>
            <w:r w:rsidRPr="00C15CF7">
              <w:tab/>
              <w:t>Components to be tested are prepared and connected to the test equipment</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
              <w:rPr>
                <w:lang w:val="en-NZ"/>
              </w:rPr>
            </w:pPr>
            <w:r w:rsidRPr="00C15CF7">
              <w:t>3.</w:t>
            </w:r>
            <w:r w:rsidRPr="00C15CF7">
              <w:tab/>
              <w:t>Conduct te</w:t>
            </w:r>
            <w:r w:rsidRPr="00C15CF7">
              <w:t>sts of components of plant, tooling, equipment, product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2"/>
            </w:pPr>
            <w:r w:rsidRPr="00C15CF7">
              <w:t>3.1.</w:t>
            </w:r>
            <w:r w:rsidRPr="00C15CF7">
              <w:tab/>
              <w:t>Components are functionally tested or cycled through the prescribed test procedures in accordance with the test specifications</w:t>
            </w:r>
          </w:p>
          <w:p w:rsidR="00000000" w:rsidP="00C15CF7">
            <w:pPr>
              <w:pStyle w:val="List2"/>
              <w:rPr>
                <w:lang w:val="en-NZ"/>
              </w:rPr>
            </w:pPr>
            <w:r w:rsidRPr="00C15CF7">
              <w:t>3.2.</w:t>
            </w:r>
            <w:r w:rsidRPr="00C15CF7">
              <w:tab/>
              <w:t>Evidence of wear, unserviceability, malfunction or o</w:t>
            </w:r>
            <w:r w:rsidRPr="00C15CF7">
              <w:t>ut-of-tolerance adjustment is detected and reported, and any necessary action taken</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
              <w:rPr>
                <w:lang w:val="en-NZ"/>
              </w:rPr>
            </w:pPr>
            <w:r w:rsidRPr="00C15CF7">
              <w:t>4.</w:t>
            </w:r>
            <w:r w:rsidRPr="00C15CF7">
              <w:tab/>
              <w:t>Interpret test results of components of plant, tooling, equipment, product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2"/>
            </w:pPr>
            <w:r w:rsidRPr="00C15CF7">
              <w:t>4.1.</w:t>
            </w:r>
            <w:r w:rsidRPr="00C15CF7">
              <w:tab/>
              <w:t xml:space="preserve">Results of tests are reviewed and interpreted to identify possible causes of </w:t>
            </w:r>
            <w:r w:rsidRPr="00C15CF7">
              <w:t>malfunction or unserviceability using maintenance records and/or fault diagnosis guides</w:t>
            </w:r>
          </w:p>
          <w:p w:rsidR="00000000" w:rsidP="00C15CF7">
            <w:pPr>
              <w:pStyle w:val="List2"/>
              <w:rPr>
                <w:lang w:val="en-NZ"/>
              </w:rPr>
            </w:pPr>
            <w:r w:rsidRPr="00C15CF7">
              <w:t>4.2.</w:t>
            </w:r>
            <w:r w:rsidRPr="00C15CF7">
              <w:tab/>
              <w:t>Further tests are conducted where required to confirm or refute potential causes of malfunction or unserviceability</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
              <w:rPr>
                <w:lang w:val="en-NZ"/>
              </w:rPr>
            </w:pPr>
            <w:r w:rsidRPr="00C15CF7">
              <w:t>5.</w:t>
            </w:r>
            <w:r w:rsidRPr="00C15CF7">
              <w:tab/>
              <w:t>Initiate corrective action on test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2"/>
            </w:pPr>
            <w:r w:rsidRPr="00C15CF7">
              <w:t>5.1.</w:t>
            </w:r>
            <w:r w:rsidRPr="00C15CF7">
              <w:tab/>
              <w:t>Remedial action is implemented where indicated and in accordance with organisational procedures</w:t>
            </w:r>
          </w:p>
          <w:p w:rsidR="00000000" w:rsidP="00C15CF7">
            <w:pPr>
              <w:pStyle w:val="List2"/>
              <w:rPr>
                <w:lang w:val="en-NZ"/>
              </w:rPr>
            </w:pPr>
            <w:r w:rsidRPr="00C15CF7">
              <w:t>5.2.</w:t>
            </w:r>
            <w:r w:rsidRPr="00C15CF7">
              <w:tab/>
              <w:t>Recommendations are documented in accordance with organisational procedures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
              <w:rPr>
                <w:lang w:val="en-NZ"/>
              </w:rPr>
            </w:pPr>
            <w:r w:rsidRPr="00C15CF7">
              <w:t>6.</w:t>
            </w:r>
            <w:r w:rsidRPr="00C15CF7">
              <w:tab/>
              <w:t>Complete the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2"/>
            </w:pPr>
            <w:r w:rsidRPr="00C15CF7">
              <w:t>6.1.</w:t>
            </w:r>
            <w:r w:rsidRPr="00C15CF7">
              <w:tab/>
            </w:r>
            <w:r w:rsidRPr="00C15CF7">
              <w:t>The outcomes of all tests and observations, and any subsequent analysis of detected faults, malfunctions or out-of-tolerance adjustments are reported and recorded in maintenance logs or other records in accordance with organisational procedures</w:t>
            </w:r>
          </w:p>
          <w:p w:rsidR="00000000" w:rsidRPr="00C15CF7" w:rsidP="00C15CF7">
            <w:pPr>
              <w:pStyle w:val="List2"/>
            </w:pPr>
            <w:r w:rsidRPr="00C15CF7">
              <w:t>6.2.</w:t>
            </w:r>
            <w:r w:rsidRPr="00C15CF7">
              <w:tab/>
              <w:t>Test r</w:t>
            </w:r>
            <w:r w:rsidRPr="00C15CF7">
              <w:t>esults and recommended actions are reported to relevant personnel for advice and/or approval</w:t>
            </w:r>
          </w:p>
          <w:p w:rsidR="00000000" w:rsidRPr="00C15CF7" w:rsidP="00C15CF7">
            <w:pPr>
              <w:pStyle w:val="List2"/>
            </w:pPr>
            <w:r w:rsidRPr="00C15CF7">
              <w:t>6.3.</w:t>
            </w:r>
            <w:r w:rsidRPr="00C15CF7">
              <w:tab/>
              <w:t>Test documentation is stored and/or distributed in accordance with organisational procedures</w:t>
            </w:r>
          </w:p>
          <w:p w:rsidR="00000000" w:rsidRPr="00C15CF7" w:rsidP="00C15CF7">
            <w:pPr>
              <w:pStyle w:val="List2"/>
            </w:pPr>
            <w:r w:rsidRPr="00C15CF7">
              <w:t>6.4.</w:t>
            </w:r>
            <w:r w:rsidRPr="00C15CF7">
              <w:tab/>
              <w:t>Equipment and tools are cleaned, inspected for serviceable c</w:t>
            </w:r>
            <w:r w:rsidRPr="00C15CF7">
              <w:t>ondition and stored at the completion of the process in accordance with organisational procedures</w:t>
            </w:r>
          </w:p>
          <w:p w:rsidR="00000000" w:rsidRPr="00C15CF7" w:rsidP="00C15CF7">
            <w:pPr>
              <w:pStyle w:val="List2"/>
            </w:pPr>
            <w:r w:rsidRPr="00C15CF7">
              <w:t>6.5.</w:t>
            </w:r>
            <w:r w:rsidRPr="00C15CF7">
              <w:tab/>
              <w:t>Work area is cleaned and restored in accordance with organisational procedures</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9" w:name="O_430649"/>
      <w:bookmarkEnd w:id="9"/>
      <w:r w:rsidRPr="00C15CF7">
        <w:t>Required Skills and Knowledge</w:t>
      </w:r>
    </w:p>
    <w:tbl>
      <w:tblPr>
        <w:tblW w:w="9639" w:type="dxa"/>
        <w:tblLayout w:type="fixed"/>
        <w:tblCellMar>
          <w:left w:w="62" w:type="dxa"/>
          <w:right w:w="62" w:type="dxa"/>
        </w:tblCellMar>
        <w:tblLook w:val="0000"/>
      </w:tblPr>
      <w:tblGrid>
        <w:gridCol w:w="9639"/>
      </w:tblGrid>
      <w:tr w:rsidTr="00441D1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REQUIRED SKILLS AND KNOWL</w:t>
            </w:r>
            <w:r w:rsidRPr="00C15CF7">
              <w:rPr>
                <w:rStyle w:val="SpecialBold"/>
              </w:rPr>
              <w:t>EDGE</w:t>
            </w:r>
          </w:p>
        </w:tc>
      </w:tr>
      <w:tr w:rsidTr="00441D1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t>This describes the essential skills and knowledge and their level, required for this unit.</w:t>
            </w:r>
          </w:p>
        </w:tc>
      </w:tr>
      <w:tr w:rsidTr="00441D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Required skills</w:t>
            </w:r>
          </w:p>
        </w:tc>
      </w:tr>
      <w:tr w:rsidTr="00441D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Bullet"/>
            </w:pPr>
            <w:r w:rsidRPr="00C15CF7">
              <w:t xml:space="preserve">speak clearly and directly in order to deliver information to a variety of audiences of varying technical background  </w:t>
            </w:r>
          </w:p>
          <w:p w:rsidR="00000000" w:rsidRPr="00C15CF7" w:rsidP="00C15CF7">
            <w:pPr>
              <w:pStyle w:val="ListBullet"/>
            </w:pPr>
            <w:r w:rsidRPr="00C15CF7">
              <w:t>apply teamwork to a range of situations to overcome problems and enhance performance</w:t>
            </w:r>
          </w:p>
          <w:p w:rsidR="00000000" w:rsidRPr="00C15CF7" w:rsidP="00C15CF7">
            <w:pPr>
              <w:pStyle w:val="ListBullet"/>
            </w:pPr>
            <w:r w:rsidRPr="00C15CF7">
              <w:t xml:space="preserve">solve problems particularly in teams in order to meet performance indicators </w:t>
            </w:r>
          </w:p>
          <w:p w:rsidR="00000000" w:rsidRPr="00C15CF7" w:rsidP="00C15CF7">
            <w:pPr>
              <w:pStyle w:val="ListBullet"/>
            </w:pPr>
            <w:r w:rsidRPr="00C15CF7">
              <w:t>show initiative in adapting to changing work conditions or contexts particularly when working</w:t>
            </w:r>
            <w:r w:rsidRPr="00C15CF7">
              <w:t xml:space="preserve"> across a variety of work areas</w:t>
            </w:r>
          </w:p>
          <w:p w:rsidR="00000000" w:rsidRPr="00C15CF7" w:rsidP="00C15CF7">
            <w:pPr>
              <w:pStyle w:val="ListBullet"/>
            </w:pPr>
            <w:r w:rsidRPr="00C15CF7">
              <w:t>access, interpret and apply information on relevant organisation policies, procedures and instructions, particularly to notify colleagues of test outcomes</w:t>
            </w:r>
          </w:p>
          <w:p w:rsidR="00000000" w:rsidRPr="00C15CF7" w:rsidP="00C15CF7">
            <w:pPr>
              <w:pStyle w:val="ListBullet"/>
            </w:pPr>
            <w:r w:rsidRPr="00C15CF7">
              <w:t xml:space="preserve">manage time when planning, preparing and organising work priorities </w:t>
            </w:r>
          </w:p>
          <w:p w:rsidR="00000000" w:rsidP="00C15CF7">
            <w:pPr>
              <w:pStyle w:val="ListBullet"/>
              <w:rPr>
                <w:lang w:val="en-NZ"/>
              </w:rPr>
            </w:pPr>
            <w:r w:rsidRPr="00C15CF7">
              <w:t>take responsibility for organising own work priorities.</w:t>
            </w:r>
          </w:p>
        </w:tc>
      </w:tr>
      <w:tr w:rsidTr="00441D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Required knowledge</w:t>
            </w:r>
          </w:p>
        </w:tc>
      </w:tr>
      <w:tr w:rsidTr="00441D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Bullet"/>
            </w:pPr>
            <w:r w:rsidRPr="00C15CF7">
              <w:t>relevant Occupational Health and Safety and Environmental legislation, regulations, standards and codes of practice and organisation policies and procedures needed to carry out w</w:t>
            </w:r>
            <w:r w:rsidRPr="00C15CF7">
              <w:t xml:space="preserve">ork in a manner which ensures the safety of people, equipment and the environment.  </w:t>
            </w:r>
          </w:p>
          <w:p w:rsidR="00000000" w:rsidRPr="00C15CF7" w:rsidP="00C15CF7">
            <w:pPr>
              <w:pStyle w:val="ListBullet"/>
            </w:pPr>
            <w:r w:rsidRPr="00C15CF7">
              <w:t>planning for testing</w:t>
            </w:r>
          </w:p>
          <w:p w:rsidR="00000000" w:rsidRPr="00C15CF7" w:rsidP="00C15CF7">
            <w:pPr>
              <w:pStyle w:val="ListBullet"/>
            </w:pPr>
            <w:r w:rsidRPr="00C15CF7">
              <w:t>preparing and/or calibrating test equipment</w:t>
            </w:r>
          </w:p>
          <w:p w:rsidR="00000000" w:rsidRPr="00C15CF7" w:rsidP="00C15CF7">
            <w:pPr>
              <w:pStyle w:val="ListBullet"/>
            </w:pPr>
            <w:r w:rsidRPr="00C15CF7">
              <w:t>evaluation techniques</w:t>
            </w:r>
          </w:p>
          <w:p w:rsidR="00000000" w:rsidRPr="00C15CF7" w:rsidP="00C15CF7">
            <w:pPr>
              <w:pStyle w:val="ListBullet"/>
            </w:pPr>
            <w:r w:rsidRPr="00C15CF7">
              <w:t>vehicle structures</w:t>
            </w:r>
          </w:p>
          <w:p w:rsidR="00000000" w:rsidRPr="00C15CF7" w:rsidP="00C15CF7">
            <w:pPr>
              <w:pStyle w:val="ListBullet"/>
            </w:pPr>
            <w:r w:rsidRPr="00C15CF7">
              <w:t>visual analysis techniques</w:t>
            </w:r>
          </w:p>
          <w:p w:rsidR="00000000" w:rsidRPr="00C15CF7" w:rsidP="00C15CF7">
            <w:pPr>
              <w:pStyle w:val="ListBullet"/>
            </w:pPr>
            <w:r w:rsidRPr="00C15CF7">
              <w:t>interpreting test results</w:t>
            </w:r>
          </w:p>
          <w:p w:rsidR="00000000" w:rsidRPr="00C15CF7" w:rsidP="00C15CF7">
            <w:pPr>
              <w:pStyle w:val="ListBullet"/>
            </w:pPr>
            <w:r w:rsidRPr="00C15CF7">
              <w:t>operation of systems and components</w:t>
            </w:r>
          </w:p>
          <w:p w:rsidR="00000000" w:rsidRPr="00C15CF7" w:rsidP="00C15CF7">
            <w:pPr>
              <w:pStyle w:val="ListBullet"/>
            </w:pPr>
            <w:r w:rsidRPr="00C15CF7">
              <w:t>organisational supply/replenishment systems and processes for materials, equipment and tools</w:t>
            </w:r>
          </w:p>
          <w:p w:rsidR="00000000" w:rsidRPr="00C15CF7" w:rsidP="00C15CF7">
            <w:pPr>
              <w:pStyle w:val="ListBullet"/>
            </w:pPr>
            <w:r w:rsidRPr="00C15CF7">
              <w:t>types of tools and equipment and procedures for their safe use, operation and maintenance</w:t>
            </w:r>
          </w:p>
          <w:p w:rsidR="00000000" w:rsidRPr="00C15CF7" w:rsidP="00C15CF7">
            <w:pPr>
              <w:pStyle w:val="ListBullet"/>
            </w:pPr>
            <w:r w:rsidRPr="00C15CF7">
              <w:t>established communication channels an</w:t>
            </w:r>
            <w:r w:rsidRPr="00C15CF7">
              <w:t xml:space="preserve">d protocols </w:t>
            </w:r>
          </w:p>
          <w:p w:rsidR="00000000" w:rsidRPr="00C15CF7" w:rsidP="00C15CF7">
            <w:pPr>
              <w:pStyle w:val="ListBullet"/>
            </w:pPr>
            <w:r w:rsidRPr="00C15CF7">
              <w:t>problem identification and resolution</w:t>
            </w:r>
          </w:p>
          <w:p w:rsidR="00000000" w:rsidRPr="00C15CF7" w:rsidP="00C15CF7">
            <w:pPr>
              <w:pStyle w:val="ListBullet"/>
            </w:pPr>
            <w:r w:rsidRPr="00C15CF7">
              <w:t>procedures for the recording, reporting and maintenance of organisation records and information.</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10" w:name="O_430644"/>
      <w:bookmarkEnd w:id="10"/>
      <w:r w:rsidRPr="00C15CF7">
        <w:t>Evidence Guide</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EVIDENCE GUIDE</w:t>
            </w:r>
          </w:p>
        </w:tc>
      </w:tr>
      <w:tr w:rsidTr="00441D1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t>The Evidence Guide provides advice on assessment and must be read in conjunction with the Performance Criteria, Required Skills and Knowledge, the Range Statement and the Assessment Guidelines for this Training Package.</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 xml:space="preserve">Critical </w:t>
            </w:r>
            <w:r w:rsidRPr="00C15CF7">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Evidence of the following is essential:</w:t>
            </w:r>
          </w:p>
          <w:p w:rsidR="00000000" w:rsidRPr="00C15CF7" w:rsidP="00C15CF7">
            <w:pPr>
              <w:pStyle w:val="ListBullet"/>
            </w:pPr>
            <w:r w:rsidRPr="00C15CF7">
              <w:t>compliance with relevant legislation, regulations, standards, codes of practice and established safe practices and organisation pol</w:t>
            </w:r>
            <w:r w:rsidRPr="00C15CF7">
              <w:t>icies and procedures for testing components/materials of plant, equipment, product, or systems</w:t>
            </w:r>
          </w:p>
          <w:p w:rsidR="00000000" w:rsidRPr="00C15CF7" w:rsidP="00C15CF7">
            <w:pPr>
              <w:pStyle w:val="ListBullet"/>
            </w:pPr>
            <w:r w:rsidRPr="00C15CF7">
              <w:t>maintaining a working knowledge of current organisation inventory procedures</w:t>
            </w:r>
          </w:p>
          <w:p w:rsidR="00000000" w:rsidRPr="00C15CF7" w:rsidP="00C15CF7">
            <w:pPr>
              <w:pStyle w:val="ListBullet"/>
            </w:pPr>
            <w:r w:rsidRPr="00C15CF7">
              <w:t>working and communicating effectively and positively with others involved in the work</w:t>
            </w:r>
          </w:p>
          <w:p w:rsidR="00000000" w:rsidRPr="00C15CF7" w:rsidP="00C15CF7">
            <w:pPr>
              <w:pStyle w:val="ListBullet"/>
            </w:pPr>
            <w:r w:rsidRPr="00C15CF7">
              <w:t>applying, within authority, the requirements of the job or work role which could include:</w:t>
            </w:r>
          </w:p>
          <w:p w:rsidR="00000000" w:rsidRPr="00C15CF7" w:rsidP="00C15CF7">
            <w:pPr>
              <w:pStyle w:val="ListBullet2"/>
            </w:pPr>
            <w:r w:rsidRPr="00C15CF7">
              <w:t>preparing for tests or trials</w:t>
            </w:r>
          </w:p>
          <w:p w:rsidR="00000000" w:rsidRPr="00C15CF7" w:rsidP="00C15CF7">
            <w:pPr>
              <w:pStyle w:val="ListBullet2"/>
            </w:pPr>
            <w:r w:rsidRPr="00C15CF7">
              <w:t>performing tests or trials</w:t>
            </w:r>
          </w:p>
          <w:p w:rsidR="00000000" w:rsidRPr="00C15CF7" w:rsidP="00C15CF7">
            <w:pPr>
              <w:pStyle w:val="ListBullet2"/>
            </w:pPr>
            <w:r w:rsidRPr="00C15CF7">
              <w:t>preparing reports of r</w:t>
            </w:r>
            <w:r w:rsidRPr="00C15CF7">
              <w:t>esults</w:t>
            </w:r>
          </w:p>
          <w:p w:rsidR="00000000" w:rsidRPr="00C15CF7" w:rsidP="00C15CF7">
            <w:pPr>
              <w:pStyle w:val="ListBullet2"/>
            </w:pPr>
            <w:r w:rsidRPr="00C15CF7">
              <w:t>achieving work quality goals</w:t>
            </w:r>
          </w:p>
          <w:p w:rsidR="00000000" w:rsidRPr="00C15CF7" w:rsidP="00C15CF7">
            <w:pPr>
              <w:pStyle w:val="ListBullet2"/>
            </w:pPr>
            <w:r w:rsidRPr="00C15CF7">
              <w:t>completing work area housekeeping requirements including the documentation of project activity and process outcomes</w:t>
            </w:r>
          </w:p>
          <w:p w:rsidR="00000000" w:rsidP="00C15CF7">
            <w:pPr>
              <w:pStyle w:val="ListBullet"/>
              <w:rPr>
                <w:lang w:val="en-NZ"/>
              </w:rPr>
            </w:pPr>
            <w:r w:rsidRPr="00C15CF7">
              <w:t>modify activities to cater for variations in organisation context and environment.</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Bullet"/>
            </w:pPr>
            <w:r w:rsidRPr="00C15CF7">
              <w:t>assessment of the competency should take place in a safe working environment in a passenger motor vehicle manufacturing plant or simulated environment using tools/equipment/machinery required for the produc</w:t>
            </w:r>
            <w:r w:rsidRPr="00C15CF7">
              <w:t>tion process without undue disruption to the production process</w:t>
            </w:r>
          </w:p>
          <w:p w:rsidR="00000000" w:rsidP="00C15CF7">
            <w:pPr>
              <w:pStyle w:val="ListBullet"/>
              <w:rPr>
                <w:lang w:val="en-NZ"/>
              </w:rPr>
            </w:pPr>
            <w:r w:rsidRPr="00C15CF7">
              <w:t>assessment is to occur under standard and authorised work practices, safety requirements and environmental constraints.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A range of assessment methods should be used to as</w:t>
            </w:r>
            <w:r w:rsidRPr="00C15CF7">
              <w:t>sess practical skills and knowledge. The following examples are appropriate for this unit:</w:t>
            </w:r>
          </w:p>
          <w:p w:rsidR="00000000" w:rsidRPr="00C15CF7" w:rsidP="00C15CF7">
            <w:pPr>
              <w:pStyle w:val="ListBullet"/>
            </w:pPr>
            <w:r w:rsidRPr="00C15CF7">
              <w:t>assessment methods must confirm consistency and accuracy of performance (over time and in a range of organisation relevant contexts) together with application of un</w:t>
            </w:r>
            <w:r w:rsidRPr="00C15CF7">
              <w:t>derpinning knowledge</w:t>
            </w:r>
          </w:p>
          <w:p w:rsidR="00000000" w:rsidRPr="00C15CF7" w:rsidP="00C15CF7">
            <w:pPr>
              <w:pStyle w:val="ListBullet"/>
            </w:pPr>
            <w:r w:rsidRPr="00C15CF7">
              <w:t>assessment methods must be by direct observation of tasks and include questioning on underpinning knowledge to ensure its correct interpretation and application</w:t>
            </w:r>
          </w:p>
          <w:p w:rsidR="00000000" w:rsidRPr="00C15CF7" w:rsidP="00C15CF7">
            <w:pPr>
              <w:pStyle w:val="ListBullet"/>
            </w:pPr>
            <w:r w:rsidRPr="00C15CF7">
              <w:t>assessment may be applied under project related conditions (real or simula</w:t>
            </w:r>
            <w:r w:rsidRPr="00C15CF7">
              <w:t>ted) and require evidence of process</w:t>
            </w:r>
          </w:p>
          <w:p w:rsidR="00000000" w:rsidRPr="00C15CF7" w:rsidP="00C15CF7">
            <w:pPr>
              <w:pStyle w:val="ListBullet"/>
            </w:pPr>
            <w:r w:rsidRPr="00C15CF7">
              <w:t>assessment must confirm a reasonable inference that competency is able not only to be satisfied under the particular circumstance, but is able to be transferred to other circumstances.</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11" w:name="O_430648"/>
      <w:bookmarkEnd w:id="11"/>
      <w:r w:rsidRPr="00C15CF7">
        <w:t>Range Statement</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RANGE STATEMENT</w:t>
            </w:r>
          </w:p>
        </w:tc>
      </w:tr>
      <w:tr w:rsidTr="00441D1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t xml:space="preserve">The range statement relates to the unit of competency as a whole. It allows for different work environments and situations that may affect </w:t>
            </w:r>
            <w:r w:rsidRPr="00C15CF7">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C15CF7">
              <w:t>and local industry and regional contexts.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BoldandItalics"/>
              </w:rPr>
              <w:t>Organisation</w:t>
            </w:r>
            <w:r w:rsidRPr="00C15CF7">
              <w:t xml:space="preserve"> </w:t>
            </w:r>
            <w:r w:rsidRPr="00C15CF7">
              <w:rPr>
                <w:rStyle w:val="BoldandItalics"/>
              </w:rPr>
              <w:t>requirements</w:t>
            </w:r>
            <w:r w:rsidRPr="00C15CF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Bullet"/>
            </w:pPr>
            <w:r w:rsidRPr="00C15CF7">
              <w:t>access and equity principles and practices</w:t>
            </w:r>
          </w:p>
          <w:p w:rsidR="00000000" w:rsidRPr="00C15CF7" w:rsidP="00C15CF7">
            <w:pPr>
              <w:pStyle w:val="ListBullet"/>
            </w:pPr>
            <w:r w:rsidRPr="00C15CF7">
              <w:t>environmental management (waste disposal, recycling and re-use guidelines)</w:t>
            </w:r>
          </w:p>
          <w:p w:rsidR="00000000" w:rsidRPr="00C15CF7" w:rsidP="00C15CF7">
            <w:pPr>
              <w:pStyle w:val="ListBullet"/>
            </w:pPr>
            <w:r w:rsidRPr="00C15CF7">
              <w:t>emergency and evacuation procedures</w:t>
            </w:r>
          </w:p>
          <w:p w:rsidR="00000000" w:rsidRPr="00C15CF7" w:rsidP="00C15CF7">
            <w:pPr>
              <w:pStyle w:val="ListBullet"/>
            </w:pPr>
            <w:r w:rsidRPr="00C15CF7">
              <w:t>equipment use procedures</w:t>
            </w:r>
          </w:p>
          <w:p w:rsidR="00000000" w:rsidRPr="00C15CF7" w:rsidP="00C15CF7">
            <w:pPr>
              <w:pStyle w:val="ListBullet"/>
            </w:pPr>
            <w:r w:rsidRPr="00C15CF7">
              <w:t>ethical standards</w:t>
            </w:r>
          </w:p>
          <w:p w:rsidR="00000000" w:rsidRPr="00C15CF7" w:rsidP="00C15CF7">
            <w:pPr>
              <w:pStyle w:val="ListBullet"/>
            </w:pPr>
            <w:r w:rsidRPr="00C15CF7">
              <w:t>legal obligations</w:t>
            </w:r>
          </w:p>
          <w:p w:rsidR="00000000" w:rsidRPr="00C15CF7" w:rsidP="00C15CF7">
            <w:pPr>
              <w:pStyle w:val="ListBullet"/>
            </w:pPr>
            <w:r w:rsidRPr="00C15CF7">
              <w:t>maintenance and storage procedures</w:t>
            </w:r>
          </w:p>
          <w:p w:rsidR="00000000" w:rsidRPr="00C15CF7" w:rsidP="00C15CF7">
            <w:pPr>
              <w:pStyle w:val="ListBullet"/>
            </w:pPr>
            <w:r w:rsidRPr="00C15CF7">
              <w:t>OHS requirements</w:t>
            </w:r>
          </w:p>
          <w:p w:rsidR="00000000" w:rsidRPr="00C15CF7" w:rsidP="00C15CF7">
            <w:pPr>
              <w:pStyle w:val="ListBullet"/>
            </w:pPr>
            <w:r w:rsidRPr="00C15CF7">
              <w:t>organisational and site guidelines</w:t>
            </w:r>
          </w:p>
          <w:p w:rsidR="00000000" w:rsidRPr="00C15CF7" w:rsidP="00C15CF7">
            <w:pPr>
              <w:pStyle w:val="ListBullet"/>
            </w:pPr>
            <w:r w:rsidRPr="00C15CF7">
              <w:t>policies and procedures relating to own role and responsibility</w:t>
            </w:r>
          </w:p>
          <w:p w:rsidR="00000000" w:rsidRPr="00C15CF7" w:rsidP="00C15CF7">
            <w:pPr>
              <w:pStyle w:val="ListBullet"/>
            </w:pPr>
            <w:r w:rsidRPr="00C15CF7">
              <w:t>procedural manuals</w:t>
            </w:r>
          </w:p>
          <w:p w:rsidR="00000000" w:rsidRPr="00C15CF7" w:rsidP="00C15CF7">
            <w:pPr>
              <w:pStyle w:val="ListBullet"/>
            </w:pPr>
            <w:r w:rsidRPr="00C15CF7">
              <w:t>quality assurance guideli</w:t>
            </w:r>
            <w:r w:rsidRPr="00C15CF7">
              <w:t>nes</w:t>
            </w:r>
          </w:p>
          <w:p w:rsidR="00000000" w:rsidRPr="00C15CF7" w:rsidP="00C15CF7">
            <w:pPr>
              <w:pStyle w:val="ListBullet"/>
            </w:pPr>
            <w:r w:rsidRPr="00C15CF7">
              <w:t>quality and continuous improvement processes and standards</w:t>
            </w:r>
          </w:p>
          <w:p w:rsidR="00000000" w:rsidP="00C15CF7">
            <w:pPr>
              <w:pStyle w:val="ListBullet"/>
              <w:rPr>
                <w:lang w:val="en-NZ"/>
              </w:rPr>
            </w:pPr>
            <w:r w:rsidRPr="00C15CF7">
              <w:t>recording and reporting guidelines.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BoldandItalics"/>
              </w:rPr>
              <w:t>Plant or components thereof</w:t>
            </w:r>
            <w:r w:rsidRPr="00C15CF7">
              <w:t xml:space="preserve">, </w:t>
            </w:r>
            <w:r w:rsidRPr="00C15CF7">
              <w:rPr>
                <w:rStyle w:val="BoldandItalics"/>
              </w:rPr>
              <w:t>tooling</w:t>
            </w:r>
            <w:r w:rsidRPr="00C15CF7">
              <w:t xml:space="preserve">, </w:t>
            </w:r>
            <w:r w:rsidRPr="00C15CF7">
              <w:rPr>
                <w:rStyle w:val="BoldandItalics"/>
              </w:rPr>
              <w:t>equipment</w:t>
            </w:r>
            <w:r w:rsidRPr="00C15CF7">
              <w:t xml:space="preserve">, </w:t>
            </w:r>
            <w:r w:rsidRPr="00C15CF7">
              <w:rPr>
                <w:rStyle w:val="BoldandItalics"/>
              </w:rPr>
              <w:t>product or systems</w:t>
            </w:r>
            <w:r w:rsidRPr="00C15CF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Bullet"/>
              <w:rPr>
                <w:lang w:val="en-NZ"/>
              </w:rPr>
            </w:pPr>
            <w:r w:rsidRPr="00C15CF7">
              <w:t>components of plant, tooling, equipment, product and or systems used in the manufacturing or testing process.  Within this context product is further defined as a component, sub-component or material of a passenger motor vehicle.  Plant, tooling, equipment</w:t>
            </w:r>
            <w:r w:rsidRPr="00C15CF7">
              <w:t xml:space="preserve"> and systems are further defined as components or sub-components of the plant, tooling, materials or systems of the testing or manufacturing infrastructure/resources.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BoldandItalics"/>
              </w:rPr>
              <w:t>Instructions</w:t>
            </w:r>
            <w:r w:rsidRPr="00C15CF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Bullet"/>
            </w:pPr>
            <w:r w:rsidRPr="00C15CF7">
              <w:t>workplace procedures relating to the use and operation of too</w:t>
            </w:r>
            <w:r w:rsidRPr="00C15CF7">
              <w:t>ls and equipment</w:t>
            </w:r>
          </w:p>
          <w:p w:rsidR="00000000" w:rsidRPr="00C15CF7" w:rsidP="00C15CF7">
            <w:pPr>
              <w:pStyle w:val="ListBullet"/>
            </w:pPr>
            <w:r w:rsidRPr="00C15CF7">
              <w:t>departmental requirements</w:t>
            </w:r>
          </w:p>
          <w:p w:rsidR="00000000" w:rsidRPr="00C15CF7" w:rsidP="00C15CF7">
            <w:pPr>
              <w:pStyle w:val="ListBullet"/>
            </w:pPr>
            <w:r w:rsidRPr="00C15CF7">
              <w:t>workplace instructions, including job sheets, plans, specifications, drawings and designs</w:t>
            </w:r>
          </w:p>
          <w:p w:rsidR="00000000" w:rsidRPr="00C15CF7" w:rsidP="00C15CF7">
            <w:pPr>
              <w:pStyle w:val="ListBullet"/>
            </w:pPr>
            <w:r w:rsidRPr="00C15CF7">
              <w:t>workplace procedures relating to reporting and communications</w:t>
            </w:r>
          </w:p>
          <w:p w:rsidR="00000000" w:rsidP="00C15CF7">
            <w:pPr>
              <w:pStyle w:val="ListBullet"/>
              <w:rPr>
                <w:lang w:val="en-NZ"/>
              </w:rPr>
            </w:pPr>
            <w:r w:rsidRPr="00C15CF7">
              <w:t>manufacturers' instructions for the use of equipment and mate</w:t>
            </w:r>
            <w:r w:rsidRPr="00C15CF7">
              <w:t>rials.</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BoldandItalics"/>
              </w:rPr>
              <w:t>Inventory procedures</w:t>
            </w:r>
            <w:r w:rsidRPr="00C15CF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ListBullet"/>
              <w:rPr>
                <w:lang w:val="en-NZ"/>
              </w:rPr>
            </w:pPr>
            <w:r w:rsidRPr="00C15CF7">
              <w:t xml:space="preserve">automatic or demand driven ordering and replenishment, central or local storage and maintenance procedures and systems and supply or demand driven disposal processes. </w:t>
            </w:r>
          </w:p>
        </w:tc>
      </w:tr>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BoldandItalics"/>
              </w:rPr>
              <w:t>Procedures for the tests</w:t>
            </w:r>
            <w:r w:rsidRPr="00C15CF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ListBullet"/>
            </w:pPr>
            <w:r w:rsidRPr="00C15CF7">
              <w:t>tests</w:t>
            </w:r>
            <w:r w:rsidRPr="00C15CF7">
              <w:t xml:space="preserve"> to establish compliance with a standard, such as an ADR standard, or to establish performance limits of product/materials or test/production plant/tooling/equipment/materials/ systems.  Tests are generally predetermined.</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12" w:name="O_430651"/>
      <w:bookmarkEnd w:id="12"/>
      <w:r w:rsidRPr="00C15CF7">
        <w:t>Unit Sector(s)</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Technical - Tools and Equipment</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13" w:name="O_430639"/>
      <w:bookmarkEnd w:id="13"/>
      <w:r w:rsidRPr="00C15CF7">
        <w:t>Competency field</w:t>
      </w:r>
    </w:p>
    <w:tbl>
      <w:tblPr>
        <w:tblW w:w="9639" w:type="dxa"/>
        <w:tblLayout w:type="fixed"/>
        <w:tblCellMar>
          <w:left w:w="62" w:type="dxa"/>
          <w:right w:w="62" w:type="dxa"/>
        </w:tblCellMar>
        <w:tblLook w:val="0000"/>
      </w:tblPr>
      <w:tblGrid>
        <w:gridCol w:w="2977"/>
        <w:gridCol w:w="6662"/>
      </w:tblGrid>
      <w:tr w:rsidTr="00441D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7">
            <w:pPr>
              <w:pStyle w:val="BodyText"/>
              <w:rPr>
                <w:lang w:val="en-NZ"/>
              </w:rPr>
            </w:pPr>
            <w:r w:rsidRPr="00C15CF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7" w:rsidP="00C15CF7">
            <w:pPr>
              <w:pStyle w:val="BodyText"/>
            </w:pPr>
            <w:r w:rsidRPr="00C15CF7">
              <w:t>Manufacturing - Common</w:t>
            </w:r>
          </w:p>
        </w:tc>
      </w:tr>
    </w:tbl>
    <w:p w:rsidR="00000000" w:rsidRPr="00C15CF7" w:rsidP="00C15CF7">
      <w:pPr>
        <w:pStyle w:val="BodyText"/>
      </w:pPr>
    </w:p>
    <w:p w:rsidR="00000000" w:rsidRPr="00C15CF7" w:rsidP="00C15CF7">
      <w:pPr>
        <w:pStyle w:val="AllowPageBreak"/>
      </w:pPr>
    </w:p>
    <w:p w:rsidR="00000000" w:rsidRPr="00C15CF7" w:rsidP="00C15CF7">
      <w:pPr>
        <w:pStyle w:val="Heading1"/>
      </w:pPr>
      <w:bookmarkStart w:id="14" w:name="O_430640"/>
      <w:bookmarkEnd w:id="14"/>
      <w:r w:rsidRPr="00C15CF7">
        <w:t>Co-requisite units</w:t>
      </w:r>
    </w:p>
    <w:p w:rsidR="00000000" w:rsidRPr="00C15CF7" w:rsidP="00C15CF7">
      <w:pPr>
        <w:pStyle w:val="BodyText"/>
      </w:pPr>
      <w:r w:rsidRPr="00C15CF7">
        <w:t>Not applicable.</w:t>
      </w:r>
    </w:p>
    <w:p w:rsidR="00000000" w:rsidRPr="00C15CF7" w:rsidP="00C15CF7"/>
    <w:sectPr w:rsidSect="00C15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D19" w:rsidP="00441D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19" w:rsidP="00C15C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1D19" w:rsidP="00C15C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41D19" w:rsidP="00C15C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7" w:rsidRPr="00441D19" w:rsidP="00441D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19" w:rsidP="00C15CF7">
    <w:pPr>
      <w:pStyle w:val="Header"/>
      <w:framePr w:wrap="around"/>
    </w:pPr>
    <w:r>
      <w:fldChar w:fldCharType="begin"/>
    </w:r>
    <w:r>
      <w:instrText xml:space="preserve"> TITLE   \* MERGEFORMAT </w:instrText>
    </w:r>
    <w:r>
      <w:fldChar w:fldCharType="separate"/>
    </w:r>
    <w:r>
      <w:t>AUMATK4006 Test plant, tooling, equipment, product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41D19" w:rsidP="00C15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787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89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07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CF7"/>
    <w:pPr>
      <w:spacing w:before="360" w:after="60"/>
      <w:outlineLvl w:val="0"/>
    </w:pPr>
    <w:rPr>
      <w:sz w:val="32"/>
    </w:rPr>
  </w:style>
  <w:style w:type="paragraph" w:styleId="Heading2">
    <w:name w:val="heading 2"/>
    <w:basedOn w:val="HeadingBase"/>
    <w:next w:val="BodyText"/>
    <w:link w:val="Heading2Char"/>
    <w:qFormat/>
    <w:rsid w:val="00C15CF7"/>
    <w:pPr>
      <w:keepLines/>
      <w:spacing w:before="240" w:after="120"/>
      <w:outlineLvl w:val="1"/>
    </w:pPr>
    <w:rPr>
      <w:sz w:val="28"/>
      <w:szCs w:val="40"/>
    </w:rPr>
  </w:style>
  <w:style w:type="paragraph" w:styleId="Heading3">
    <w:name w:val="heading 3"/>
    <w:basedOn w:val="HeadingBase"/>
    <w:next w:val="BodyText"/>
    <w:link w:val="Heading3Char"/>
    <w:qFormat/>
    <w:rsid w:val="00C15CF7"/>
    <w:pPr>
      <w:spacing w:before="180" w:after="120"/>
      <w:outlineLvl w:val="2"/>
    </w:pPr>
    <w:rPr>
      <w:spacing w:val="-10"/>
      <w:kern w:val="32"/>
    </w:rPr>
  </w:style>
  <w:style w:type="paragraph" w:styleId="Heading4">
    <w:name w:val="heading 4"/>
    <w:basedOn w:val="HeadingBase"/>
    <w:next w:val="BodyText"/>
    <w:link w:val="Heading4Char"/>
    <w:qFormat/>
    <w:rsid w:val="00C15CF7"/>
    <w:pPr>
      <w:spacing w:before="160" w:after="120"/>
      <w:outlineLvl w:val="3"/>
    </w:pPr>
    <w:rPr>
      <w:sz w:val="22"/>
    </w:rPr>
  </w:style>
  <w:style w:type="paragraph" w:styleId="Heading5">
    <w:name w:val="heading 5"/>
    <w:basedOn w:val="HeadingBase"/>
    <w:next w:val="Normal"/>
    <w:link w:val="Heading5Char"/>
    <w:qFormat/>
    <w:rsid w:val="00C15CF7"/>
    <w:pPr>
      <w:spacing w:before="80"/>
      <w:outlineLvl w:val="4"/>
    </w:pPr>
    <w:rPr>
      <w:color w:val="918585"/>
      <w:sz w:val="20"/>
    </w:rPr>
  </w:style>
  <w:style w:type="paragraph" w:styleId="Heading6">
    <w:name w:val="heading 6"/>
    <w:basedOn w:val="HeadingBase"/>
    <w:next w:val="Normal"/>
    <w:link w:val="Heading6Char"/>
    <w:qFormat/>
    <w:rsid w:val="00C15CF7"/>
    <w:pPr>
      <w:spacing w:before="60"/>
      <w:outlineLvl w:val="5"/>
    </w:pPr>
    <w:rPr>
      <w:color w:val="918585"/>
      <w:sz w:val="20"/>
    </w:rPr>
  </w:style>
  <w:style w:type="paragraph" w:styleId="Heading7">
    <w:name w:val="heading 7"/>
    <w:basedOn w:val="Normal"/>
    <w:next w:val="Normal"/>
    <w:link w:val="Heading7Char"/>
    <w:qFormat/>
    <w:rsid w:val="00C15CF7"/>
    <w:pPr>
      <w:ind w:left="720"/>
      <w:outlineLvl w:val="6"/>
    </w:pPr>
    <w:rPr>
      <w:i/>
    </w:rPr>
  </w:style>
  <w:style w:type="paragraph" w:styleId="Heading8">
    <w:name w:val="heading 8"/>
    <w:basedOn w:val="Normal"/>
    <w:next w:val="Normal"/>
    <w:link w:val="Heading8Char"/>
    <w:qFormat/>
    <w:rsid w:val="00C15CF7"/>
    <w:pPr>
      <w:ind w:left="720"/>
      <w:outlineLvl w:val="7"/>
    </w:pPr>
    <w:rPr>
      <w:i/>
    </w:rPr>
  </w:style>
  <w:style w:type="paragraph" w:styleId="Heading9">
    <w:name w:val="heading 9"/>
    <w:basedOn w:val="Normal"/>
    <w:next w:val="Normal"/>
    <w:link w:val="Heading9Char"/>
    <w:qFormat/>
    <w:rsid w:val="00C15CF7"/>
    <w:pPr>
      <w:ind w:left="720"/>
      <w:outlineLvl w:val="8"/>
    </w:pPr>
    <w:rPr>
      <w:i/>
    </w:rPr>
  </w:style>
  <w:style w:type="character" w:default="1" w:styleId="DefaultParagraphFont">
    <w:name w:val="Default Paragraph Font"/>
    <w:uiPriority w:val="1"/>
    <w:unhideWhenUsed/>
    <w:rsid w:val="00C15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CF7"/>
  </w:style>
  <w:style w:type="character" w:customStyle="1" w:styleId="Heading1Char">
    <w:name w:val="Heading 1 Char"/>
    <w:basedOn w:val="DefaultParagraphFont"/>
    <w:link w:val="Heading1"/>
    <w:rsid w:val="00C15CF7"/>
    <w:rPr>
      <w:rFonts w:ascii="Times New Roman" w:eastAsia="Times New Roman" w:hAnsi="Times New Roman" w:cs="Times New Roman"/>
      <w:b/>
      <w:sz w:val="32"/>
      <w:szCs w:val="20"/>
      <w:lang w:eastAsia="en-US"/>
    </w:rPr>
  </w:style>
  <w:style w:type="paragraph" w:styleId="BodyText">
    <w:name w:val="Body Text"/>
    <w:basedOn w:val="Normal"/>
    <w:link w:val="BodyTextChar"/>
    <w:rsid w:val="00C15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CF7"/>
    <w:rPr>
      <w:rFonts w:ascii="Times New Roman" w:eastAsia="Times New Roman" w:hAnsi="Times New Roman" w:cs="Times New Roman"/>
      <w:sz w:val="24"/>
      <w:lang w:eastAsia="en-US"/>
    </w:rPr>
  </w:style>
  <w:style w:type="paragraph" w:styleId="Footer">
    <w:name w:val="footer"/>
    <w:basedOn w:val="Normal"/>
    <w:link w:val="FooterChar"/>
    <w:rsid w:val="00C15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CF7"/>
    <w:rPr>
      <w:rFonts w:ascii="Times New Roman" w:eastAsia="Times New Roman" w:hAnsi="Times New Roman" w:cs="Times New Roman"/>
      <w:sz w:val="16"/>
      <w:lang w:eastAsia="en-US"/>
    </w:rPr>
  </w:style>
  <w:style w:type="paragraph" w:styleId="List">
    <w:name w:val="List"/>
    <w:basedOn w:val="BodyText"/>
    <w:next w:val="BodyText"/>
    <w:rsid w:val="00C15CF7"/>
    <w:pPr>
      <w:tabs>
        <w:tab w:val="left" w:pos="340"/>
      </w:tabs>
      <w:spacing w:before="60" w:after="60"/>
      <w:ind w:left="340" w:hanging="340"/>
    </w:pPr>
  </w:style>
  <w:style w:type="paragraph" w:styleId="ListBullet">
    <w:name w:val="List Bullet"/>
    <w:basedOn w:val="List"/>
    <w:rsid w:val="00C15CF7"/>
    <w:pPr>
      <w:numPr>
        <w:numId w:val="13"/>
      </w:numPr>
      <w:tabs>
        <w:tab w:val="clear" w:pos="340"/>
      </w:tabs>
      <w:spacing w:before="40" w:after="40"/>
    </w:pPr>
  </w:style>
  <w:style w:type="character" w:customStyle="1" w:styleId="SpecialBold">
    <w:name w:val="Special Bold"/>
    <w:basedOn w:val="DefaultParagraphFont"/>
    <w:rsid w:val="00C15CF7"/>
    <w:rPr>
      <w:b/>
      <w:spacing w:val="0"/>
    </w:rPr>
  </w:style>
  <w:style w:type="paragraph" w:styleId="ListBullet2">
    <w:name w:val="List Bullet 2"/>
    <w:basedOn w:val="List2"/>
    <w:rsid w:val="00C15CF7"/>
    <w:pPr>
      <w:numPr>
        <w:numId w:val="14"/>
      </w:numPr>
      <w:tabs>
        <w:tab w:val="clear" w:pos="680"/>
      </w:tabs>
    </w:pPr>
  </w:style>
  <w:style w:type="paragraph" w:customStyle="1" w:styleId="SuperHeading">
    <w:name w:val="SuperHeading"/>
    <w:basedOn w:val="Normal"/>
    <w:rsid w:val="00C15CF7"/>
    <w:pPr>
      <w:spacing w:before="240" w:after="120"/>
      <w:outlineLvl w:val="0"/>
    </w:pPr>
    <w:rPr>
      <w:rFonts w:ascii="Times New Roman" w:hAnsi="Times New Roman"/>
      <w:b/>
      <w:sz w:val="28"/>
    </w:rPr>
  </w:style>
  <w:style w:type="paragraph" w:customStyle="1" w:styleId="AllowPageBreak">
    <w:name w:val="AllowPageBreak"/>
    <w:rsid w:val="00C15C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CF7"/>
    <w:pPr>
      <w:tabs>
        <w:tab w:val="left" w:pos="680"/>
      </w:tabs>
      <w:spacing w:before="60" w:after="60"/>
      <w:ind w:left="680" w:hanging="340"/>
    </w:pPr>
  </w:style>
  <w:style w:type="character" w:customStyle="1" w:styleId="BoldandItalics">
    <w:name w:val="Bold and Italics"/>
    <w:qFormat/>
    <w:rsid w:val="00C15CF7"/>
    <w:rPr>
      <w:b/>
      <w:i/>
      <w:u w:val="none"/>
    </w:rPr>
  </w:style>
  <w:style w:type="character" w:customStyle="1" w:styleId="Heading2Char">
    <w:name w:val="Heading 2 Char"/>
    <w:basedOn w:val="DefaultParagraphFont"/>
    <w:link w:val="Heading2"/>
    <w:rsid w:val="00C15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CF7"/>
    <w:rPr>
      <w:rFonts w:ascii="Courier New" w:eastAsia="Times New Roman" w:hAnsi="Courier New" w:cs="Times New Roman"/>
      <w:i/>
      <w:szCs w:val="20"/>
      <w:lang w:eastAsia="en-US"/>
    </w:rPr>
  </w:style>
  <w:style w:type="paragraph" w:customStyle="1" w:styleId="HeadingBase">
    <w:name w:val="Heading Base"/>
    <w:rsid w:val="00C15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CF7"/>
    <w:pPr>
      <w:tabs>
        <w:tab w:val="right" w:leader="dot" w:pos="9072"/>
      </w:tabs>
      <w:ind w:left="567"/>
    </w:pPr>
    <w:rPr>
      <w:szCs w:val="22"/>
    </w:rPr>
  </w:style>
  <w:style w:type="paragraph" w:customStyle="1" w:styleId="TOCBase">
    <w:name w:val="TOC Base"/>
    <w:rsid w:val="00C15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CF7"/>
    <w:pPr>
      <w:tabs>
        <w:tab w:val="right" w:leader="dot" w:pos="9072"/>
      </w:tabs>
      <w:spacing w:before="40" w:after="40"/>
      <w:ind w:left="284"/>
    </w:pPr>
    <w:rPr>
      <w:rFonts w:ascii="Times New Roman" w:hAnsi="Times New Roman"/>
    </w:rPr>
  </w:style>
  <w:style w:type="paragraph" w:styleId="TOC1">
    <w:name w:val="toc 1"/>
    <w:basedOn w:val="TOCBase"/>
    <w:next w:val="Normal"/>
    <w:rsid w:val="00C15C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CF7"/>
    <w:pPr>
      <w:spacing w:before="5040"/>
      <w:jc w:val="center"/>
    </w:pPr>
    <w:rPr>
      <w:sz w:val="48"/>
      <w:szCs w:val="72"/>
      <w:lang w:val="en-US"/>
    </w:rPr>
  </w:style>
  <w:style w:type="character" w:customStyle="1" w:styleId="TitleChar">
    <w:name w:val="Title Char"/>
    <w:basedOn w:val="DefaultParagraphFont"/>
    <w:link w:val="Title"/>
    <w:rsid w:val="00C15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CF7"/>
    <w:pPr>
      <w:tabs>
        <w:tab w:val="left" w:pos="3600"/>
        <w:tab w:val="left" w:pos="3958"/>
      </w:tabs>
    </w:pPr>
  </w:style>
  <w:style w:type="paragraph" w:customStyle="1" w:styleId="Note">
    <w:name w:val="Note"/>
    <w:basedOn w:val="BodyText"/>
    <w:rsid w:val="00C15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CF7"/>
    <w:pPr>
      <w:framePr w:wrap="auto" w:hAnchor="text" w:y="6049"/>
    </w:pPr>
    <w:rPr>
      <w:color w:val="000000"/>
      <w:sz w:val="40"/>
    </w:rPr>
  </w:style>
  <w:style w:type="paragraph" w:customStyle="1" w:styleId="TOCTitle">
    <w:name w:val="TOCTitle"/>
    <w:basedOn w:val="Heading1"/>
    <w:rsid w:val="00C15CF7"/>
    <w:pPr>
      <w:spacing w:after="240"/>
      <w:jc w:val="center"/>
      <w:outlineLvl w:val="9"/>
    </w:pPr>
    <w:rPr>
      <w:caps/>
    </w:rPr>
  </w:style>
  <w:style w:type="paragraph" w:customStyle="1" w:styleId="Version">
    <w:name w:val="Version"/>
    <w:rsid w:val="00C15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CF7"/>
    <w:pPr>
      <w:keepNext w:val="0"/>
      <w:tabs>
        <w:tab w:val="right" w:pos="4176"/>
      </w:tabs>
      <w:ind w:left="198" w:hanging="198"/>
    </w:pPr>
    <w:rPr>
      <w:rFonts w:ascii="Garamond" w:hAnsi="Garamond"/>
    </w:rPr>
  </w:style>
  <w:style w:type="paragraph" w:styleId="IndexHeading">
    <w:name w:val="index heading"/>
    <w:basedOn w:val="Normal"/>
    <w:next w:val="Index1"/>
    <w:semiHidden/>
    <w:rsid w:val="00C15CF7"/>
    <w:pPr>
      <w:spacing w:before="120" w:after="120"/>
    </w:pPr>
    <w:rPr>
      <w:rFonts w:ascii="Arial" w:hAnsi="Arial"/>
      <w:b/>
      <w:color w:val="918585"/>
      <w:sz w:val="24"/>
    </w:rPr>
  </w:style>
  <w:style w:type="paragraph" w:styleId="Header">
    <w:name w:val="header"/>
    <w:basedOn w:val="Normal"/>
    <w:link w:val="HeaderChar"/>
    <w:rsid w:val="00C15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CF7"/>
    <w:rPr>
      <w:rFonts w:ascii="Times New Roman" w:eastAsia="Times New Roman" w:hAnsi="Times New Roman" w:cs="Times New Roman"/>
      <w:sz w:val="16"/>
      <w:szCs w:val="20"/>
      <w:lang w:val="en-GB" w:eastAsia="en-US"/>
    </w:rPr>
  </w:style>
  <w:style w:type="paragraph" w:customStyle="1" w:styleId="Chapter">
    <w:name w:val="Chapter"/>
    <w:basedOn w:val="Normal"/>
    <w:rsid w:val="00C15CF7"/>
    <w:pPr>
      <w:spacing w:before="240"/>
    </w:pPr>
    <w:rPr>
      <w:rFonts w:ascii="Times New Roman" w:hAnsi="Times New Roman"/>
      <w:smallCaps/>
      <w:spacing w:val="80"/>
      <w:sz w:val="28"/>
    </w:rPr>
  </w:style>
  <w:style w:type="paragraph" w:customStyle="1" w:styleId="InChapter">
    <w:name w:val="InChapter"/>
    <w:basedOn w:val="Heading3"/>
    <w:rsid w:val="00C15CF7"/>
    <w:pPr>
      <w:spacing w:after="240"/>
      <w:outlineLvl w:val="9"/>
    </w:pPr>
    <w:rPr>
      <w:noProof/>
    </w:rPr>
  </w:style>
  <w:style w:type="paragraph" w:styleId="Index2">
    <w:name w:val="index 2"/>
    <w:basedOn w:val="Normal"/>
    <w:next w:val="Normal"/>
    <w:semiHidden/>
    <w:rsid w:val="00C15CF7"/>
    <w:pPr>
      <w:tabs>
        <w:tab w:val="right" w:pos="4176"/>
      </w:tabs>
      <w:ind w:left="568" w:hanging="284"/>
    </w:pPr>
    <w:rPr>
      <w:rFonts w:ascii="Garamond" w:hAnsi="Garamond"/>
    </w:rPr>
  </w:style>
  <w:style w:type="paragraph" w:customStyle="1" w:styleId="Byline">
    <w:name w:val="Byline"/>
    <w:rsid w:val="00C15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CF7"/>
    <w:pPr>
      <w:tabs>
        <w:tab w:val="clear" w:pos="3600"/>
        <w:tab w:val="clear" w:pos="3958"/>
      </w:tabs>
      <w:jc w:val="right"/>
    </w:pPr>
  </w:style>
  <w:style w:type="character" w:styleId="Emphasis">
    <w:name w:val="Emphasis"/>
    <w:basedOn w:val="DefaultParagraphFont"/>
    <w:qFormat/>
    <w:rsid w:val="00C15CF7"/>
    <w:rPr>
      <w:i/>
    </w:rPr>
  </w:style>
  <w:style w:type="paragraph" w:styleId="Caption">
    <w:name w:val="caption"/>
    <w:basedOn w:val="BodyText"/>
    <w:next w:val="Normal"/>
    <w:qFormat/>
    <w:rsid w:val="00C15CF7"/>
    <w:pPr>
      <w:framePr w:w="2268" w:hSpace="181" w:vSpace="181" w:wrap="around" w:vAnchor="text" w:hAnchor="page" w:x="1135" w:y="285" w:anchorLock="1"/>
    </w:pPr>
    <w:rPr>
      <w:i/>
    </w:rPr>
  </w:style>
  <w:style w:type="paragraph" w:customStyle="1" w:styleId="MiniTOCTitle">
    <w:name w:val="MiniTOCTitle"/>
    <w:basedOn w:val="Heading4"/>
    <w:rsid w:val="00C15CF7"/>
    <w:pPr>
      <w:spacing w:before="240"/>
      <w:outlineLvl w:val="9"/>
    </w:pPr>
    <w:rPr>
      <w:noProof/>
      <w:sz w:val="24"/>
    </w:rPr>
  </w:style>
  <w:style w:type="paragraph" w:customStyle="1" w:styleId="MiniTOCItem">
    <w:name w:val="MiniTOCItem"/>
    <w:basedOn w:val="ListBullet"/>
    <w:rsid w:val="00C15CF7"/>
    <w:pPr>
      <w:numPr>
        <w:numId w:val="0"/>
      </w:numPr>
      <w:tabs>
        <w:tab w:val="right" w:leader="dot" w:pos="6521"/>
      </w:tabs>
      <w:spacing w:before="0" w:after="0"/>
    </w:pPr>
  </w:style>
  <w:style w:type="paragraph" w:customStyle="1" w:styleId="TOFTitle">
    <w:name w:val="TOFTitle"/>
    <w:basedOn w:val="TOCTitle"/>
    <w:rsid w:val="00C15CF7"/>
  </w:style>
  <w:style w:type="paragraph" w:styleId="TableofFigures">
    <w:name w:val="table of figures"/>
    <w:basedOn w:val="Normal"/>
    <w:next w:val="Normal"/>
    <w:semiHidden/>
    <w:rsid w:val="00C15CF7"/>
    <w:pPr>
      <w:tabs>
        <w:tab w:val="right" w:leader="dot" w:pos="9072"/>
      </w:tabs>
      <w:ind w:left="970" w:hanging="403"/>
    </w:pPr>
    <w:rPr>
      <w:rFonts w:ascii="Times New Roman" w:hAnsi="Times New Roman"/>
      <w:b/>
    </w:rPr>
  </w:style>
  <w:style w:type="paragraph" w:styleId="ListNumber">
    <w:name w:val="List Number"/>
    <w:basedOn w:val="List"/>
    <w:rsid w:val="00C15CF7"/>
    <w:pPr>
      <w:numPr>
        <w:numId w:val="11"/>
      </w:numPr>
    </w:pPr>
  </w:style>
  <w:style w:type="character" w:customStyle="1" w:styleId="WingdingSymbols">
    <w:name w:val="Wingding Symbols"/>
    <w:rsid w:val="00C15CF7"/>
    <w:rPr>
      <w:rFonts w:ascii="Wingdings" w:hAnsi="Wingdings"/>
    </w:rPr>
  </w:style>
  <w:style w:type="paragraph" w:customStyle="1" w:styleId="TableHeading">
    <w:name w:val="Table Heading"/>
    <w:basedOn w:val="HeadingBase"/>
    <w:rsid w:val="00C15CF7"/>
    <w:pPr>
      <w:keepLines/>
      <w:pBdr>
        <w:bottom w:val="single" w:sz="6" w:space="1" w:color="918585"/>
      </w:pBdr>
      <w:spacing w:before="240"/>
    </w:pPr>
  </w:style>
  <w:style w:type="character" w:customStyle="1" w:styleId="HotSpot">
    <w:name w:val="HotSpot"/>
    <w:rsid w:val="00C15CF7"/>
    <w:rPr>
      <w:color w:val="0033CC"/>
      <w:u w:val="none"/>
    </w:rPr>
  </w:style>
  <w:style w:type="paragraph" w:customStyle="1" w:styleId="BodyTextRight">
    <w:name w:val="Body Text Right"/>
    <w:basedOn w:val="BodyText"/>
    <w:rsid w:val="00C15CF7"/>
    <w:pPr>
      <w:spacing w:before="0" w:after="0"/>
      <w:jc w:val="right"/>
    </w:pPr>
  </w:style>
  <w:style w:type="paragraph" w:styleId="Index3">
    <w:name w:val="index 3"/>
    <w:basedOn w:val="ListNumber2"/>
    <w:next w:val="Normal"/>
    <w:semiHidden/>
    <w:rsid w:val="00C15CF7"/>
    <w:pPr>
      <w:numPr>
        <w:numId w:val="0"/>
      </w:numPr>
      <w:tabs>
        <w:tab w:val="right" w:leader="dot" w:pos="4176"/>
      </w:tabs>
    </w:pPr>
  </w:style>
  <w:style w:type="paragraph" w:styleId="ListNumber2">
    <w:name w:val="List Number 2"/>
    <w:basedOn w:val="List2"/>
    <w:rsid w:val="00C15CF7"/>
    <w:pPr>
      <w:numPr>
        <w:numId w:val="10"/>
      </w:numPr>
      <w:tabs>
        <w:tab w:val="clear" w:pos="1060"/>
      </w:tabs>
    </w:pPr>
  </w:style>
  <w:style w:type="paragraph" w:customStyle="1" w:styleId="MarginNote">
    <w:name w:val="Margin Note"/>
    <w:basedOn w:val="BodyText"/>
    <w:rsid w:val="00C15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CF7"/>
    <w:rPr>
      <w:sz w:val="32"/>
    </w:rPr>
  </w:style>
  <w:style w:type="paragraph" w:customStyle="1" w:styleId="HeadingProcedure">
    <w:name w:val="Heading Procedure"/>
    <w:basedOn w:val="HeadingBase"/>
    <w:next w:val="Normal"/>
    <w:rsid w:val="00C15CF7"/>
    <w:pPr>
      <w:tabs>
        <w:tab w:val="left" w:pos="0"/>
      </w:tabs>
      <w:spacing w:before="120" w:after="60"/>
    </w:pPr>
    <w:rPr>
      <w:i/>
      <w:color w:val="918585"/>
      <w:sz w:val="22"/>
    </w:rPr>
  </w:style>
  <w:style w:type="paragraph" w:customStyle="1" w:styleId="TableBodyText">
    <w:name w:val="Table Body Text"/>
    <w:basedOn w:val="BodyText"/>
    <w:rsid w:val="00C15CF7"/>
    <w:pPr>
      <w:spacing w:before="60" w:after="60"/>
    </w:pPr>
  </w:style>
  <w:style w:type="paragraph" w:styleId="ListContinue">
    <w:name w:val="List Continue"/>
    <w:basedOn w:val="List"/>
    <w:rsid w:val="00C15CF7"/>
    <w:pPr>
      <w:ind w:firstLine="0"/>
    </w:pPr>
  </w:style>
  <w:style w:type="paragraph" w:customStyle="1" w:styleId="ListNote">
    <w:name w:val="List Note"/>
    <w:basedOn w:val="List"/>
    <w:rsid w:val="00C15CF7"/>
    <w:pPr>
      <w:pBdr>
        <w:top w:val="single" w:sz="6" w:space="2" w:color="918585"/>
        <w:bottom w:val="single" w:sz="6" w:space="2" w:color="918585"/>
      </w:pBdr>
      <w:tabs>
        <w:tab w:val="left" w:pos="1021"/>
      </w:tabs>
      <w:ind w:firstLine="0"/>
    </w:pPr>
  </w:style>
  <w:style w:type="paragraph" w:customStyle="1" w:styleId="Warning">
    <w:name w:val="Warning"/>
    <w:basedOn w:val="BodyText"/>
    <w:rsid w:val="00C15CF7"/>
    <w:pPr>
      <w:shd w:val="clear" w:color="auto" w:fill="D9D9D9"/>
      <w:tabs>
        <w:tab w:val="left" w:pos="992"/>
      </w:tabs>
      <w:ind w:left="119" w:right="119"/>
    </w:pPr>
    <w:rPr>
      <w:sz w:val="20"/>
    </w:rPr>
  </w:style>
  <w:style w:type="paragraph" w:customStyle="1" w:styleId="MarginIcons">
    <w:name w:val="Margin Icons"/>
    <w:basedOn w:val="BodyText"/>
    <w:rsid w:val="00C15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CF7"/>
    <w:rPr>
      <w:rFonts w:ascii="Courier New" w:hAnsi="Courier New"/>
    </w:rPr>
  </w:style>
  <w:style w:type="paragraph" w:customStyle="1" w:styleId="NoteBullet">
    <w:name w:val="Note Bullet"/>
    <w:basedOn w:val="Note"/>
    <w:rsid w:val="00C15CF7"/>
    <w:pPr>
      <w:tabs>
        <w:tab w:val="clear" w:pos="680"/>
      </w:tabs>
      <w:spacing w:before="60" w:after="60"/>
    </w:pPr>
  </w:style>
  <w:style w:type="paragraph" w:customStyle="1" w:styleId="SubHeading2">
    <w:name w:val="SubHeading2"/>
    <w:basedOn w:val="HeadingBase"/>
    <w:rsid w:val="00C15CF7"/>
    <w:pPr>
      <w:spacing w:before="240" w:after="60"/>
    </w:pPr>
    <w:rPr>
      <w:sz w:val="20"/>
    </w:rPr>
  </w:style>
  <w:style w:type="paragraph" w:customStyle="1" w:styleId="SubHeading1">
    <w:name w:val="SubHeading1"/>
    <w:basedOn w:val="HeadingBase"/>
    <w:rsid w:val="00C15CF7"/>
    <w:pPr>
      <w:spacing w:before="240" w:after="60"/>
    </w:pPr>
    <w:rPr>
      <w:color w:val="918585"/>
      <w:sz w:val="22"/>
    </w:rPr>
  </w:style>
  <w:style w:type="paragraph" w:customStyle="1" w:styleId="SideHeading">
    <w:name w:val="Side Heading"/>
    <w:basedOn w:val="HeadingBase"/>
    <w:rsid w:val="00C15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CF7"/>
    <w:pPr>
      <w:numPr>
        <w:numId w:val="12"/>
      </w:numPr>
    </w:pPr>
  </w:style>
  <w:style w:type="paragraph" w:styleId="PlainText">
    <w:name w:val="Plain Text"/>
    <w:basedOn w:val="Normal"/>
    <w:link w:val="PlainTextChar"/>
    <w:rsid w:val="00C15CF7"/>
    <w:rPr>
      <w:sz w:val="20"/>
    </w:rPr>
  </w:style>
  <w:style w:type="character" w:customStyle="1" w:styleId="PlainTextChar">
    <w:name w:val="Plain Text Char"/>
    <w:basedOn w:val="DefaultParagraphFont"/>
    <w:link w:val="PlainText"/>
    <w:rsid w:val="00C15CF7"/>
    <w:rPr>
      <w:rFonts w:ascii="Courier New" w:eastAsia="Times New Roman" w:hAnsi="Courier New" w:cs="Times New Roman"/>
      <w:sz w:val="20"/>
      <w:szCs w:val="20"/>
      <w:lang w:eastAsia="en-US"/>
    </w:rPr>
  </w:style>
  <w:style w:type="character" w:customStyle="1" w:styleId="MenuOption">
    <w:name w:val="Menu Option"/>
    <w:basedOn w:val="DefaultParagraphFont"/>
    <w:rsid w:val="00C15CF7"/>
    <w:rPr>
      <w:b/>
      <w:smallCaps/>
    </w:rPr>
  </w:style>
  <w:style w:type="paragraph" w:customStyle="1" w:styleId="TableListNumber">
    <w:name w:val="Table List Number"/>
    <w:basedOn w:val="ListNumber"/>
    <w:rsid w:val="00C15CF7"/>
    <w:pPr>
      <w:numPr>
        <w:numId w:val="0"/>
      </w:numPr>
    </w:pPr>
  </w:style>
  <w:style w:type="paragraph" w:styleId="TOC4">
    <w:name w:val="toc 4"/>
    <w:basedOn w:val="TOCBase"/>
    <w:next w:val="Normal"/>
    <w:semiHidden/>
    <w:rsid w:val="00C15CF7"/>
    <w:pPr>
      <w:tabs>
        <w:tab w:val="right" w:leader="dot" w:pos="9071"/>
      </w:tabs>
      <w:ind w:left="1701"/>
    </w:pPr>
  </w:style>
  <w:style w:type="paragraph" w:customStyle="1" w:styleId="ListAlpha">
    <w:name w:val="List Alpha"/>
    <w:basedOn w:val="List"/>
    <w:rsid w:val="00C15CF7"/>
    <w:pPr>
      <w:numPr>
        <w:numId w:val="9"/>
      </w:numPr>
    </w:pPr>
  </w:style>
  <w:style w:type="paragraph" w:customStyle="1" w:styleId="ListAlpha2">
    <w:name w:val="List Alpha 2"/>
    <w:basedOn w:val="List2"/>
    <w:rsid w:val="00C15CF7"/>
    <w:pPr>
      <w:numPr>
        <w:numId w:val="8"/>
      </w:numPr>
    </w:pPr>
  </w:style>
  <w:style w:type="paragraph" w:styleId="List3">
    <w:name w:val="List 3"/>
    <w:basedOn w:val="BodyText"/>
    <w:rsid w:val="00C15CF7"/>
    <w:pPr>
      <w:tabs>
        <w:tab w:val="left" w:pos="1021"/>
      </w:tabs>
      <w:spacing w:before="60" w:after="60"/>
      <w:ind w:left="1020" w:hanging="340"/>
    </w:pPr>
  </w:style>
  <w:style w:type="paragraph" w:styleId="List4">
    <w:name w:val="List 4"/>
    <w:basedOn w:val="BodyText"/>
    <w:rsid w:val="00C15CF7"/>
    <w:pPr>
      <w:tabs>
        <w:tab w:val="left" w:pos="1361"/>
      </w:tabs>
      <w:spacing w:before="60" w:after="60"/>
      <w:ind w:left="1361" w:hanging="340"/>
    </w:pPr>
  </w:style>
  <w:style w:type="paragraph" w:styleId="List5">
    <w:name w:val="List 5"/>
    <w:basedOn w:val="BodyText"/>
    <w:rsid w:val="00C15CF7"/>
    <w:pPr>
      <w:tabs>
        <w:tab w:val="left" w:pos="1701"/>
      </w:tabs>
      <w:spacing w:before="60" w:after="60"/>
      <w:ind w:left="1701" w:hanging="340"/>
    </w:pPr>
  </w:style>
  <w:style w:type="paragraph" w:styleId="ListBullet3">
    <w:name w:val="List Bullet 3"/>
    <w:basedOn w:val="List3"/>
    <w:rsid w:val="00C15CF7"/>
    <w:pPr>
      <w:numPr>
        <w:numId w:val="15"/>
      </w:numPr>
      <w:tabs>
        <w:tab w:val="clear" w:pos="1021"/>
      </w:tabs>
      <w:ind w:left="1037" w:hanging="357"/>
    </w:pPr>
  </w:style>
  <w:style w:type="paragraph" w:styleId="ListBullet4">
    <w:name w:val="List Bullet 4"/>
    <w:basedOn w:val="List4"/>
    <w:rsid w:val="00C15CF7"/>
    <w:pPr>
      <w:numPr>
        <w:numId w:val="3"/>
      </w:numPr>
    </w:pPr>
  </w:style>
  <w:style w:type="paragraph" w:styleId="ListBullet5">
    <w:name w:val="List Bullet 5"/>
    <w:basedOn w:val="List5"/>
    <w:rsid w:val="00C15CF7"/>
    <w:pPr>
      <w:numPr>
        <w:numId w:val="4"/>
      </w:numPr>
    </w:pPr>
  </w:style>
  <w:style w:type="paragraph" w:styleId="ListContinue2">
    <w:name w:val="List Continue 2"/>
    <w:basedOn w:val="List2"/>
    <w:rsid w:val="00C15CF7"/>
    <w:pPr>
      <w:ind w:firstLine="0"/>
    </w:pPr>
  </w:style>
  <w:style w:type="paragraph" w:styleId="ListContinue3">
    <w:name w:val="List Continue 3"/>
    <w:basedOn w:val="List3"/>
    <w:rsid w:val="00C15CF7"/>
    <w:pPr>
      <w:ind w:left="1021" w:firstLine="0"/>
    </w:pPr>
  </w:style>
  <w:style w:type="paragraph" w:styleId="ListContinue4">
    <w:name w:val="List Continue 4"/>
    <w:basedOn w:val="List4"/>
    <w:rsid w:val="00C15CF7"/>
    <w:pPr>
      <w:ind w:firstLine="0"/>
    </w:pPr>
  </w:style>
  <w:style w:type="paragraph" w:styleId="ListContinue5">
    <w:name w:val="List Continue 5"/>
    <w:basedOn w:val="List5"/>
    <w:rsid w:val="00C15CF7"/>
    <w:pPr>
      <w:ind w:firstLine="0"/>
    </w:pPr>
  </w:style>
  <w:style w:type="paragraph" w:styleId="ListNumber3">
    <w:name w:val="List Number 3"/>
    <w:basedOn w:val="List3"/>
    <w:rsid w:val="00C15CF7"/>
    <w:pPr>
      <w:numPr>
        <w:numId w:val="5"/>
      </w:numPr>
    </w:pPr>
  </w:style>
  <w:style w:type="paragraph" w:styleId="ListNumber4">
    <w:name w:val="List Number 4"/>
    <w:basedOn w:val="List4"/>
    <w:rsid w:val="00C15CF7"/>
    <w:pPr>
      <w:numPr>
        <w:numId w:val="6"/>
      </w:numPr>
    </w:pPr>
  </w:style>
  <w:style w:type="paragraph" w:styleId="ListNumber5">
    <w:name w:val="List Number 5"/>
    <w:basedOn w:val="List5"/>
    <w:rsid w:val="00C15CF7"/>
    <w:pPr>
      <w:numPr>
        <w:numId w:val="7"/>
      </w:numPr>
    </w:pPr>
  </w:style>
  <w:style w:type="paragraph" w:styleId="BlockText">
    <w:name w:val="Block Text"/>
    <w:basedOn w:val="Normal"/>
    <w:rsid w:val="00C15CF7"/>
    <w:pPr>
      <w:spacing w:after="120"/>
      <w:ind w:left="1440" w:right="1440"/>
    </w:pPr>
  </w:style>
  <w:style w:type="character" w:customStyle="1" w:styleId="Subscript">
    <w:name w:val="Subscript"/>
    <w:basedOn w:val="DefaultParagraphFont"/>
    <w:rsid w:val="00C15CF7"/>
    <w:rPr>
      <w:sz w:val="16"/>
      <w:vertAlign w:val="subscript"/>
    </w:rPr>
  </w:style>
  <w:style w:type="character" w:customStyle="1" w:styleId="Superscript">
    <w:name w:val="Superscript"/>
    <w:basedOn w:val="DefaultParagraphFont"/>
    <w:rsid w:val="00C15CF7"/>
    <w:rPr>
      <w:sz w:val="16"/>
      <w:vertAlign w:val="superscript"/>
    </w:rPr>
  </w:style>
  <w:style w:type="character" w:customStyle="1" w:styleId="Symbols">
    <w:name w:val="Symbols"/>
    <w:basedOn w:val="DefaultParagraphFont"/>
    <w:rsid w:val="00C15CF7"/>
    <w:rPr>
      <w:rFonts w:ascii="Symbol" w:hAnsi="Symbol"/>
    </w:rPr>
  </w:style>
  <w:style w:type="character" w:customStyle="1" w:styleId="MenuOptions">
    <w:name w:val="Menu Options"/>
    <w:basedOn w:val="DefaultParagraphFont"/>
    <w:rsid w:val="00C15CF7"/>
    <w:rPr>
      <w:rFonts w:ascii="Arial Narrow" w:hAnsi="Arial Narrow"/>
      <w:smallCaps/>
    </w:rPr>
  </w:style>
  <w:style w:type="character" w:customStyle="1" w:styleId="Buttons">
    <w:name w:val="Buttons"/>
    <w:basedOn w:val="DefaultParagraphFont"/>
    <w:rsid w:val="00C15CF7"/>
    <w:rPr>
      <w:b/>
    </w:rPr>
  </w:style>
  <w:style w:type="character" w:customStyle="1" w:styleId="Underlined">
    <w:name w:val="Underlined"/>
    <w:basedOn w:val="DefaultParagraphFont"/>
    <w:rsid w:val="00C15CF7"/>
    <w:rPr>
      <w:u w:val="single"/>
    </w:rPr>
  </w:style>
  <w:style w:type="paragraph" w:customStyle="1" w:styleId="TableBodyTextRight">
    <w:name w:val="Table Body Text Right"/>
    <w:basedOn w:val="TableBodyText"/>
    <w:rsid w:val="00C15CF7"/>
    <w:pPr>
      <w:widowControl w:val="0"/>
      <w:autoSpaceDE w:val="0"/>
      <w:autoSpaceDN w:val="0"/>
      <w:adjustRightInd w:val="0"/>
      <w:jc w:val="right"/>
    </w:pPr>
    <w:rPr>
      <w:rFonts w:cs="Arial"/>
      <w:szCs w:val="18"/>
    </w:rPr>
  </w:style>
  <w:style w:type="paragraph" w:customStyle="1" w:styleId="CopyrightText">
    <w:name w:val="Copyright Text"/>
    <w:basedOn w:val="BodyText"/>
    <w:rsid w:val="00C15CF7"/>
    <w:rPr>
      <w:sz w:val="18"/>
    </w:rPr>
  </w:style>
  <w:style w:type="paragraph" w:customStyle="1" w:styleId="BodySmallRight">
    <w:name w:val="Body Small Right"/>
    <w:basedOn w:val="BodyTextRight"/>
    <w:rsid w:val="00C15CF7"/>
    <w:rPr>
      <w:sz w:val="18"/>
      <w:szCs w:val="18"/>
    </w:rPr>
  </w:style>
  <w:style w:type="paragraph" w:customStyle="1" w:styleId="MarginEdition">
    <w:name w:val="Margin Edition"/>
    <w:basedOn w:val="MarginNote"/>
    <w:rsid w:val="00C15CF7"/>
    <w:pPr>
      <w:spacing w:before="0" w:after="0"/>
    </w:pPr>
    <w:rPr>
      <w:rFonts w:ascii="Times New Roman" w:hAnsi="Times New Roman"/>
      <w:color w:val="999999"/>
    </w:rPr>
  </w:style>
  <w:style w:type="paragraph" w:customStyle="1" w:styleId="Spacer">
    <w:name w:val="Spacer"/>
    <w:basedOn w:val="Normal"/>
    <w:rsid w:val="00C15CF7"/>
    <w:rPr>
      <w:sz w:val="2"/>
      <w:szCs w:val="2"/>
    </w:rPr>
  </w:style>
  <w:style w:type="character" w:customStyle="1" w:styleId="Small">
    <w:name w:val="Small"/>
    <w:basedOn w:val="DefaultParagraphFont"/>
    <w:rsid w:val="00C15CF7"/>
    <w:rPr>
      <w:sz w:val="16"/>
    </w:rPr>
  </w:style>
  <w:style w:type="paragraph" w:customStyle="1" w:styleId="WideTable">
    <w:name w:val="Wide Table"/>
    <w:basedOn w:val="Normal"/>
    <w:rsid w:val="00C15CF7"/>
    <w:pPr>
      <w:ind w:left="-1418"/>
    </w:pPr>
    <w:rPr>
      <w:sz w:val="2"/>
      <w:szCs w:val="2"/>
    </w:rPr>
  </w:style>
  <w:style w:type="character" w:styleId="PageNumber">
    <w:name w:val="page number"/>
    <w:basedOn w:val="DefaultParagraphFont"/>
    <w:rsid w:val="00C15CF7"/>
  </w:style>
  <w:style w:type="paragraph" w:styleId="Quote">
    <w:name w:val="Quote"/>
    <w:basedOn w:val="Heading1"/>
    <w:link w:val="QuoteChar"/>
    <w:qFormat/>
    <w:rsid w:val="00C15CF7"/>
    <w:rPr>
      <w:b w:val="0"/>
      <w:sz w:val="72"/>
      <w:szCs w:val="72"/>
      <w:lang w:val="en-NZ"/>
    </w:rPr>
  </w:style>
  <w:style w:type="character" w:customStyle="1" w:styleId="QuoteChar">
    <w:name w:val="Quote Char"/>
    <w:basedOn w:val="DefaultParagraphFont"/>
    <w:link w:val="Quote"/>
    <w:rsid w:val="00C15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CF7"/>
    <w:pPr>
      <w:pageBreakBefore/>
    </w:pPr>
  </w:style>
  <w:style w:type="paragraph" w:customStyle="1" w:styleId="Border">
    <w:name w:val="Border"/>
    <w:basedOn w:val="Normal"/>
    <w:qFormat/>
    <w:rsid w:val="00C15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CF7"/>
    <w:rPr>
      <w:b/>
      <w:bCs/>
      <w:i/>
      <w:iCs/>
      <w:color w:val="auto"/>
    </w:rPr>
  </w:style>
  <w:style w:type="paragraph" w:styleId="IntenseQuote">
    <w:name w:val="Intense Quote"/>
    <w:basedOn w:val="Normal"/>
    <w:next w:val="Normal"/>
    <w:link w:val="IntenseQuoteChar"/>
    <w:uiPriority w:val="30"/>
    <w:qFormat/>
    <w:rsid w:val="00C15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CF7"/>
    <w:rPr>
      <w:smallCaps/>
      <w:color w:val="auto"/>
      <w:u w:val="single"/>
    </w:rPr>
  </w:style>
  <w:style w:type="character" w:styleId="IntenseReference">
    <w:name w:val="Intense Reference"/>
    <w:basedOn w:val="DefaultParagraphFont"/>
    <w:uiPriority w:val="32"/>
    <w:qFormat/>
    <w:rsid w:val="00C15CF7"/>
    <w:rPr>
      <w:b/>
      <w:bCs/>
      <w:smallCaps/>
      <w:color w:val="auto"/>
      <w:spacing w:val="5"/>
      <w:u w:val="single"/>
    </w:rPr>
  </w:style>
  <w:style w:type="paragraph" w:customStyle="1" w:styleId="2ColumnHeading">
    <w:name w:val="2Column Heading"/>
    <w:basedOn w:val="BodyText"/>
    <w:qFormat/>
    <w:rsid w:val="00C15CF7"/>
    <w:pPr>
      <w:spacing w:after="60"/>
      <w:ind w:left="-2268"/>
    </w:pPr>
    <w:rPr>
      <w:b/>
    </w:rPr>
  </w:style>
  <w:style w:type="paragraph" w:customStyle="1" w:styleId="Heading1TOC">
    <w:name w:val="Heading1 TOC"/>
    <w:basedOn w:val="Normal"/>
    <w:qFormat/>
    <w:rsid w:val="00C15CF7"/>
    <w:pPr>
      <w:spacing w:before="240" w:after="120"/>
    </w:pPr>
    <w:rPr>
      <w:rFonts w:ascii="Times New Roman" w:hAnsi="Times New Roman"/>
      <w:b/>
      <w:sz w:val="32"/>
    </w:rPr>
  </w:style>
  <w:style w:type="paragraph" w:customStyle="1" w:styleId="Heading2TOC">
    <w:name w:val="Heading2 TOC"/>
    <w:basedOn w:val="Normal"/>
    <w:qFormat/>
    <w:rsid w:val="00C15CF7"/>
    <w:pPr>
      <w:spacing w:before="240" w:after="60"/>
    </w:pPr>
    <w:rPr>
      <w:rFonts w:ascii="Times New Roman" w:hAnsi="Times New Roman"/>
      <w:b/>
      <w:sz w:val="28"/>
    </w:rPr>
  </w:style>
  <w:style w:type="character" w:customStyle="1" w:styleId="Underline">
    <w:name w:val="Underline"/>
    <w:basedOn w:val="DefaultParagraphFont"/>
    <w:qFormat/>
    <w:rsid w:val="00C15CF7"/>
    <w:rPr>
      <w:u w:val="single"/>
    </w:rPr>
  </w:style>
  <w:style w:type="paragraph" w:styleId="BalloonText">
    <w:name w:val="Balloon Text"/>
    <w:basedOn w:val="Normal"/>
    <w:link w:val="BalloonTextChar"/>
    <w:rsid w:val="00C15CF7"/>
    <w:rPr>
      <w:rFonts w:ascii="Tahoma" w:hAnsi="Tahoma" w:cs="Tahoma"/>
      <w:sz w:val="16"/>
      <w:szCs w:val="16"/>
    </w:rPr>
  </w:style>
  <w:style w:type="character" w:customStyle="1" w:styleId="BalloonTextChar">
    <w:name w:val="Balloon Text Char"/>
    <w:basedOn w:val="DefaultParagraphFont"/>
    <w:link w:val="BalloonText"/>
    <w:rsid w:val="00C15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CF7"/>
    <w:rPr>
      <w:b/>
      <w:color w:val="660033"/>
      <w:spacing w:val="0"/>
    </w:rPr>
  </w:style>
  <w:style w:type="paragraph" w:customStyle="1" w:styleId="Nameditemlist">
    <w:name w:val="Named item list"/>
    <w:basedOn w:val="BodyText"/>
    <w:qFormat/>
    <w:rsid w:val="00C15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1482</Words>
  <Characters>9511</Characters>
  <Application>Microsoft Office Word</Application>
  <DocSecurity>0</DocSecurity>
  <Lines>283</Lines>
  <Paragraphs>137</Paragraphs>
  <ScaleCrop>false</ScaleCrop>
  <Company>Author-it Software Corporation Ltd.</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AUMATK4006 Test plant, tooling, equipment, product or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2012-07-02T01:20:00Z</dcterms:created>
  <dcterms:modified xsi:type="dcterms:W3CDTF">2012-07-02T01:20:00Z</dcterms:modified>
</cp:coreProperties>
</file>