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773" w:rsidP="00E70773">
      <w:pPr>
        <w:pStyle w:val="Title"/>
      </w:pPr>
      <w:bookmarkStart w:id="0" w:name="_GoBack"/>
      <w:bookmarkEnd w:id="0"/>
      <w:r>
        <w:fldChar w:fldCharType="begin"/>
      </w:r>
      <w:r>
        <w:instrText xml:space="preserve"> TITLE   \* MERGEFORMAT </w:instrText>
      </w:r>
      <w:r>
        <w:fldChar w:fldCharType="separate"/>
      </w:r>
      <w:r>
        <w:t>AUMATK3003 Monitor and maintain equipment, tools and machinery</w:t>
      </w:r>
      <w:r>
        <w:fldChar w:fldCharType="end"/>
      </w:r>
    </w:p>
    <w:p w:rsidR="00E70773" w:rsidP="00E70773">
      <w:pPr>
        <w:pStyle w:val="Version"/>
        <w:sectPr w:rsidSect="00563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A1F" w:rsidP="00563A1F">
      <w:pPr>
        <w:pStyle w:val="SuperHeading"/>
      </w:pPr>
      <w:r w:rsidRPr="00563A1F">
        <w:t>AUMATK3003 Monitor and maintain equipment, tools and machinery</w:t>
      </w:r>
    </w:p>
    <w:p w:rsidR="00000000" w:rsidRPr="00563A1F" w:rsidP="00563A1F">
      <w:pPr>
        <w:pStyle w:val="Heading1"/>
      </w:pPr>
      <w:bookmarkStart w:id="1" w:name="O_430442"/>
      <w:bookmarkEnd w:id="1"/>
      <w:r w:rsidRPr="00563A1F">
        <w:t>Modification History</w:t>
      </w:r>
    </w:p>
    <w:p w:rsidR="00000000" w:rsidRPr="00563A1F" w:rsidP="00563A1F">
      <w:pPr>
        <w:pStyle w:val="BodyText"/>
      </w:pPr>
      <w:r w:rsidRPr="00563A1F">
        <w:t>Not applicable.</w:t>
      </w:r>
    </w:p>
    <w:p w:rsidR="00000000" w:rsidRPr="00563A1F" w:rsidP="00563A1F">
      <w:pPr>
        <w:pStyle w:val="AllowPageBreak"/>
      </w:pPr>
    </w:p>
    <w:p w:rsidR="00000000" w:rsidRPr="00563A1F" w:rsidP="00563A1F">
      <w:pPr>
        <w:pStyle w:val="Heading1"/>
      </w:pPr>
      <w:bookmarkStart w:id="2" w:name="O_430440"/>
      <w:bookmarkEnd w:id="2"/>
      <w:r w:rsidRPr="00563A1F">
        <w:t>Unit Descriptor</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T</w:t>
            </w:r>
            <w:r w:rsidRPr="00563A1F">
              <w:t>his unit describes the application of the required skills and knowledge to monitor and maintain equipment, tools and machinery by production employees to ensure optimum use in the production process.</w:t>
            </w:r>
          </w:p>
          <w:p w:rsidR="00000000" w:rsidRPr="00563A1F" w:rsidP="00563A1F">
            <w:pPr>
              <w:pStyle w:val="BodyText"/>
            </w:pPr>
            <w:r w:rsidRPr="00563A1F">
              <w:t>No licensing, legislative, regulatory or certification r</w:t>
            </w:r>
            <w:r w:rsidRPr="00563A1F">
              <w:t>equirements apply to this unit at the time of publication.</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3" w:name="O_430428"/>
      <w:bookmarkEnd w:id="3"/>
      <w:r w:rsidRPr="00563A1F">
        <w:t>Application of the Unit</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4" w:name="O_430436"/>
      <w:bookmarkEnd w:id="4"/>
      <w:r w:rsidRPr="00563A1F">
        <w:t>Licensing/Regulatory Information</w:t>
      </w:r>
    </w:p>
    <w:p w:rsidR="00000000" w:rsidRPr="00563A1F" w:rsidP="00563A1F">
      <w:pPr>
        <w:pStyle w:val="BodyText"/>
      </w:pPr>
      <w:r w:rsidRPr="00563A1F">
        <w:t>Not applicable.</w:t>
      </w:r>
    </w:p>
    <w:p w:rsidR="00000000" w:rsidRPr="00563A1F" w:rsidP="00563A1F">
      <w:pPr>
        <w:pStyle w:val="AllowPageBreak"/>
      </w:pPr>
    </w:p>
    <w:p w:rsidR="00000000" w:rsidRPr="00563A1F" w:rsidP="00563A1F">
      <w:pPr>
        <w:pStyle w:val="Heading1"/>
      </w:pPr>
      <w:bookmarkStart w:id="5" w:name="O_430437"/>
      <w:bookmarkEnd w:id="5"/>
      <w:r w:rsidRPr="00563A1F">
        <w:t>Pre-Requisites</w:t>
      </w:r>
    </w:p>
    <w:p w:rsidR="00000000" w:rsidRPr="00563A1F" w:rsidP="00563A1F">
      <w:pPr>
        <w:pStyle w:val="BodyText"/>
      </w:pPr>
      <w:r w:rsidRPr="00563A1F">
        <w:t>Not applicable.</w:t>
      </w:r>
    </w:p>
    <w:p w:rsidR="00000000" w:rsidRPr="00563A1F" w:rsidP="00563A1F">
      <w:pPr>
        <w:pStyle w:val="AllowPageBreak"/>
      </w:pPr>
    </w:p>
    <w:p w:rsidR="00000000" w:rsidRPr="00563A1F" w:rsidP="00563A1F">
      <w:pPr>
        <w:pStyle w:val="Heading1"/>
      </w:pPr>
      <w:bookmarkStart w:id="6" w:name="O_430433"/>
      <w:bookmarkEnd w:id="6"/>
      <w:r w:rsidRPr="00563A1F">
        <w:t>Employability Skills Information</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This unit contains Employability Skills.</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7" w:name="O_430432"/>
      <w:bookmarkEnd w:id="7"/>
      <w:r w:rsidRPr="00563A1F">
        <w:t xml:space="preserve">Elements </w:t>
      </w:r>
      <w:r w:rsidRPr="00563A1F">
        <w:t>and Performance Criteria Pre-Content</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 xml:space="preserve">Performance criteria describe the required performance needed to demonstrate achievement of the element. Where bold italicised text is used, </w:t>
            </w:r>
            <w:r w:rsidRPr="00563A1F">
              <w:t>further information is detailed in the required skills and knowledge and/or the range statement. Assessment of performance is to be consistent with the evidence guide.</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8" w:name="O_430431"/>
      <w:bookmarkEnd w:id="8"/>
      <w:r w:rsidRPr="00563A1F">
        <w:t>Elements and Performance Criteria</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PERFORMANCE CRITERIA</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List"/>
              <w:rPr>
                <w:lang w:val="en-NZ"/>
              </w:rPr>
            </w:pPr>
            <w:r w:rsidRPr="00563A1F">
              <w:t>1.</w:t>
            </w:r>
            <w:r w:rsidRPr="00563A1F">
              <w:tab/>
            </w:r>
            <w:r w:rsidRPr="00563A1F">
              <w:t>Monitor equipment and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2"/>
            </w:pPr>
            <w:r w:rsidRPr="00563A1F">
              <w:t>1.1.</w:t>
            </w:r>
            <w:r w:rsidRPr="00563A1F">
              <w:tab/>
              <w:t xml:space="preserve">Applicable </w:t>
            </w:r>
            <w:r w:rsidRPr="00563A1F">
              <w:rPr>
                <w:rStyle w:val="BoldandItalics"/>
              </w:rPr>
              <w:t>legislative</w:t>
            </w:r>
            <w:r w:rsidRPr="00563A1F">
              <w:t xml:space="preserve">, </w:t>
            </w:r>
            <w:r w:rsidRPr="00563A1F">
              <w:rPr>
                <w:rStyle w:val="BoldandItalics"/>
              </w:rPr>
              <w:t>OH</w:t>
            </w:r>
            <w:r w:rsidRPr="00563A1F">
              <w:t>&amp;</w:t>
            </w:r>
            <w:r w:rsidRPr="00563A1F">
              <w:rPr>
                <w:rStyle w:val="BoldandItalics"/>
              </w:rPr>
              <w:t>S</w:t>
            </w:r>
            <w:r w:rsidRPr="00563A1F">
              <w:t xml:space="preserve"> and </w:t>
            </w:r>
            <w:r w:rsidRPr="00563A1F">
              <w:rPr>
                <w:rStyle w:val="BoldandItalics"/>
              </w:rPr>
              <w:t>organisation requirements and procedures</w:t>
            </w:r>
            <w:r w:rsidRPr="00563A1F">
              <w:t xml:space="preserve"> relevant to the maintenance requirements in the </w:t>
            </w:r>
            <w:r w:rsidRPr="00563A1F">
              <w:rPr>
                <w:rStyle w:val="BoldandItalics"/>
              </w:rPr>
              <w:t>job context</w:t>
            </w:r>
            <w:r w:rsidRPr="00563A1F">
              <w:t xml:space="preserve"> are verified and complied with  </w:t>
            </w:r>
          </w:p>
          <w:p w:rsidR="00000000" w:rsidRPr="00563A1F" w:rsidP="00563A1F">
            <w:pPr>
              <w:pStyle w:val="List2"/>
            </w:pPr>
            <w:r w:rsidRPr="00563A1F">
              <w:t>1.2.</w:t>
            </w:r>
            <w:r w:rsidRPr="00563A1F">
              <w:tab/>
              <w:t xml:space="preserve">Processes are monitored to ensure that </w:t>
            </w:r>
            <w:r w:rsidRPr="00563A1F">
              <w:rPr>
                <w:rStyle w:val="BoldandItalics"/>
              </w:rPr>
              <w:t>equipment</w:t>
            </w:r>
            <w:r w:rsidRPr="00563A1F">
              <w:t xml:space="preserve">, </w:t>
            </w:r>
            <w:r w:rsidRPr="00563A1F">
              <w:rPr>
                <w:rStyle w:val="BoldandItalics"/>
              </w:rPr>
              <w:t>tools and machinery</w:t>
            </w:r>
            <w:r w:rsidRPr="00563A1F">
              <w:t xml:space="preserve"> are operating in accordance with manufacturers' specifications and instructions and organisation procedures </w:t>
            </w:r>
          </w:p>
          <w:p w:rsidR="00000000" w:rsidP="00563A1F">
            <w:pPr>
              <w:pStyle w:val="List2"/>
              <w:rPr>
                <w:lang w:val="en-NZ"/>
              </w:rPr>
            </w:pPr>
            <w:r w:rsidRPr="00563A1F">
              <w:t>1.3.</w:t>
            </w:r>
            <w:r w:rsidRPr="00563A1F">
              <w:tab/>
              <w:t>The operation of equipment, tools and machinery is monitored to ensure they are performing in accordance with j</w:t>
            </w:r>
            <w:r w:rsidRPr="00563A1F">
              <w:t>ob requirements and manufacturer instructions</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List"/>
              <w:rPr>
                <w:lang w:val="en-NZ"/>
              </w:rPr>
            </w:pPr>
            <w:r w:rsidRPr="00563A1F">
              <w:t>2.</w:t>
            </w:r>
            <w:r w:rsidRPr="00563A1F">
              <w:tab/>
              <w:t>Perform incidental maintenance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2"/>
            </w:pPr>
            <w:r w:rsidRPr="00563A1F">
              <w:t>2.1.</w:t>
            </w:r>
            <w:r w:rsidRPr="00563A1F">
              <w:tab/>
              <w:t xml:space="preserve">Incidental maintenance is performed on equipment, tools and machinery in accordance with organisation procedures </w:t>
            </w:r>
          </w:p>
          <w:p w:rsidR="00000000" w:rsidP="00563A1F">
            <w:pPr>
              <w:pStyle w:val="List2"/>
              <w:rPr>
                <w:lang w:val="en-NZ"/>
              </w:rPr>
            </w:pPr>
            <w:r w:rsidRPr="00563A1F">
              <w:t>2.2.</w:t>
            </w:r>
            <w:r w:rsidRPr="00563A1F">
              <w:tab/>
              <w:t>Maintenance requirements outside the range expertis</w:t>
            </w:r>
            <w:r w:rsidRPr="00563A1F">
              <w:t xml:space="preserve">e/responsibility of the operator are reported to the appropriate personnel, in accordance with organisation procedures </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List"/>
              <w:rPr>
                <w:lang w:val="en-NZ"/>
              </w:rPr>
            </w:pPr>
            <w:r w:rsidRPr="00563A1F">
              <w:t>3.</w:t>
            </w:r>
            <w:r w:rsidRPr="00563A1F">
              <w:tab/>
              <w:t>Apply preventative maintenance systems/processes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2"/>
            </w:pPr>
            <w:r w:rsidRPr="00563A1F">
              <w:t>3.1.</w:t>
            </w:r>
            <w:r w:rsidRPr="00563A1F">
              <w:tab/>
              <w:t xml:space="preserve">Preventative maintenance systems or processes are applied in accordance with, </w:t>
            </w:r>
            <w:r w:rsidRPr="00563A1F">
              <w:t xml:space="preserve">and at intervals prescribed by, organisation and manufacturer preventative maintenance policies and procedures </w:t>
            </w:r>
          </w:p>
          <w:p w:rsidR="00000000" w:rsidRPr="00563A1F" w:rsidP="00563A1F">
            <w:pPr>
              <w:pStyle w:val="List2"/>
            </w:pPr>
            <w:r w:rsidRPr="00563A1F">
              <w:t>3.2.</w:t>
            </w:r>
            <w:r w:rsidRPr="00563A1F">
              <w:tab/>
              <w:t xml:space="preserve">Equipment, tools and machinery used in the process are checked regularly in accordance with preventative maintenance procedures </w:t>
            </w:r>
          </w:p>
          <w:p w:rsidR="00000000" w:rsidRPr="00563A1F" w:rsidP="00563A1F">
            <w:pPr>
              <w:pStyle w:val="List2"/>
            </w:pPr>
            <w:r w:rsidRPr="00563A1F">
              <w:t>3.3.</w:t>
            </w:r>
            <w:r w:rsidRPr="00563A1F">
              <w:tab/>
              <w:t>Any i</w:t>
            </w:r>
            <w:r w:rsidRPr="00563A1F">
              <w:t>dentified requirements for adjustment, cleaning, servicing, repair, replacement or modification of equipment, tools and machinery are completed or referred to appropriate personnel in accordance with organisation procedures</w:t>
            </w:r>
          </w:p>
          <w:p w:rsidR="00000000" w:rsidRPr="00563A1F" w:rsidP="00563A1F">
            <w:pPr>
              <w:pStyle w:val="List2"/>
            </w:pPr>
            <w:r w:rsidRPr="00563A1F">
              <w:t>3.4.</w:t>
            </w:r>
            <w:r w:rsidRPr="00563A1F">
              <w:tab/>
              <w:t>Preventative maintenance ac</w:t>
            </w:r>
            <w:r w:rsidRPr="00563A1F">
              <w:t xml:space="preserve">tivities and resultant action are documented / recorded in accordance with organisation procedures </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9" w:name="O_430439"/>
      <w:bookmarkEnd w:id="9"/>
      <w:r w:rsidRPr="00563A1F">
        <w:t>Required Skills and Knowledge</w:t>
      </w:r>
    </w:p>
    <w:tbl>
      <w:tblPr>
        <w:tblW w:w="9639" w:type="dxa"/>
        <w:tblLayout w:type="fixed"/>
        <w:tblCellMar>
          <w:left w:w="62" w:type="dxa"/>
          <w:right w:w="62" w:type="dxa"/>
        </w:tblCellMar>
        <w:tblLook w:val="0000"/>
      </w:tblPr>
      <w:tblGrid>
        <w:gridCol w:w="9639"/>
      </w:tblGrid>
      <w:tr w:rsidTr="00E7077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REQUIRED SKILLS AND KNOWLEDGE</w:t>
            </w:r>
          </w:p>
        </w:tc>
      </w:tr>
      <w:tr w:rsidTr="00E7077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t>This describes the essential skills and knowledge and their level, required for this unit.</w:t>
            </w:r>
          </w:p>
        </w:tc>
      </w:tr>
      <w:tr w:rsidTr="00E7077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Required skills</w:t>
            </w:r>
          </w:p>
        </w:tc>
      </w:tr>
      <w:tr w:rsidTr="00E7077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Bullet"/>
            </w:pPr>
            <w:r w:rsidRPr="00563A1F">
              <w:t>speak clearly and directly in order to refer maintenance problems to appropriate personnel</w:t>
            </w:r>
          </w:p>
          <w:p w:rsidR="00000000" w:rsidRPr="00563A1F" w:rsidP="00563A1F">
            <w:pPr>
              <w:pStyle w:val="ListBullet"/>
            </w:pPr>
            <w:r w:rsidRPr="00563A1F">
              <w:t xml:space="preserve">apply teamwork to a range of situations, particularly in a production context </w:t>
            </w:r>
          </w:p>
          <w:p w:rsidR="00000000" w:rsidRPr="00563A1F" w:rsidP="00563A1F">
            <w:pPr>
              <w:pStyle w:val="ListBullet"/>
            </w:pPr>
            <w:r w:rsidRPr="00563A1F">
              <w:t xml:space="preserve">solve problems particularly in teams paying particular attention to safety issues </w:t>
            </w:r>
          </w:p>
          <w:p w:rsidR="00000000" w:rsidRPr="00563A1F" w:rsidP="00563A1F">
            <w:pPr>
              <w:pStyle w:val="ListBullet"/>
            </w:pPr>
            <w:r w:rsidRPr="00563A1F">
              <w:t xml:space="preserve">show initiative in adapting to changing work conditions or contexts particularly when working </w:t>
            </w:r>
            <w:r w:rsidRPr="00563A1F">
              <w:t>across a variety of work areas</w:t>
            </w:r>
          </w:p>
          <w:p w:rsidR="00000000" w:rsidRPr="00563A1F" w:rsidP="00563A1F">
            <w:pPr>
              <w:pStyle w:val="ListBullet"/>
            </w:pPr>
            <w:r w:rsidRPr="00563A1F">
              <w:t>access, interpret and apply information on relevant organisation policies, procedures and instructions</w:t>
            </w:r>
          </w:p>
          <w:p w:rsidR="00000000" w:rsidRPr="00563A1F" w:rsidP="00563A1F">
            <w:pPr>
              <w:pStyle w:val="ListBullet"/>
            </w:pPr>
            <w:r w:rsidRPr="00563A1F">
              <w:t xml:space="preserve">manage time when planning, preparing and organising work priorities </w:t>
            </w:r>
          </w:p>
          <w:p w:rsidR="00000000" w:rsidP="00563A1F">
            <w:pPr>
              <w:pStyle w:val="ListBullet"/>
              <w:rPr>
                <w:lang w:val="en-NZ"/>
              </w:rPr>
            </w:pPr>
            <w:r w:rsidRPr="00563A1F">
              <w:t>take responsibility for organising own work prioritie</w:t>
            </w:r>
            <w:r w:rsidRPr="00563A1F">
              <w:t>s.</w:t>
            </w:r>
          </w:p>
        </w:tc>
      </w:tr>
      <w:tr w:rsidTr="00E7077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Required knowledge</w:t>
            </w:r>
          </w:p>
        </w:tc>
      </w:tr>
      <w:tr w:rsidTr="00E7077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Bullet"/>
            </w:pPr>
            <w:r w:rsidRPr="00563A1F">
              <w:t>relevant Occupational Health and Safety and Environmental regulations and organisation policies and procedures needed to carry out work in a manner which ensures the safety of people, equipment and the environment. The specific reg</w:t>
            </w:r>
            <w:r w:rsidRPr="00563A1F">
              <w:t>ulations will vary according to the area of operation</w:t>
            </w:r>
          </w:p>
          <w:p w:rsidR="00000000" w:rsidRPr="00563A1F" w:rsidP="00563A1F">
            <w:pPr>
              <w:pStyle w:val="ListBullet"/>
            </w:pPr>
            <w:r w:rsidRPr="00563A1F">
              <w:t>maintenance system documentation/instructions relevant to production employees/operators</w:t>
            </w:r>
          </w:p>
          <w:p w:rsidR="00000000" w:rsidRPr="00563A1F" w:rsidP="00563A1F">
            <w:pPr>
              <w:pStyle w:val="ListBullet"/>
            </w:pPr>
            <w:r w:rsidRPr="00563A1F">
              <w:t>organisation maintenance procedures and techniques for production employees/operators</w:t>
            </w:r>
          </w:p>
          <w:p w:rsidR="00000000" w:rsidRPr="00563A1F" w:rsidP="00563A1F">
            <w:pPr>
              <w:pStyle w:val="ListBullet"/>
            </w:pPr>
            <w:r w:rsidRPr="00563A1F">
              <w:t xml:space="preserve">types and uses/limitations </w:t>
            </w:r>
            <w:r w:rsidRPr="00563A1F">
              <w:t>of common lubricants and applicators to be used in the organisation</w:t>
            </w:r>
          </w:p>
          <w:p w:rsidR="00000000" w:rsidRPr="00563A1F" w:rsidP="00563A1F">
            <w:pPr>
              <w:pStyle w:val="ListBullet"/>
            </w:pPr>
            <w:r w:rsidRPr="00563A1F">
              <w:t>the types, uses, limitations and care of basic servicing tools applicable to the organisation</w:t>
            </w:r>
          </w:p>
          <w:p w:rsidR="00000000" w:rsidRPr="00563A1F" w:rsidP="00563A1F">
            <w:pPr>
              <w:pStyle w:val="ListBullet"/>
            </w:pPr>
            <w:r w:rsidRPr="00563A1F">
              <w:t>environmental protection requirements relating to the disposal of waste material</w:t>
            </w:r>
          </w:p>
          <w:p w:rsidR="00000000" w:rsidRPr="00563A1F" w:rsidP="00563A1F">
            <w:pPr>
              <w:pStyle w:val="ListBullet"/>
            </w:pPr>
            <w:r w:rsidRPr="00563A1F">
              <w:t>established communication channels and protocols</w:t>
            </w:r>
          </w:p>
          <w:p w:rsidR="00000000" w:rsidRPr="00563A1F" w:rsidP="00563A1F">
            <w:pPr>
              <w:pStyle w:val="ListBullet"/>
            </w:pPr>
            <w:r w:rsidRPr="00563A1F">
              <w:t>problem identification and resolution</w:t>
            </w:r>
          </w:p>
          <w:p w:rsidR="00000000" w:rsidRPr="00563A1F" w:rsidP="00563A1F">
            <w:pPr>
              <w:pStyle w:val="ListBullet"/>
            </w:pPr>
            <w:r w:rsidRPr="00563A1F">
              <w:t>procedures for the recording, reporting and maintenance of workplace records and information.</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10" w:name="O_430434"/>
      <w:bookmarkEnd w:id="10"/>
      <w:r w:rsidRPr="00563A1F">
        <w:t>Evidence Guide</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EVIDENCE GUIDE</w:t>
            </w:r>
          </w:p>
        </w:tc>
      </w:tr>
      <w:tr w:rsidTr="00E7077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t>The Evidence Guide provides advice on assessment and must be read in conjunction with the Performance Criteria, Required Skills and Knowledge, the Range Statement and the Assessment Guidelines for this Training Package.</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 xml:space="preserve">Critical </w:t>
            </w:r>
            <w:r w:rsidRPr="00563A1F">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Evidence of the following is essential:</w:t>
            </w:r>
          </w:p>
          <w:p w:rsidR="00000000" w:rsidRPr="00563A1F" w:rsidP="00563A1F">
            <w:pPr>
              <w:pStyle w:val="ListBullet"/>
            </w:pPr>
            <w:r w:rsidRPr="00563A1F">
              <w:t>compliance with relevant legislative, regulations, standards, codes of practice and established safe practices and organisation pol</w:t>
            </w:r>
            <w:r w:rsidRPr="00563A1F">
              <w:t>icies and procedures for monitoring an maintaining equipment, tools and machinery</w:t>
            </w:r>
          </w:p>
          <w:p w:rsidR="00000000" w:rsidRPr="00563A1F" w:rsidP="00563A1F">
            <w:pPr>
              <w:pStyle w:val="ListBullet"/>
            </w:pPr>
            <w:r w:rsidRPr="00563A1F">
              <w:t>maintaining a working knowledge of current production employee responsibilities for the monitoring and maintenance of equipment, tools and machinery</w:t>
            </w:r>
          </w:p>
          <w:p w:rsidR="00000000" w:rsidRPr="00563A1F" w:rsidP="00563A1F">
            <w:pPr>
              <w:pStyle w:val="ListBullet"/>
            </w:pPr>
            <w:r w:rsidRPr="00563A1F">
              <w:t>working and communicating effectively and positively with others involved in the work</w:t>
            </w:r>
          </w:p>
          <w:p w:rsidR="00000000" w:rsidRPr="00563A1F" w:rsidP="00563A1F">
            <w:pPr>
              <w:pStyle w:val="ListBullet"/>
            </w:pPr>
            <w:r w:rsidRPr="00563A1F">
              <w:t>applying, within authority, the requirements of the job or work role in relation to:</w:t>
            </w:r>
          </w:p>
          <w:p w:rsidR="00000000" w:rsidRPr="00563A1F" w:rsidP="00563A1F">
            <w:pPr>
              <w:pStyle w:val="ListBullet2"/>
            </w:pPr>
            <w:r w:rsidRPr="00563A1F">
              <w:t>monitoring equipment and processes</w:t>
            </w:r>
          </w:p>
          <w:p w:rsidR="00000000" w:rsidRPr="00563A1F" w:rsidP="00563A1F">
            <w:pPr>
              <w:pStyle w:val="ListBullet2"/>
            </w:pPr>
            <w:r w:rsidRPr="00563A1F">
              <w:t>performing incidental maintenance on equipment, t</w:t>
            </w:r>
            <w:r w:rsidRPr="00563A1F">
              <w:t>ools and machinery to organisation requirements</w:t>
            </w:r>
          </w:p>
          <w:p w:rsidR="00000000" w:rsidRPr="00563A1F" w:rsidP="00563A1F">
            <w:pPr>
              <w:pStyle w:val="ListBullet2"/>
            </w:pPr>
            <w:r w:rsidRPr="00563A1F">
              <w:t>applying authorised preventative maintenance systems and processes</w:t>
            </w:r>
          </w:p>
          <w:p w:rsidR="00000000" w:rsidP="00563A1F">
            <w:pPr>
              <w:pStyle w:val="ListBullet"/>
              <w:rPr>
                <w:lang w:val="en-NZ"/>
              </w:rPr>
            </w:pPr>
            <w:r w:rsidRPr="00563A1F">
              <w:t>modify activities to cater for variations in workplace context and environment.</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A range of assessment methods should be used to assess practical skills and knowledge. The following examples are appropriate for this unit:</w:t>
            </w:r>
          </w:p>
          <w:p w:rsidR="00000000" w:rsidRPr="00563A1F" w:rsidP="00563A1F">
            <w:pPr>
              <w:pStyle w:val="ListBullet"/>
            </w:pPr>
            <w:r w:rsidRPr="00563A1F">
              <w:t xml:space="preserve">assessment must take place in accordance with the endorsed </w:t>
            </w:r>
            <w:r w:rsidRPr="00563A1F">
              <w:rPr>
                <w:rStyle w:val="Emphasis"/>
              </w:rPr>
              <w:t>Assessment Guidelines for the Automotive Industry</w:t>
            </w:r>
          </w:p>
          <w:p w:rsidR="00000000" w:rsidRPr="00563A1F" w:rsidP="00563A1F">
            <w:pPr>
              <w:pStyle w:val="ListBullet"/>
            </w:pPr>
            <w:r w:rsidRPr="00563A1F">
              <w:t>asses</w:t>
            </w:r>
            <w:r w:rsidRPr="00563A1F">
              <w:t>sment methods must confirm consistency and accuracy of performance (over time and in a range of workplace relevant contexts) together with application of underpinning knowledge</w:t>
            </w:r>
          </w:p>
          <w:p w:rsidR="00000000" w:rsidRPr="00563A1F" w:rsidP="00563A1F">
            <w:pPr>
              <w:pStyle w:val="ListBullet"/>
            </w:pPr>
            <w:r w:rsidRPr="00563A1F">
              <w:t>assessment methods must be by direct observation of tasks and include questioni</w:t>
            </w:r>
            <w:r w:rsidRPr="00563A1F">
              <w:t>ng on underpinning knowledge to ensure its correct interpretation and application</w:t>
            </w:r>
          </w:p>
          <w:p w:rsidR="00000000" w:rsidRPr="00563A1F" w:rsidP="00563A1F">
            <w:pPr>
              <w:pStyle w:val="ListBullet"/>
            </w:pPr>
            <w:r w:rsidRPr="00563A1F">
              <w:t>assessment may be applied under project related conditions (real or simulated) and require evidence of process</w:t>
            </w:r>
          </w:p>
          <w:p w:rsidR="00000000" w:rsidP="00563A1F">
            <w:pPr>
              <w:pStyle w:val="ListBullet"/>
              <w:rPr>
                <w:lang w:val="en-NZ"/>
              </w:rPr>
            </w:pPr>
            <w:r w:rsidRPr="00563A1F">
              <w:t xml:space="preserve">assessment must confirm a reasonable inference that competency </w:t>
            </w:r>
            <w:r w:rsidRPr="00563A1F">
              <w:t xml:space="preserve">is able not only to be satisfied under the particular circumstance, but is able to be transferred to other </w:t>
            </w:r>
            <w:r w:rsidRPr="00563A1F">
              <w:t>circumstances.</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Bullet"/>
            </w:pPr>
            <w:r w:rsidRPr="00563A1F">
              <w:t>assessment of the competency should take place in a safe working environment in a p</w:t>
            </w:r>
            <w:r w:rsidRPr="00563A1F">
              <w:t>assenger motor vehicle manufacturing plant or simulated environment using tools/equipment/machinery required for the production process without undue disruption to the production process</w:t>
            </w:r>
          </w:p>
          <w:p w:rsidR="00000000" w:rsidP="00563A1F">
            <w:pPr>
              <w:pStyle w:val="ListBullet"/>
              <w:rPr>
                <w:lang w:val="en-NZ"/>
              </w:rPr>
            </w:pPr>
            <w:r w:rsidRPr="00563A1F">
              <w:t xml:space="preserve">assessment is to occur under standard and authorised work practices, </w:t>
            </w:r>
            <w:r w:rsidRPr="00563A1F">
              <w:t>safety requirements and environmental constraints.</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A range of assessment methods should be used to assess practical skills and knowledge. The following examples are appropriate for this unit:</w:t>
            </w:r>
          </w:p>
          <w:p w:rsidR="00000000" w:rsidRPr="00563A1F" w:rsidP="00563A1F">
            <w:pPr>
              <w:pStyle w:val="ListBullet"/>
            </w:pPr>
            <w:r w:rsidRPr="00563A1F">
              <w:t>assessment methods must confirm consisten</w:t>
            </w:r>
            <w:r w:rsidRPr="00563A1F">
              <w:t>cy and accuracy of performance (over time and in a range of workplace relevant contexts) together with application of underpinning knowledge</w:t>
            </w:r>
          </w:p>
          <w:p w:rsidR="00000000" w:rsidRPr="00563A1F" w:rsidP="00563A1F">
            <w:pPr>
              <w:pStyle w:val="ListBullet"/>
            </w:pPr>
            <w:r w:rsidRPr="00563A1F">
              <w:t>assessment methods must be by direct observation of tasks and include questionin</w:t>
            </w:r>
            <w:r w:rsidRPr="00563A1F">
              <w:t>g on underpinning knowledge to ensure its correct interpretation and application</w:t>
            </w:r>
          </w:p>
          <w:p w:rsidR="00000000" w:rsidRPr="00563A1F" w:rsidP="00563A1F">
            <w:pPr>
              <w:pStyle w:val="ListBullet"/>
            </w:pPr>
            <w:r w:rsidRPr="00563A1F">
              <w:t>assessment may be applied under project related conditions (real or simulated) and require evidence of process</w:t>
            </w:r>
          </w:p>
          <w:p w:rsidR="00000000" w:rsidRPr="00563A1F" w:rsidP="00563A1F">
            <w:pPr>
              <w:pStyle w:val="ListBullet"/>
            </w:pPr>
            <w:r w:rsidRPr="00563A1F">
              <w:t>assessment must confirm a reasonable inference that competency i</w:t>
            </w:r>
            <w:r w:rsidRPr="00563A1F">
              <w:t>s able not only to be satisfied under the particular circumstance, but is able to be transferred to other circumstances.</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11" w:name="O_430438"/>
      <w:bookmarkEnd w:id="11"/>
      <w:r w:rsidRPr="00563A1F">
        <w:t>Range Statement</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RANGE STATEMENT</w:t>
            </w:r>
          </w:p>
        </w:tc>
      </w:tr>
      <w:tr w:rsidTr="00E7077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t>The range statement relates to the unit of competency as a whole. It allows for different work environments and situations that may affect performance. Bold italicised wording in the Performance Criteria is detailed below. Add any essential operating condi</w:t>
            </w:r>
            <w:r w:rsidRPr="00563A1F">
              <w:t>tions that may be present with training and assessment depending on the work situation, needs of the candidate, accessibility of the item, and local industry and regional contexts.</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BoldandItalics"/>
              </w:rPr>
              <w:t>Legislative requirements and procedures</w:t>
            </w:r>
            <w:r w:rsidRPr="00563A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Applicable legislati</w:t>
            </w:r>
            <w:r w:rsidRPr="00563A1F">
              <w:t xml:space="preserve">on, regulations and codes of practice, including those related to: </w:t>
            </w:r>
          </w:p>
          <w:p w:rsidR="00000000" w:rsidRPr="00563A1F" w:rsidP="00563A1F">
            <w:pPr>
              <w:pStyle w:val="ListBullet"/>
            </w:pPr>
            <w:r w:rsidRPr="00563A1F">
              <w:t xml:space="preserve">anti-discrimination </w:t>
            </w:r>
          </w:p>
          <w:p w:rsidR="00000000" w:rsidRPr="00563A1F" w:rsidP="00563A1F">
            <w:pPr>
              <w:pStyle w:val="ListBullet"/>
            </w:pPr>
            <w:r w:rsidRPr="00563A1F">
              <w:t xml:space="preserve">award and enterprise agreements </w:t>
            </w:r>
          </w:p>
          <w:p w:rsidR="00000000" w:rsidRPr="00563A1F" w:rsidP="00563A1F">
            <w:pPr>
              <w:pStyle w:val="ListBullet"/>
            </w:pPr>
            <w:r w:rsidRPr="00563A1F">
              <w:t xml:space="preserve">confidentiality and privacy </w:t>
            </w:r>
          </w:p>
          <w:p w:rsidR="00000000" w:rsidRPr="00563A1F" w:rsidP="00563A1F">
            <w:pPr>
              <w:pStyle w:val="ListBullet"/>
            </w:pPr>
            <w:r w:rsidRPr="00563A1F">
              <w:t>duty of care</w:t>
            </w:r>
          </w:p>
          <w:p w:rsidR="00000000" w:rsidRPr="00563A1F" w:rsidP="00563A1F">
            <w:pPr>
              <w:pStyle w:val="ListBullet"/>
            </w:pPr>
            <w:r w:rsidRPr="00563A1F">
              <w:t xml:space="preserve">employee relations </w:t>
            </w:r>
          </w:p>
          <w:p w:rsidR="00000000" w:rsidRPr="00563A1F" w:rsidP="00563A1F">
            <w:pPr>
              <w:pStyle w:val="ListBullet"/>
            </w:pPr>
            <w:r w:rsidRPr="00563A1F">
              <w:t xml:space="preserve">environment protection  </w:t>
            </w:r>
          </w:p>
          <w:p w:rsidR="00000000" w:rsidRPr="00563A1F" w:rsidP="00563A1F">
            <w:pPr>
              <w:pStyle w:val="ListBullet"/>
            </w:pPr>
            <w:r w:rsidRPr="00563A1F">
              <w:t xml:space="preserve">equal opportunity </w:t>
            </w:r>
          </w:p>
          <w:p w:rsidR="00000000" w:rsidRPr="00563A1F" w:rsidP="00563A1F">
            <w:pPr>
              <w:pStyle w:val="ListBullet"/>
            </w:pPr>
            <w:r w:rsidRPr="00563A1F">
              <w:t xml:space="preserve">industrial relations </w:t>
            </w:r>
          </w:p>
          <w:p w:rsidR="00000000" w:rsidP="00563A1F">
            <w:pPr>
              <w:pStyle w:val="ListBullet"/>
              <w:rPr>
                <w:lang w:val="en-NZ"/>
              </w:rPr>
            </w:pPr>
            <w:r w:rsidRPr="00563A1F">
              <w:t>relevant industry codes of practice.</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BoldandItalics"/>
              </w:rPr>
              <w:t>OH</w:t>
            </w:r>
            <w:r w:rsidRPr="00563A1F">
              <w:t>&amp;</w:t>
            </w:r>
            <w:r w:rsidRPr="00563A1F">
              <w:rPr>
                <w:rStyle w:val="BoldandItalics"/>
              </w:rPr>
              <w:t>S requirements and procedures</w:t>
            </w:r>
            <w:r w:rsidRPr="00563A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t>Legislation and regulations, organisational safety policies and procedures and may include: the use of personal protective equipment and clothing, rescue services, fire fig</w:t>
            </w:r>
            <w:r w:rsidRPr="00563A1F">
              <w:t>hting organisation and equipment, first aid equipment, hazard and risk control and elimination, systems covering the use of hazardous materials and substances and manual handling procedures including lifting and carrying.</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BoldandItalics"/>
              </w:rPr>
              <w:t>Organisation requirements and pro</w:t>
            </w:r>
            <w:r w:rsidRPr="00563A1F">
              <w:rPr>
                <w:rStyle w:val="BoldandItalics"/>
              </w:rPr>
              <w:t>cedures</w:t>
            </w:r>
            <w:r w:rsidRPr="00563A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Bullet"/>
            </w:pPr>
            <w:r w:rsidRPr="00563A1F">
              <w:t>access and equity principles and practices</w:t>
            </w:r>
          </w:p>
          <w:p w:rsidR="00000000" w:rsidRPr="00563A1F" w:rsidP="00563A1F">
            <w:pPr>
              <w:pStyle w:val="ListBullet"/>
            </w:pPr>
            <w:r w:rsidRPr="00563A1F">
              <w:t>environmental management (waste disposal, recycling and re-use guidelines)</w:t>
            </w:r>
          </w:p>
          <w:p w:rsidR="00000000" w:rsidRPr="00563A1F" w:rsidP="00563A1F">
            <w:pPr>
              <w:pStyle w:val="ListBullet"/>
            </w:pPr>
            <w:r w:rsidRPr="00563A1F">
              <w:t>emergency and evacuation procedures</w:t>
            </w:r>
          </w:p>
          <w:p w:rsidR="00000000" w:rsidRPr="00563A1F" w:rsidP="00563A1F">
            <w:pPr>
              <w:pStyle w:val="ListBullet"/>
            </w:pPr>
            <w:r w:rsidRPr="00563A1F">
              <w:t>equipment use procedures</w:t>
            </w:r>
          </w:p>
          <w:p w:rsidR="00000000" w:rsidRPr="00563A1F" w:rsidP="00563A1F">
            <w:pPr>
              <w:pStyle w:val="ListBullet"/>
            </w:pPr>
            <w:r w:rsidRPr="00563A1F">
              <w:t>ethical standards</w:t>
            </w:r>
          </w:p>
          <w:p w:rsidR="00000000" w:rsidRPr="00563A1F" w:rsidP="00563A1F">
            <w:pPr>
              <w:pStyle w:val="ListBullet"/>
            </w:pPr>
            <w:r w:rsidRPr="00563A1F">
              <w:t>legal obligations</w:t>
            </w:r>
          </w:p>
          <w:p w:rsidR="00000000" w:rsidRPr="00563A1F" w:rsidP="00563A1F">
            <w:pPr>
              <w:pStyle w:val="ListBullet"/>
            </w:pPr>
            <w:r w:rsidRPr="00563A1F">
              <w:t>maintenance and storage procedures</w:t>
            </w:r>
          </w:p>
          <w:p w:rsidR="00000000" w:rsidRPr="00563A1F" w:rsidP="00563A1F">
            <w:pPr>
              <w:pStyle w:val="ListBullet"/>
            </w:pPr>
            <w:r w:rsidRPr="00563A1F">
              <w:t>OHS requirements</w:t>
            </w:r>
          </w:p>
          <w:p w:rsidR="00000000" w:rsidRPr="00563A1F" w:rsidP="00563A1F">
            <w:pPr>
              <w:pStyle w:val="ListBullet"/>
            </w:pPr>
            <w:r w:rsidRPr="00563A1F">
              <w:t>organisational and site guidelines</w:t>
            </w:r>
          </w:p>
          <w:p w:rsidR="00000000" w:rsidRPr="00563A1F" w:rsidP="00563A1F">
            <w:pPr>
              <w:pStyle w:val="ListBullet"/>
            </w:pPr>
            <w:r w:rsidRPr="00563A1F">
              <w:t>policies and procedures relating to own role and responsibility</w:t>
            </w:r>
          </w:p>
          <w:p w:rsidR="00000000" w:rsidRPr="00563A1F" w:rsidP="00563A1F">
            <w:pPr>
              <w:pStyle w:val="ListBullet"/>
            </w:pPr>
            <w:r w:rsidRPr="00563A1F">
              <w:t>procedural manuals</w:t>
            </w:r>
          </w:p>
          <w:p w:rsidR="00000000" w:rsidRPr="00563A1F" w:rsidP="00563A1F">
            <w:pPr>
              <w:pStyle w:val="ListBullet"/>
            </w:pPr>
            <w:r w:rsidRPr="00563A1F">
              <w:t>quality assurance guidelines</w:t>
            </w:r>
          </w:p>
          <w:p w:rsidR="00000000" w:rsidRPr="00563A1F" w:rsidP="00563A1F">
            <w:pPr>
              <w:pStyle w:val="ListBullet"/>
            </w:pPr>
            <w:r w:rsidRPr="00563A1F">
              <w:t>quality and continuous improvement processes and standard</w:t>
            </w:r>
            <w:r w:rsidRPr="00563A1F">
              <w:t>s</w:t>
            </w:r>
          </w:p>
          <w:p w:rsidR="00000000" w:rsidP="00563A1F">
            <w:pPr>
              <w:pStyle w:val="ListBullet"/>
              <w:rPr>
                <w:lang w:val="en-NZ"/>
              </w:rPr>
            </w:pPr>
            <w:r w:rsidRPr="00563A1F">
              <w:t>recording and reporting guidelines.</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BoldandItalics"/>
              </w:rPr>
              <w:t>Job context</w:t>
            </w:r>
            <w:r w:rsidRPr="00563A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Bullet"/>
            </w:pPr>
            <w:r w:rsidRPr="00563A1F">
              <w:t>Work areas including:</w:t>
            </w:r>
          </w:p>
          <w:p w:rsidR="00000000" w:rsidRPr="00563A1F" w:rsidP="00563A1F">
            <w:pPr>
              <w:pStyle w:val="ListBullet"/>
            </w:pPr>
            <w:r w:rsidRPr="00563A1F">
              <w:t>body construction, aluminium die casting, iron foundry operations, engine machining, spray painting, automotive plastics, stamping &amp; press operations, fabrication hardwa</w:t>
            </w:r>
            <w:r w:rsidRPr="00563A1F">
              <w:t>re, trim manufacture, vehicle assembly, warehousing, engine assembly, seat frame manufacture</w:t>
            </w:r>
          </w:p>
          <w:p w:rsidR="00000000" w:rsidRPr="00563A1F" w:rsidP="00563A1F">
            <w:pPr>
              <w:pStyle w:val="BodyText"/>
            </w:pPr>
            <w:r w:rsidRPr="00563A1F">
              <w:t>Processes including:</w:t>
            </w:r>
          </w:p>
          <w:p w:rsidR="00000000" w:rsidP="00563A1F">
            <w:pPr>
              <w:pStyle w:val="ListBullet"/>
              <w:rPr>
                <w:lang w:val="en-NZ"/>
              </w:rPr>
            </w:pPr>
            <w:r w:rsidRPr="00563A1F">
              <w:t>welding sub-assemblies, fitting hang-on components, fittings dies to die boxes, pouring aluminium, machining parts, applicati</w:t>
            </w:r>
            <w:r w:rsidRPr="00563A1F">
              <w:t>on of paint, cutting blanks, assembly of components to form sub-assemblies, fitting parts to bodies, assembly of parts, parts picking and replenishment.</w:t>
            </w:r>
          </w:p>
        </w:tc>
      </w:tr>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BoldandItalics"/>
              </w:rPr>
              <w:t>Equipment</w:t>
            </w:r>
            <w:r w:rsidRPr="00563A1F">
              <w:t xml:space="preserve">, </w:t>
            </w:r>
            <w:r w:rsidRPr="00563A1F">
              <w:rPr>
                <w:rStyle w:val="BoldandItalics"/>
              </w:rPr>
              <w:t>tools and machinery</w:t>
            </w:r>
            <w:r w:rsidRPr="00563A1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ListBullet"/>
            </w:pPr>
            <w:r w:rsidRPr="00563A1F">
              <w:t>welding equipment</w:t>
            </w:r>
          </w:p>
          <w:p w:rsidR="00000000" w:rsidRPr="00563A1F" w:rsidP="00563A1F">
            <w:pPr>
              <w:pStyle w:val="ListBullet"/>
            </w:pPr>
            <w:r w:rsidRPr="00563A1F">
              <w:t>robots</w:t>
            </w:r>
          </w:p>
          <w:p w:rsidR="00000000" w:rsidRPr="00563A1F" w:rsidP="00563A1F">
            <w:pPr>
              <w:pStyle w:val="ListBullet"/>
            </w:pPr>
            <w:r w:rsidRPr="00563A1F">
              <w:t>forklift trucks</w:t>
            </w:r>
          </w:p>
          <w:p w:rsidR="00000000" w:rsidRPr="00563A1F" w:rsidP="00563A1F">
            <w:pPr>
              <w:pStyle w:val="ListBullet"/>
            </w:pPr>
            <w:r w:rsidRPr="00563A1F">
              <w:t>hand tools</w:t>
            </w:r>
          </w:p>
          <w:p w:rsidR="00000000" w:rsidRPr="00563A1F" w:rsidP="00563A1F">
            <w:pPr>
              <w:pStyle w:val="ListBullet"/>
            </w:pPr>
            <w:r w:rsidRPr="00563A1F">
              <w:t>power tools</w:t>
            </w:r>
          </w:p>
          <w:p w:rsidR="00000000" w:rsidRPr="00563A1F" w:rsidP="00563A1F">
            <w:pPr>
              <w:pStyle w:val="ListBullet"/>
            </w:pPr>
            <w:r w:rsidRPr="00563A1F">
              <w:t>spray guns</w:t>
            </w:r>
          </w:p>
          <w:p w:rsidR="00000000" w:rsidRPr="00563A1F" w:rsidP="00563A1F">
            <w:pPr>
              <w:pStyle w:val="ListBullet"/>
            </w:pPr>
            <w:r w:rsidRPr="00563A1F">
              <w:t>die boxes</w:t>
            </w:r>
          </w:p>
          <w:p w:rsidR="00000000" w:rsidRPr="00563A1F" w:rsidP="00563A1F">
            <w:pPr>
              <w:pStyle w:val="ListBullet"/>
            </w:pPr>
            <w:r w:rsidRPr="00563A1F">
              <w:t>furnace</w:t>
            </w:r>
          </w:p>
          <w:p w:rsidR="00000000" w:rsidRPr="00563A1F" w:rsidP="00563A1F">
            <w:pPr>
              <w:pStyle w:val="ListBullet"/>
            </w:pPr>
            <w:r w:rsidRPr="00563A1F">
              <w:t>core boxes</w:t>
            </w:r>
          </w:p>
          <w:p w:rsidR="00000000" w:rsidRPr="00563A1F" w:rsidP="00563A1F">
            <w:pPr>
              <w:pStyle w:val="ListBullet"/>
            </w:pPr>
            <w:r w:rsidRPr="00563A1F">
              <w:t>lubrication equipment</w:t>
            </w:r>
          </w:p>
          <w:p w:rsidR="00000000" w:rsidRPr="00563A1F" w:rsidP="00563A1F">
            <w:pPr>
              <w:pStyle w:val="ListBullet"/>
            </w:pPr>
            <w:r w:rsidRPr="00563A1F">
              <w:t>cutting equipment sensors.</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12" w:name="O_430441"/>
      <w:bookmarkEnd w:id="12"/>
      <w:r w:rsidRPr="00563A1F">
        <w:t>Unit Sector(s)</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Technical - Tools and Equipment</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13" w:name="O_430429"/>
      <w:bookmarkEnd w:id="13"/>
      <w:r w:rsidRPr="00563A1F">
        <w:t>Competency field</w:t>
      </w:r>
    </w:p>
    <w:tbl>
      <w:tblPr>
        <w:tblW w:w="9639" w:type="dxa"/>
        <w:tblLayout w:type="fixed"/>
        <w:tblCellMar>
          <w:left w:w="62" w:type="dxa"/>
          <w:right w:w="62" w:type="dxa"/>
        </w:tblCellMar>
        <w:tblLook w:val="0000"/>
      </w:tblPr>
      <w:tblGrid>
        <w:gridCol w:w="2977"/>
        <w:gridCol w:w="6662"/>
      </w:tblGrid>
      <w:tr w:rsidTr="00E707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A1F">
            <w:pPr>
              <w:pStyle w:val="BodyText"/>
              <w:rPr>
                <w:lang w:val="en-NZ"/>
              </w:rPr>
            </w:pPr>
            <w:r w:rsidRPr="00563A1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A1F" w:rsidP="00563A1F">
            <w:pPr>
              <w:pStyle w:val="BodyText"/>
            </w:pPr>
            <w:r w:rsidRPr="00563A1F">
              <w:t>Manufacturing - Common</w:t>
            </w:r>
          </w:p>
        </w:tc>
      </w:tr>
    </w:tbl>
    <w:p w:rsidR="00000000" w:rsidRPr="00563A1F" w:rsidP="00563A1F">
      <w:pPr>
        <w:pStyle w:val="BodyText"/>
      </w:pPr>
    </w:p>
    <w:p w:rsidR="00000000" w:rsidRPr="00563A1F" w:rsidP="00563A1F">
      <w:pPr>
        <w:pStyle w:val="AllowPageBreak"/>
      </w:pPr>
    </w:p>
    <w:p w:rsidR="00000000" w:rsidRPr="00563A1F" w:rsidP="00563A1F">
      <w:pPr>
        <w:pStyle w:val="Heading1"/>
      </w:pPr>
      <w:bookmarkStart w:id="14" w:name="O_430430"/>
      <w:bookmarkEnd w:id="14"/>
      <w:r w:rsidRPr="00563A1F">
        <w:t>Co-requisite units</w:t>
      </w:r>
    </w:p>
    <w:p w:rsidR="00000000" w:rsidRPr="00563A1F" w:rsidP="00563A1F">
      <w:pPr>
        <w:pStyle w:val="BodyText"/>
      </w:pPr>
      <w:r w:rsidRPr="00563A1F">
        <w:t>Not applicable.</w:t>
      </w:r>
    </w:p>
    <w:p w:rsidR="00000000" w:rsidRPr="00563A1F" w:rsidP="00563A1F"/>
    <w:sectPr w:rsidSect="00563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0773" w:rsidP="00E707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73" w:rsidP="00563A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0773" w:rsidP="00563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70773" w:rsidP="00563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1F" w:rsidRPr="00E70773" w:rsidP="00E707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73" w:rsidP="00563A1F">
    <w:pPr>
      <w:pStyle w:val="Header"/>
      <w:framePr w:wrap="around"/>
    </w:pPr>
    <w:r>
      <w:fldChar w:fldCharType="begin"/>
    </w:r>
    <w:r>
      <w:instrText xml:space="preserve"> TITLE   \* MERGEFORMAT </w:instrText>
    </w:r>
    <w:r>
      <w:fldChar w:fldCharType="separate"/>
    </w:r>
    <w:r>
      <w:t>AUMATK3003 Monitor and maintain equipment, tools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E70773" w:rsidP="00563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20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6E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82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A1F"/>
    <w:pPr>
      <w:spacing w:before="360" w:after="60"/>
      <w:outlineLvl w:val="0"/>
    </w:pPr>
    <w:rPr>
      <w:sz w:val="32"/>
    </w:rPr>
  </w:style>
  <w:style w:type="paragraph" w:styleId="Heading2">
    <w:name w:val="heading 2"/>
    <w:basedOn w:val="HeadingBase"/>
    <w:next w:val="BodyText"/>
    <w:link w:val="Heading2Char"/>
    <w:qFormat/>
    <w:rsid w:val="00563A1F"/>
    <w:pPr>
      <w:keepLines/>
      <w:spacing w:before="240" w:after="120"/>
      <w:outlineLvl w:val="1"/>
    </w:pPr>
    <w:rPr>
      <w:sz w:val="28"/>
      <w:szCs w:val="40"/>
    </w:rPr>
  </w:style>
  <w:style w:type="paragraph" w:styleId="Heading3">
    <w:name w:val="heading 3"/>
    <w:basedOn w:val="HeadingBase"/>
    <w:next w:val="BodyText"/>
    <w:link w:val="Heading3Char"/>
    <w:qFormat/>
    <w:rsid w:val="00563A1F"/>
    <w:pPr>
      <w:spacing w:before="180" w:after="120"/>
      <w:outlineLvl w:val="2"/>
    </w:pPr>
    <w:rPr>
      <w:spacing w:val="-10"/>
      <w:kern w:val="32"/>
    </w:rPr>
  </w:style>
  <w:style w:type="paragraph" w:styleId="Heading4">
    <w:name w:val="heading 4"/>
    <w:basedOn w:val="HeadingBase"/>
    <w:next w:val="BodyText"/>
    <w:link w:val="Heading4Char"/>
    <w:qFormat/>
    <w:rsid w:val="00563A1F"/>
    <w:pPr>
      <w:spacing w:before="160" w:after="120"/>
      <w:outlineLvl w:val="3"/>
    </w:pPr>
    <w:rPr>
      <w:sz w:val="22"/>
    </w:rPr>
  </w:style>
  <w:style w:type="paragraph" w:styleId="Heading5">
    <w:name w:val="heading 5"/>
    <w:basedOn w:val="HeadingBase"/>
    <w:next w:val="Normal"/>
    <w:link w:val="Heading5Char"/>
    <w:qFormat/>
    <w:rsid w:val="00563A1F"/>
    <w:pPr>
      <w:spacing w:before="80"/>
      <w:outlineLvl w:val="4"/>
    </w:pPr>
    <w:rPr>
      <w:color w:val="918585"/>
      <w:sz w:val="20"/>
    </w:rPr>
  </w:style>
  <w:style w:type="paragraph" w:styleId="Heading6">
    <w:name w:val="heading 6"/>
    <w:basedOn w:val="HeadingBase"/>
    <w:next w:val="Normal"/>
    <w:link w:val="Heading6Char"/>
    <w:qFormat/>
    <w:rsid w:val="00563A1F"/>
    <w:pPr>
      <w:spacing w:before="60"/>
      <w:outlineLvl w:val="5"/>
    </w:pPr>
    <w:rPr>
      <w:color w:val="918585"/>
      <w:sz w:val="20"/>
    </w:rPr>
  </w:style>
  <w:style w:type="paragraph" w:styleId="Heading7">
    <w:name w:val="heading 7"/>
    <w:basedOn w:val="Normal"/>
    <w:next w:val="Normal"/>
    <w:link w:val="Heading7Char"/>
    <w:qFormat/>
    <w:rsid w:val="00563A1F"/>
    <w:pPr>
      <w:ind w:left="720"/>
      <w:outlineLvl w:val="6"/>
    </w:pPr>
    <w:rPr>
      <w:i/>
    </w:rPr>
  </w:style>
  <w:style w:type="paragraph" w:styleId="Heading8">
    <w:name w:val="heading 8"/>
    <w:basedOn w:val="Normal"/>
    <w:next w:val="Normal"/>
    <w:link w:val="Heading8Char"/>
    <w:qFormat/>
    <w:rsid w:val="00563A1F"/>
    <w:pPr>
      <w:ind w:left="720"/>
      <w:outlineLvl w:val="7"/>
    </w:pPr>
    <w:rPr>
      <w:i/>
    </w:rPr>
  </w:style>
  <w:style w:type="paragraph" w:styleId="Heading9">
    <w:name w:val="heading 9"/>
    <w:basedOn w:val="Normal"/>
    <w:next w:val="Normal"/>
    <w:link w:val="Heading9Char"/>
    <w:qFormat/>
    <w:rsid w:val="00563A1F"/>
    <w:pPr>
      <w:ind w:left="720"/>
      <w:outlineLvl w:val="8"/>
    </w:pPr>
    <w:rPr>
      <w:i/>
    </w:rPr>
  </w:style>
  <w:style w:type="character" w:default="1" w:styleId="DefaultParagraphFont">
    <w:name w:val="Default Paragraph Font"/>
    <w:uiPriority w:val="1"/>
    <w:unhideWhenUsed/>
    <w:rsid w:val="00563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A1F"/>
  </w:style>
  <w:style w:type="character" w:customStyle="1" w:styleId="Heading1Char">
    <w:name w:val="Heading 1 Char"/>
    <w:basedOn w:val="DefaultParagraphFont"/>
    <w:link w:val="Heading1"/>
    <w:rsid w:val="00563A1F"/>
    <w:rPr>
      <w:rFonts w:ascii="Times New Roman" w:eastAsia="Times New Roman" w:hAnsi="Times New Roman" w:cs="Times New Roman"/>
      <w:b/>
      <w:sz w:val="32"/>
      <w:szCs w:val="20"/>
      <w:lang w:eastAsia="en-US"/>
    </w:rPr>
  </w:style>
  <w:style w:type="paragraph" w:styleId="BodyText">
    <w:name w:val="Body Text"/>
    <w:basedOn w:val="Normal"/>
    <w:link w:val="BodyTextChar"/>
    <w:rsid w:val="00563A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A1F"/>
    <w:rPr>
      <w:rFonts w:ascii="Times New Roman" w:eastAsia="Times New Roman" w:hAnsi="Times New Roman" w:cs="Times New Roman"/>
      <w:sz w:val="24"/>
      <w:lang w:eastAsia="en-US"/>
    </w:rPr>
  </w:style>
  <w:style w:type="paragraph" w:styleId="Footer">
    <w:name w:val="footer"/>
    <w:basedOn w:val="Normal"/>
    <w:link w:val="FooterChar"/>
    <w:rsid w:val="00563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A1F"/>
    <w:rPr>
      <w:rFonts w:ascii="Times New Roman" w:eastAsia="Times New Roman" w:hAnsi="Times New Roman" w:cs="Times New Roman"/>
      <w:sz w:val="16"/>
      <w:lang w:eastAsia="en-US"/>
    </w:rPr>
  </w:style>
  <w:style w:type="paragraph" w:styleId="List">
    <w:name w:val="List"/>
    <w:basedOn w:val="BodyText"/>
    <w:next w:val="BodyText"/>
    <w:rsid w:val="00563A1F"/>
    <w:pPr>
      <w:tabs>
        <w:tab w:val="left" w:pos="340"/>
      </w:tabs>
      <w:spacing w:before="60" w:after="60"/>
      <w:ind w:left="340" w:hanging="340"/>
    </w:pPr>
  </w:style>
  <w:style w:type="paragraph" w:styleId="ListBullet">
    <w:name w:val="List Bullet"/>
    <w:basedOn w:val="List"/>
    <w:rsid w:val="00563A1F"/>
    <w:pPr>
      <w:numPr>
        <w:numId w:val="13"/>
      </w:numPr>
      <w:tabs>
        <w:tab w:val="clear" w:pos="340"/>
      </w:tabs>
      <w:spacing w:before="40" w:after="40"/>
    </w:pPr>
  </w:style>
  <w:style w:type="character" w:customStyle="1" w:styleId="SpecialBold">
    <w:name w:val="Special Bold"/>
    <w:basedOn w:val="DefaultParagraphFont"/>
    <w:rsid w:val="00563A1F"/>
    <w:rPr>
      <w:b/>
      <w:spacing w:val="0"/>
    </w:rPr>
  </w:style>
  <w:style w:type="paragraph" w:styleId="ListBullet2">
    <w:name w:val="List Bullet 2"/>
    <w:basedOn w:val="List2"/>
    <w:rsid w:val="00563A1F"/>
    <w:pPr>
      <w:numPr>
        <w:numId w:val="14"/>
      </w:numPr>
      <w:tabs>
        <w:tab w:val="clear" w:pos="680"/>
      </w:tabs>
    </w:pPr>
  </w:style>
  <w:style w:type="character" w:styleId="Emphasis">
    <w:name w:val="Emphasis"/>
    <w:basedOn w:val="DefaultParagraphFont"/>
    <w:qFormat/>
    <w:rsid w:val="00563A1F"/>
    <w:rPr>
      <w:i/>
    </w:rPr>
  </w:style>
  <w:style w:type="paragraph" w:customStyle="1" w:styleId="SuperHeading">
    <w:name w:val="SuperHeading"/>
    <w:basedOn w:val="Normal"/>
    <w:rsid w:val="00563A1F"/>
    <w:pPr>
      <w:spacing w:before="240" w:after="120"/>
      <w:outlineLvl w:val="0"/>
    </w:pPr>
    <w:rPr>
      <w:rFonts w:ascii="Times New Roman" w:hAnsi="Times New Roman"/>
      <w:b/>
      <w:sz w:val="28"/>
    </w:rPr>
  </w:style>
  <w:style w:type="paragraph" w:customStyle="1" w:styleId="AllowPageBreak">
    <w:name w:val="AllowPageBreak"/>
    <w:rsid w:val="00563A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A1F"/>
    <w:pPr>
      <w:tabs>
        <w:tab w:val="left" w:pos="680"/>
      </w:tabs>
      <w:spacing w:before="60" w:after="60"/>
      <w:ind w:left="680" w:hanging="340"/>
    </w:pPr>
  </w:style>
  <w:style w:type="character" w:customStyle="1" w:styleId="BoldandItalics">
    <w:name w:val="Bold and Italics"/>
    <w:qFormat/>
    <w:rsid w:val="00563A1F"/>
    <w:rPr>
      <w:b/>
      <w:i/>
      <w:u w:val="none"/>
    </w:rPr>
  </w:style>
  <w:style w:type="character" w:customStyle="1" w:styleId="Heading2Char">
    <w:name w:val="Heading 2 Char"/>
    <w:basedOn w:val="DefaultParagraphFont"/>
    <w:link w:val="Heading2"/>
    <w:rsid w:val="00563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A1F"/>
    <w:rPr>
      <w:rFonts w:ascii="Courier New" w:eastAsia="Times New Roman" w:hAnsi="Courier New" w:cs="Times New Roman"/>
      <w:i/>
      <w:szCs w:val="20"/>
      <w:lang w:eastAsia="en-US"/>
    </w:rPr>
  </w:style>
  <w:style w:type="paragraph" w:customStyle="1" w:styleId="HeadingBase">
    <w:name w:val="Heading Base"/>
    <w:rsid w:val="00563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A1F"/>
    <w:pPr>
      <w:tabs>
        <w:tab w:val="right" w:leader="dot" w:pos="9072"/>
      </w:tabs>
      <w:ind w:left="567"/>
    </w:pPr>
    <w:rPr>
      <w:szCs w:val="22"/>
    </w:rPr>
  </w:style>
  <w:style w:type="paragraph" w:customStyle="1" w:styleId="TOCBase">
    <w:name w:val="TOC Base"/>
    <w:rsid w:val="00563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A1F"/>
    <w:pPr>
      <w:tabs>
        <w:tab w:val="right" w:leader="dot" w:pos="9072"/>
      </w:tabs>
      <w:spacing w:before="40" w:after="40"/>
      <w:ind w:left="284"/>
    </w:pPr>
    <w:rPr>
      <w:rFonts w:ascii="Times New Roman" w:hAnsi="Times New Roman"/>
    </w:rPr>
  </w:style>
  <w:style w:type="paragraph" w:styleId="TOC1">
    <w:name w:val="toc 1"/>
    <w:basedOn w:val="TOCBase"/>
    <w:next w:val="Normal"/>
    <w:rsid w:val="00563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A1F"/>
    <w:pPr>
      <w:spacing w:before="5040"/>
      <w:jc w:val="center"/>
    </w:pPr>
    <w:rPr>
      <w:sz w:val="48"/>
      <w:szCs w:val="72"/>
      <w:lang w:val="en-US"/>
    </w:rPr>
  </w:style>
  <w:style w:type="character" w:customStyle="1" w:styleId="TitleChar">
    <w:name w:val="Title Char"/>
    <w:basedOn w:val="DefaultParagraphFont"/>
    <w:link w:val="Title"/>
    <w:rsid w:val="00563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A1F"/>
    <w:pPr>
      <w:tabs>
        <w:tab w:val="left" w:pos="3600"/>
        <w:tab w:val="left" w:pos="3958"/>
      </w:tabs>
    </w:pPr>
  </w:style>
  <w:style w:type="paragraph" w:customStyle="1" w:styleId="Note">
    <w:name w:val="Note"/>
    <w:basedOn w:val="BodyText"/>
    <w:rsid w:val="00563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A1F"/>
    <w:pPr>
      <w:framePr w:wrap="auto" w:hAnchor="text" w:y="6049"/>
    </w:pPr>
    <w:rPr>
      <w:color w:val="000000"/>
      <w:sz w:val="40"/>
    </w:rPr>
  </w:style>
  <w:style w:type="paragraph" w:customStyle="1" w:styleId="TOCTitle">
    <w:name w:val="TOCTitle"/>
    <w:basedOn w:val="Heading1"/>
    <w:rsid w:val="00563A1F"/>
    <w:pPr>
      <w:spacing w:after="240"/>
      <w:jc w:val="center"/>
      <w:outlineLvl w:val="9"/>
    </w:pPr>
    <w:rPr>
      <w:caps/>
    </w:rPr>
  </w:style>
  <w:style w:type="paragraph" w:customStyle="1" w:styleId="Version">
    <w:name w:val="Version"/>
    <w:rsid w:val="00563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A1F"/>
    <w:pPr>
      <w:keepNext w:val="0"/>
      <w:tabs>
        <w:tab w:val="right" w:pos="4176"/>
      </w:tabs>
      <w:ind w:left="198" w:hanging="198"/>
    </w:pPr>
    <w:rPr>
      <w:rFonts w:ascii="Garamond" w:hAnsi="Garamond"/>
    </w:rPr>
  </w:style>
  <w:style w:type="paragraph" w:styleId="IndexHeading">
    <w:name w:val="index heading"/>
    <w:basedOn w:val="Normal"/>
    <w:next w:val="Index1"/>
    <w:semiHidden/>
    <w:rsid w:val="00563A1F"/>
    <w:pPr>
      <w:spacing w:before="120" w:after="120"/>
    </w:pPr>
    <w:rPr>
      <w:rFonts w:ascii="Arial" w:hAnsi="Arial"/>
      <w:b/>
      <w:color w:val="918585"/>
      <w:sz w:val="24"/>
    </w:rPr>
  </w:style>
  <w:style w:type="paragraph" w:styleId="Header">
    <w:name w:val="header"/>
    <w:basedOn w:val="Normal"/>
    <w:link w:val="HeaderChar"/>
    <w:rsid w:val="00563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A1F"/>
    <w:rPr>
      <w:rFonts w:ascii="Times New Roman" w:eastAsia="Times New Roman" w:hAnsi="Times New Roman" w:cs="Times New Roman"/>
      <w:sz w:val="16"/>
      <w:szCs w:val="20"/>
      <w:lang w:val="en-GB" w:eastAsia="en-US"/>
    </w:rPr>
  </w:style>
  <w:style w:type="paragraph" w:customStyle="1" w:styleId="Chapter">
    <w:name w:val="Chapter"/>
    <w:basedOn w:val="Normal"/>
    <w:rsid w:val="00563A1F"/>
    <w:pPr>
      <w:spacing w:before="240"/>
    </w:pPr>
    <w:rPr>
      <w:rFonts w:ascii="Times New Roman" w:hAnsi="Times New Roman"/>
      <w:smallCaps/>
      <w:spacing w:val="80"/>
      <w:sz w:val="28"/>
    </w:rPr>
  </w:style>
  <w:style w:type="paragraph" w:customStyle="1" w:styleId="InChapter">
    <w:name w:val="InChapter"/>
    <w:basedOn w:val="Heading3"/>
    <w:rsid w:val="00563A1F"/>
    <w:pPr>
      <w:spacing w:after="240"/>
      <w:outlineLvl w:val="9"/>
    </w:pPr>
    <w:rPr>
      <w:noProof/>
    </w:rPr>
  </w:style>
  <w:style w:type="paragraph" w:styleId="Index2">
    <w:name w:val="index 2"/>
    <w:basedOn w:val="Normal"/>
    <w:next w:val="Normal"/>
    <w:semiHidden/>
    <w:rsid w:val="00563A1F"/>
    <w:pPr>
      <w:tabs>
        <w:tab w:val="right" w:pos="4176"/>
      </w:tabs>
      <w:ind w:left="568" w:hanging="284"/>
    </w:pPr>
    <w:rPr>
      <w:rFonts w:ascii="Garamond" w:hAnsi="Garamond"/>
    </w:rPr>
  </w:style>
  <w:style w:type="paragraph" w:customStyle="1" w:styleId="Byline">
    <w:name w:val="Byline"/>
    <w:rsid w:val="00563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A1F"/>
    <w:pPr>
      <w:tabs>
        <w:tab w:val="clear" w:pos="3600"/>
        <w:tab w:val="clear" w:pos="3958"/>
      </w:tabs>
      <w:jc w:val="right"/>
    </w:pPr>
  </w:style>
  <w:style w:type="paragraph" w:styleId="Caption">
    <w:name w:val="caption"/>
    <w:basedOn w:val="BodyText"/>
    <w:next w:val="Normal"/>
    <w:qFormat/>
    <w:rsid w:val="00563A1F"/>
    <w:pPr>
      <w:framePr w:w="2268" w:hSpace="181" w:vSpace="181" w:wrap="around" w:vAnchor="text" w:hAnchor="page" w:x="1135" w:y="285" w:anchorLock="1"/>
    </w:pPr>
    <w:rPr>
      <w:i/>
    </w:rPr>
  </w:style>
  <w:style w:type="paragraph" w:customStyle="1" w:styleId="MiniTOCTitle">
    <w:name w:val="MiniTOCTitle"/>
    <w:basedOn w:val="Heading4"/>
    <w:rsid w:val="00563A1F"/>
    <w:pPr>
      <w:spacing w:before="240"/>
      <w:outlineLvl w:val="9"/>
    </w:pPr>
    <w:rPr>
      <w:noProof/>
      <w:sz w:val="24"/>
    </w:rPr>
  </w:style>
  <w:style w:type="paragraph" w:customStyle="1" w:styleId="MiniTOCItem">
    <w:name w:val="MiniTOCItem"/>
    <w:basedOn w:val="ListBullet"/>
    <w:rsid w:val="00563A1F"/>
    <w:pPr>
      <w:numPr>
        <w:numId w:val="0"/>
      </w:numPr>
      <w:tabs>
        <w:tab w:val="right" w:leader="dot" w:pos="6521"/>
      </w:tabs>
      <w:spacing w:before="0" w:after="0"/>
    </w:pPr>
  </w:style>
  <w:style w:type="paragraph" w:customStyle="1" w:styleId="TOFTitle">
    <w:name w:val="TOFTitle"/>
    <w:basedOn w:val="TOCTitle"/>
    <w:rsid w:val="00563A1F"/>
  </w:style>
  <w:style w:type="paragraph" w:styleId="TableofFigures">
    <w:name w:val="table of figures"/>
    <w:basedOn w:val="Normal"/>
    <w:next w:val="Normal"/>
    <w:semiHidden/>
    <w:rsid w:val="00563A1F"/>
    <w:pPr>
      <w:tabs>
        <w:tab w:val="right" w:leader="dot" w:pos="9072"/>
      </w:tabs>
      <w:ind w:left="970" w:hanging="403"/>
    </w:pPr>
    <w:rPr>
      <w:rFonts w:ascii="Times New Roman" w:hAnsi="Times New Roman"/>
      <w:b/>
    </w:rPr>
  </w:style>
  <w:style w:type="paragraph" w:styleId="ListNumber">
    <w:name w:val="List Number"/>
    <w:basedOn w:val="List"/>
    <w:rsid w:val="00563A1F"/>
    <w:pPr>
      <w:numPr>
        <w:numId w:val="11"/>
      </w:numPr>
    </w:pPr>
  </w:style>
  <w:style w:type="character" w:customStyle="1" w:styleId="WingdingSymbols">
    <w:name w:val="Wingding Symbols"/>
    <w:rsid w:val="00563A1F"/>
    <w:rPr>
      <w:rFonts w:ascii="Wingdings" w:hAnsi="Wingdings"/>
    </w:rPr>
  </w:style>
  <w:style w:type="paragraph" w:customStyle="1" w:styleId="TableHeading">
    <w:name w:val="Table Heading"/>
    <w:basedOn w:val="HeadingBase"/>
    <w:rsid w:val="00563A1F"/>
    <w:pPr>
      <w:keepLines/>
      <w:pBdr>
        <w:bottom w:val="single" w:sz="6" w:space="1" w:color="918585"/>
      </w:pBdr>
      <w:spacing w:before="240"/>
    </w:pPr>
  </w:style>
  <w:style w:type="character" w:customStyle="1" w:styleId="HotSpot">
    <w:name w:val="HotSpot"/>
    <w:rsid w:val="00563A1F"/>
    <w:rPr>
      <w:color w:val="0033CC"/>
      <w:u w:val="none"/>
    </w:rPr>
  </w:style>
  <w:style w:type="paragraph" w:customStyle="1" w:styleId="BodyTextRight">
    <w:name w:val="Body Text Right"/>
    <w:basedOn w:val="BodyText"/>
    <w:rsid w:val="00563A1F"/>
    <w:pPr>
      <w:spacing w:before="0" w:after="0"/>
      <w:jc w:val="right"/>
    </w:pPr>
  </w:style>
  <w:style w:type="paragraph" w:styleId="Index3">
    <w:name w:val="index 3"/>
    <w:basedOn w:val="ListNumber2"/>
    <w:next w:val="Normal"/>
    <w:semiHidden/>
    <w:rsid w:val="00563A1F"/>
    <w:pPr>
      <w:numPr>
        <w:numId w:val="0"/>
      </w:numPr>
      <w:tabs>
        <w:tab w:val="right" w:leader="dot" w:pos="4176"/>
      </w:tabs>
    </w:pPr>
  </w:style>
  <w:style w:type="paragraph" w:styleId="ListNumber2">
    <w:name w:val="List Number 2"/>
    <w:basedOn w:val="List2"/>
    <w:rsid w:val="00563A1F"/>
    <w:pPr>
      <w:numPr>
        <w:numId w:val="10"/>
      </w:numPr>
      <w:tabs>
        <w:tab w:val="clear" w:pos="1060"/>
      </w:tabs>
    </w:pPr>
  </w:style>
  <w:style w:type="paragraph" w:customStyle="1" w:styleId="MarginNote">
    <w:name w:val="Margin Note"/>
    <w:basedOn w:val="BodyText"/>
    <w:rsid w:val="00563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A1F"/>
    <w:rPr>
      <w:sz w:val="32"/>
    </w:rPr>
  </w:style>
  <w:style w:type="paragraph" w:customStyle="1" w:styleId="HeadingProcedure">
    <w:name w:val="Heading Procedure"/>
    <w:basedOn w:val="HeadingBase"/>
    <w:next w:val="Normal"/>
    <w:rsid w:val="00563A1F"/>
    <w:pPr>
      <w:tabs>
        <w:tab w:val="left" w:pos="0"/>
      </w:tabs>
      <w:spacing w:before="120" w:after="60"/>
    </w:pPr>
    <w:rPr>
      <w:i/>
      <w:color w:val="918585"/>
      <w:sz w:val="22"/>
    </w:rPr>
  </w:style>
  <w:style w:type="paragraph" w:customStyle="1" w:styleId="TableBodyText">
    <w:name w:val="Table Body Text"/>
    <w:basedOn w:val="BodyText"/>
    <w:rsid w:val="00563A1F"/>
    <w:pPr>
      <w:spacing w:before="60" w:after="60"/>
    </w:pPr>
  </w:style>
  <w:style w:type="paragraph" w:styleId="ListContinue">
    <w:name w:val="List Continue"/>
    <w:basedOn w:val="List"/>
    <w:rsid w:val="00563A1F"/>
    <w:pPr>
      <w:ind w:firstLine="0"/>
    </w:pPr>
  </w:style>
  <w:style w:type="paragraph" w:customStyle="1" w:styleId="ListNote">
    <w:name w:val="List Note"/>
    <w:basedOn w:val="List"/>
    <w:rsid w:val="00563A1F"/>
    <w:pPr>
      <w:pBdr>
        <w:top w:val="single" w:sz="6" w:space="2" w:color="918585"/>
        <w:bottom w:val="single" w:sz="6" w:space="2" w:color="918585"/>
      </w:pBdr>
      <w:tabs>
        <w:tab w:val="left" w:pos="1021"/>
      </w:tabs>
      <w:ind w:firstLine="0"/>
    </w:pPr>
  </w:style>
  <w:style w:type="paragraph" w:customStyle="1" w:styleId="Warning">
    <w:name w:val="Warning"/>
    <w:basedOn w:val="BodyText"/>
    <w:rsid w:val="00563A1F"/>
    <w:pPr>
      <w:shd w:val="clear" w:color="auto" w:fill="D9D9D9"/>
      <w:tabs>
        <w:tab w:val="left" w:pos="992"/>
      </w:tabs>
      <w:ind w:left="119" w:right="119"/>
    </w:pPr>
    <w:rPr>
      <w:sz w:val="20"/>
    </w:rPr>
  </w:style>
  <w:style w:type="paragraph" w:customStyle="1" w:styleId="MarginIcons">
    <w:name w:val="Margin Icons"/>
    <w:basedOn w:val="BodyText"/>
    <w:rsid w:val="00563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A1F"/>
    <w:rPr>
      <w:rFonts w:ascii="Courier New" w:hAnsi="Courier New"/>
    </w:rPr>
  </w:style>
  <w:style w:type="paragraph" w:customStyle="1" w:styleId="NoteBullet">
    <w:name w:val="Note Bullet"/>
    <w:basedOn w:val="Note"/>
    <w:rsid w:val="00563A1F"/>
    <w:pPr>
      <w:tabs>
        <w:tab w:val="clear" w:pos="680"/>
      </w:tabs>
      <w:spacing w:before="60" w:after="60"/>
    </w:pPr>
  </w:style>
  <w:style w:type="paragraph" w:customStyle="1" w:styleId="SubHeading2">
    <w:name w:val="SubHeading2"/>
    <w:basedOn w:val="HeadingBase"/>
    <w:rsid w:val="00563A1F"/>
    <w:pPr>
      <w:spacing w:before="240" w:after="60"/>
    </w:pPr>
    <w:rPr>
      <w:sz w:val="20"/>
    </w:rPr>
  </w:style>
  <w:style w:type="paragraph" w:customStyle="1" w:styleId="SubHeading1">
    <w:name w:val="SubHeading1"/>
    <w:basedOn w:val="HeadingBase"/>
    <w:rsid w:val="00563A1F"/>
    <w:pPr>
      <w:spacing w:before="240" w:after="60"/>
    </w:pPr>
    <w:rPr>
      <w:color w:val="918585"/>
      <w:sz w:val="22"/>
    </w:rPr>
  </w:style>
  <w:style w:type="paragraph" w:customStyle="1" w:styleId="SideHeading">
    <w:name w:val="Side Heading"/>
    <w:basedOn w:val="HeadingBase"/>
    <w:rsid w:val="00563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A1F"/>
    <w:pPr>
      <w:numPr>
        <w:numId w:val="12"/>
      </w:numPr>
    </w:pPr>
  </w:style>
  <w:style w:type="paragraph" w:styleId="PlainText">
    <w:name w:val="Plain Text"/>
    <w:basedOn w:val="Normal"/>
    <w:link w:val="PlainTextChar"/>
    <w:rsid w:val="00563A1F"/>
    <w:rPr>
      <w:sz w:val="20"/>
    </w:rPr>
  </w:style>
  <w:style w:type="character" w:customStyle="1" w:styleId="PlainTextChar">
    <w:name w:val="Plain Text Char"/>
    <w:basedOn w:val="DefaultParagraphFont"/>
    <w:link w:val="PlainText"/>
    <w:rsid w:val="00563A1F"/>
    <w:rPr>
      <w:rFonts w:ascii="Courier New" w:eastAsia="Times New Roman" w:hAnsi="Courier New" w:cs="Times New Roman"/>
      <w:sz w:val="20"/>
      <w:szCs w:val="20"/>
      <w:lang w:eastAsia="en-US"/>
    </w:rPr>
  </w:style>
  <w:style w:type="character" w:customStyle="1" w:styleId="MenuOption">
    <w:name w:val="Menu Option"/>
    <w:basedOn w:val="DefaultParagraphFont"/>
    <w:rsid w:val="00563A1F"/>
    <w:rPr>
      <w:b/>
      <w:smallCaps/>
    </w:rPr>
  </w:style>
  <w:style w:type="paragraph" w:customStyle="1" w:styleId="TableListNumber">
    <w:name w:val="Table List Number"/>
    <w:basedOn w:val="ListNumber"/>
    <w:rsid w:val="00563A1F"/>
    <w:pPr>
      <w:numPr>
        <w:numId w:val="0"/>
      </w:numPr>
    </w:pPr>
  </w:style>
  <w:style w:type="paragraph" w:styleId="TOC4">
    <w:name w:val="toc 4"/>
    <w:basedOn w:val="TOCBase"/>
    <w:next w:val="Normal"/>
    <w:semiHidden/>
    <w:rsid w:val="00563A1F"/>
    <w:pPr>
      <w:tabs>
        <w:tab w:val="right" w:leader="dot" w:pos="9071"/>
      </w:tabs>
      <w:ind w:left="1701"/>
    </w:pPr>
  </w:style>
  <w:style w:type="paragraph" w:customStyle="1" w:styleId="ListAlpha">
    <w:name w:val="List Alpha"/>
    <w:basedOn w:val="List"/>
    <w:rsid w:val="00563A1F"/>
    <w:pPr>
      <w:numPr>
        <w:numId w:val="9"/>
      </w:numPr>
    </w:pPr>
  </w:style>
  <w:style w:type="paragraph" w:customStyle="1" w:styleId="ListAlpha2">
    <w:name w:val="List Alpha 2"/>
    <w:basedOn w:val="List2"/>
    <w:rsid w:val="00563A1F"/>
    <w:pPr>
      <w:numPr>
        <w:numId w:val="8"/>
      </w:numPr>
    </w:pPr>
  </w:style>
  <w:style w:type="paragraph" w:styleId="List3">
    <w:name w:val="List 3"/>
    <w:basedOn w:val="BodyText"/>
    <w:rsid w:val="00563A1F"/>
    <w:pPr>
      <w:tabs>
        <w:tab w:val="left" w:pos="1021"/>
      </w:tabs>
      <w:spacing w:before="60" w:after="60"/>
      <w:ind w:left="1020" w:hanging="340"/>
    </w:pPr>
  </w:style>
  <w:style w:type="paragraph" w:styleId="List4">
    <w:name w:val="List 4"/>
    <w:basedOn w:val="BodyText"/>
    <w:rsid w:val="00563A1F"/>
    <w:pPr>
      <w:tabs>
        <w:tab w:val="left" w:pos="1361"/>
      </w:tabs>
      <w:spacing w:before="60" w:after="60"/>
      <w:ind w:left="1361" w:hanging="340"/>
    </w:pPr>
  </w:style>
  <w:style w:type="paragraph" w:styleId="List5">
    <w:name w:val="List 5"/>
    <w:basedOn w:val="BodyText"/>
    <w:rsid w:val="00563A1F"/>
    <w:pPr>
      <w:tabs>
        <w:tab w:val="left" w:pos="1701"/>
      </w:tabs>
      <w:spacing w:before="60" w:after="60"/>
      <w:ind w:left="1701" w:hanging="340"/>
    </w:pPr>
  </w:style>
  <w:style w:type="paragraph" w:styleId="ListBullet3">
    <w:name w:val="List Bullet 3"/>
    <w:basedOn w:val="List3"/>
    <w:rsid w:val="00563A1F"/>
    <w:pPr>
      <w:numPr>
        <w:numId w:val="15"/>
      </w:numPr>
      <w:tabs>
        <w:tab w:val="clear" w:pos="1021"/>
      </w:tabs>
      <w:ind w:left="1037" w:hanging="357"/>
    </w:pPr>
  </w:style>
  <w:style w:type="paragraph" w:styleId="ListBullet4">
    <w:name w:val="List Bullet 4"/>
    <w:basedOn w:val="List4"/>
    <w:rsid w:val="00563A1F"/>
    <w:pPr>
      <w:numPr>
        <w:numId w:val="3"/>
      </w:numPr>
    </w:pPr>
  </w:style>
  <w:style w:type="paragraph" w:styleId="ListBullet5">
    <w:name w:val="List Bullet 5"/>
    <w:basedOn w:val="List5"/>
    <w:rsid w:val="00563A1F"/>
    <w:pPr>
      <w:numPr>
        <w:numId w:val="4"/>
      </w:numPr>
    </w:pPr>
  </w:style>
  <w:style w:type="paragraph" w:styleId="ListContinue2">
    <w:name w:val="List Continue 2"/>
    <w:basedOn w:val="List2"/>
    <w:rsid w:val="00563A1F"/>
    <w:pPr>
      <w:ind w:firstLine="0"/>
    </w:pPr>
  </w:style>
  <w:style w:type="paragraph" w:styleId="ListContinue3">
    <w:name w:val="List Continue 3"/>
    <w:basedOn w:val="List3"/>
    <w:rsid w:val="00563A1F"/>
    <w:pPr>
      <w:ind w:left="1021" w:firstLine="0"/>
    </w:pPr>
  </w:style>
  <w:style w:type="paragraph" w:styleId="ListContinue4">
    <w:name w:val="List Continue 4"/>
    <w:basedOn w:val="List4"/>
    <w:rsid w:val="00563A1F"/>
    <w:pPr>
      <w:ind w:firstLine="0"/>
    </w:pPr>
  </w:style>
  <w:style w:type="paragraph" w:styleId="ListContinue5">
    <w:name w:val="List Continue 5"/>
    <w:basedOn w:val="List5"/>
    <w:rsid w:val="00563A1F"/>
    <w:pPr>
      <w:ind w:firstLine="0"/>
    </w:pPr>
  </w:style>
  <w:style w:type="paragraph" w:styleId="ListNumber3">
    <w:name w:val="List Number 3"/>
    <w:basedOn w:val="List3"/>
    <w:rsid w:val="00563A1F"/>
    <w:pPr>
      <w:numPr>
        <w:numId w:val="5"/>
      </w:numPr>
    </w:pPr>
  </w:style>
  <w:style w:type="paragraph" w:styleId="ListNumber4">
    <w:name w:val="List Number 4"/>
    <w:basedOn w:val="List4"/>
    <w:rsid w:val="00563A1F"/>
    <w:pPr>
      <w:numPr>
        <w:numId w:val="6"/>
      </w:numPr>
    </w:pPr>
  </w:style>
  <w:style w:type="paragraph" w:styleId="ListNumber5">
    <w:name w:val="List Number 5"/>
    <w:basedOn w:val="List5"/>
    <w:rsid w:val="00563A1F"/>
    <w:pPr>
      <w:numPr>
        <w:numId w:val="7"/>
      </w:numPr>
    </w:pPr>
  </w:style>
  <w:style w:type="paragraph" w:styleId="BlockText">
    <w:name w:val="Block Text"/>
    <w:basedOn w:val="Normal"/>
    <w:rsid w:val="00563A1F"/>
    <w:pPr>
      <w:spacing w:after="120"/>
      <w:ind w:left="1440" w:right="1440"/>
    </w:pPr>
  </w:style>
  <w:style w:type="character" w:customStyle="1" w:styleId="Subscript">
    <w:name w:val="Subscript"/>
    <w:basedOn w:val="DefaultParagraphFont"/>
    <w:rsid w:val="00563A1F"/>
    <w:rPr>
      <w:sz w:val="16"/>
      <w:vertAlign w:val="subscript"/>
    </w:rPr>
  </w:style>
  <w:style w:type="character" w:customStyle="1" w:styleId="Superscript">
    <w:name w:val="Superscript"/>
    <w:basedOn w:val="DefaultParagraphFont"/>
    <w:rsid w:val="00563A1F"/>
    <w:rPr>
      <w:sz w:val="16"/>
      <w:vertAlign w:val="superscript"/>
    </w:rPr>
  </w:style>
  <w:style w:type="character" w:customStyle="1" w:styleId="Symbols">
    <w:name w:val="Symbols"/>
    <w:basedOn w:val="DefaultParagraphFont"/>
    <w:rsid w:val="00563A1F"/>
    <w:rPr>
      <w:rFonts w:ascii="Symbol" w:hAnsi="Symbol"/>
    </w:rPr>
  </w:style>
  <w:style w:type="character" w:customStyle="1" w:styleId="MenuOptions">
    <w:name w:val="Menu Options"/>
    <w:basedOn w:val="DefaultParagraphFont"/>
    <w:rsid w:val="00563A1F"/>
    <w:rPr>
      <w:rFonts w:ascii="Arial Narrow" w:hAnsi="Arial Narrow"/>
      <w:smallCaps/>
    </w:rPr>
  </w:style>
  <w:style w:type="character" w:customStyle="1" w:styleId="Buttons">
    <w:name w:val="Buttons"/>
    <w:basedOn w:val="DefaultParagraphFont"/>
    <w:rsid w:val="00563A1F"/>
    <w:rPr>
      <w:b/>
    </w:rPr>
  </w:style>
  <w:style w:type="character" w:customStyle="1" w:styleId="Underlined">
    <w:name w:val="Underlined"/>
    <w:basedOn w:val="DefaultParagraphFont"/>
    <w:rsid w:val="00563A1F"/>
    <w:rPr>
      <w:u w:val="single"/>
    </w:rPr>
  </w:style>
  <w:style w:type="paragraph" w:customStyle="1" w:styleId="TableBodyTextRight">
    <w:name w:val="Table Body Text Right"/>
    <w:basedOn w:val="TableBodyText"/>
    <w:rsid w:val="00563A1F"/>
    <w:pPr>
      <w:widowControl w:val="0"/>
      <w:autoSpaceDE w:val="0"/>
      <w:autoSpaceDN w:val="0"/>
      <w:adjustRightInd w:val="0"/>
      <w:jc w:val="right"/>
    </w:pPr>
    <w:rPr>
      <w:rFonts w:cs="Arial"/>
      <w:szCs w:val="18"/>
    </w:rPr>
  </w:style>
  <w:style w:type="paragraph" w:customStyle="1" w:styleId="CopyrightText">
    <w:name w:val="Copyright Text"/>
    <w:basedOn w:val="BodyText"/>
    <w:rsid w:val="00563A1F"/>
    <w:rPr>
      <w:sz w:val="18"/>
    </w:rPr>
  </w:style>
  <w:style w:type="paragraph" w:customStyle="1" w:styleId="BodySmallRight">
    <w:name w:val="Body Small Right"/>
    <w:basedOn w:val="BodyTextRight"/>
    <w:rsid w:val="00563A1F"/>
    <w:rPr>
      <w:sz w:val="18"/>
      <w:szCs w:val="18"/>
    </w:rPr>
  </w:style>
  <w:style w:type="paragraph" w:customStyle="1" w:styleId="MarginEdition">
    <w:name w:val="Margin Edition"/>
    <w:basedOn w:val="MarginNote"/>
    <w:rsid w:val="00563A1F"/>
    <w:pPr>
      <w:spacing w:before="0" w:after="0"/>
    </w:pPr>
    <w:rPr>
      <w:rFonts w:ascii="Times New Roman" w:hAnsi="Times New Roman"/>
      <w:color w:val="999999"/>
    </w:rPr>
  </w:style>
  <w:style w:type="paragraph" w:customStyle="1" w:styleId="Spacer">
    <w:name w:val="Spacer"/>
    <w:basedOn w:val="Normal"/>
    <w:rsid w:val="00563A1F"/>
    <w:rPr>
      <w:sz w:val="2"/>
      <w:szCs w:val="2"/>
    </w:rPr>
  </w:style>
  <w:style w:type="character" w:customStyle="1" w:styleId="Small">
    <w:name w:val="Small"/>
    <w:basedOn w:val="DefaultParagraphFont"/>
    <w:rsid w:val="00563A1F"/>
    <w:rPr>
      <w:sz w:val="16"/>
    </w:rPr>
  </w:style>
  <w:style w:type="paragraph" w:customStyle="1" w:styleId="WideTable">
    <w:name w:val="Wide Table"/>
    <w:basedOn w:val="Normal"/>
    <w:rsid w:val="00563A1F"/>
    <w:pPr>
      <w:ind w:left="-1418"/>
    </w:pPr>
    <w:rPr>
      <w:sz w:val="2"/>
      <w:szCs w:val="2"/>
    </w:rPr>
  </w:style>
  <w:style w:type="character" w:styleId="PageNumber">
    <w:name w:val="page number"/>
    <w:basedOn w:val="DefaultParagraphFont"/>
    <w:rsid w:val="00563A1F"/>
  </w:style>
  <w:style w:type="paragraph" w:styleId="Quote">
    <w:name w:val="Quote"/>
    <w:basedOn w:val="Heading1"/>
    <w:link w:val="QuoteChar"/>
    <w:qFormat/>
    <w:rsid w:val="00563A1F"/>
    <w:rPr>
      <w:b w:val="0"/>
      <w:sz w:val="72"/>
      <w:szCs w:val="72"/>
      <w:lang w:val="en-NZ"/>
    </w:rPr>
  </w:style>
  <w:style w:type="character" w:customStyle="1" w:styleId="QuoteChar">
    <w:name w:val="Quote Char"/>
    <w:basedOn w:val="DefaultParagraphFont"/>
    <w:link w:val="Quote"/>
    <w:rsid w:val="00563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A1F"/>
    <w:pPr>
      <w:pageBreakBefore/>
    </w:pPr>
  </w:style>
  <w:style w:type="paragraph" w:customStyle="1" w:styleId="Border">
    <w:name w:val="Border"/>
    <w:basedOn w:val="Normal"/>
    <w:qFormat/>
    <w:rsid w:val="00563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A1F"/>
    <w:rPr>
      <w:b/>
      <w:bCs/>
      <w:i/>
      <w:iCs/>
      <w:color w:val="auto"/>
    </w:rPr>
  </w:style>
  <w:style w:type="paragraph" w:styleId="IntenseQuote">
    <w:name w:val="Intense Quote"/>
    <w:basedOn w:val="Normal"/>
    <w:next w:val="Normal"/>
    <w:link w:val="IntenseQuoteChar"/>
    <w:uiPriority w:val="30"/>
    <w:qFormat/>
    <w:rsid w:val="00563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A1F"/>
    <w:rPr>
      <w:smallCaps/>
      <w:color w:val="auto"/>
      <w:u w:val="single"/>
    </w:rPr>
  </w:style>
  <w:style w:type="character" w:styleId="IntenseReference">
    <w:name w:val="Intense Reference"/>
    <w:basedOn w:val="DefaultParagraphFont"/>
    <w:uiPriority w:val="32"/>
    <w:qFormat/>
    <w:rsid w:val="00563A1F"/>
    <w:rPr>
      <w:b/>
      <w:bCs/>
      <w:smallCaps/>
      <w:color w:val="auto"/>
      <w:spacing w:val="5"/>
      <w:u w:val="single"/>
    </w:rPr>
  </w:style>
  <w:style w:type="paragraph" w:customStyle="1" w:styleId="2ColumnHeading">
    <w:name w:val="2Column Heading"/>
    <w:basedOn w:val="BodyText"/>
    <w:qFormat/>
    <w:rsid w:val="00563A1F"/>
    <w:pPr>
      <w:spacing w:after="60"/>
      <w:ind w:left="-2268"/>
    </w:pPr>
    <w:rPr>
      <w:b/>
    </w:rPr>
  </w:style>
  <w:style w:type="paragraph" w:customStyle="1" w:styleId="Heading1TOC">
    <w:name w:val="Heading1 TOC"/>
    <w:basedOn w:val="Normal"/>
    <w:qFormat/>
    <w:rsid w:val="00563A1F"/>
    <w:pPr>
      <w:spacing w:before="240" w:after="120"/>
    </w:pPr>
    <w:rPr>
      <w:rFonts w:ascii="Times New Roman" w:hAnsi="Times New Roman"/>
      <w:b/>
      <w:sz w:val="32"/>
    </w:rPr>
  </w:style>
  <w:style w:type="paragraph" w:customStyle="1" w:styleId="Heading2TOC">
    <w:name w:val="Heading2 TOC"/>
    <w:basedOn w:val="Normal"/>
    <w:qFormat/>
    <w:rsid w:val="00563A1F"/>
    <w:pPr>
      <w:spacing w:before="240" w:after="60"/>
    </w:pPr>
    <w:rPr>
      <w:rFonts w:ascii="Times New Roman" w:hAnsi="Times New Roman"/>
      <w:b/>
      <w:sz w:val="28"/>
    </w:rPr>
  </w:style>
  <w:style w:type="character" w:customStyle="1" w:styleId="Underline">
    <w:name w:val="Underline"/>
    <w:basedOn w:val="DefaultParagraphFont"/>
    <w:qFormat/>
    <w:rsid w:val="00563A1F"/>
    <w:rPr>
      <w:u w:val="single"/>
    </w:rPr>
  </w:style>
  <w:style w:type="paragraph" w:styleId="BalloonText">
    <w:name w:val="Balloon Text"/>
    <w:basedOn w:val="Normal"/>
    <w:link w:val="BalloonTextChar"/>
    <w:rsid w:val="00563A1F"/>
    <w:rPr>
      <w:rFonts w:ascii="Tahoma" w:hAnsi="Tahoma" w:cs="Tahoma"/>
      <w:sz w:val="16"/>
      <w:szCs w:val="16"/>
    </w:rPr>
  </w:style>
  <w:style w:type="character" w:customStyle="1" w:styleId="BalloonTextChar">
    <w:name w:val="Balloon Text Char"/>
    <w:basedOn w:val="DefaultParagraphFont"/>
    <w:link w:val="BalloonText"/>
    <w:rsid w:val="00563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A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A1F"/>
    <w:rPr>
      <w:b/>
      <w:color w:val="660033"/>
      <w:spacing w:val="0"/>
    </w:rPr>
  </w:style>
  <w:style w:type="paragraph" w:customStyle="1" w:styleId="Nameditemlist">
    <w:name w:val="Named item list"/>
    <w:basedOn w:val="BodyText"/>
    <w:qFormat/>
    <w:rsid w:val="00563A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1458</Words>
  <Characters>9567</Characters>
  <Application>Microsoft Office Word</Application>
  <DocSecurity>0</DocSecurity>
  <Lines>280</Lines>
  <Paragraphs>144</Paragraphs>
  <ScaleCrop>false</ScaleCrop>
  <Company>Author-it Software Corporation Ltd.</Company>
  <LinksUpToDate>false</LinksUpToDate>
  <CharactersWithSpaces>10972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AUMATK3003 Monitor and maintain equipment, tools and machinery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2012-07-03T23:42:00Z</dcterms:created>
  <dcterms:modified xsi:type="dcterms:W3CDTF">2012-07-03T23:43:00Z</dcterms:modified>
</cp:coreProperties>
</file>