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748A3" w:rsidP="00B748A3">
      <w:pPr>
        <w:pStyle w:val="Title"/>
      </w:pPr>
      <w:bookmarkStart w:id="0" w:name="_GoBack"/>
      <w:bookmarkEnd w:id="0"/>
      <w:r>
        <w:fldChar w:fldCharType="begin"/>
      </w:r>
      <w:r>
        <w:instrText xml:space="preserve"> TITLE   \* MERGEFORMAT </w:instrText>
      </w:r>
      <w:r>
        <w:fldChar w:fldCharType="separate"/>
      </w:r>
      <w:r>
        <w:t>AUM50112 Diploma of Automotive Manufacturing</w:t>
      </w:r>
      <w:r>
        <w:fldChar w:fldCharType="end"/>
      </w:r>
    </w:p>
    <w:p w:rsidR="00B748A3" w:rsidP="00B748A3">
      <w:pPr>
        <w:pStyle w:val="Version"/>
        <w:sectPr w:rsidSect="00070F8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70F8F" w:rsidP="00070F8F">
      <w:pPr>
        <w:pStyle w:val="SuperHeading"/>
      </w:pPr>
      <w:r w:rsidRPr="00070F8F">
        <w:t>AUM50112 Diploma of Automotive Manufacturing</w:t>
      </w:r>
    </w:p>
    <w:p w:rsidR="00000000" w:rsidRPr="00070F8F" w:rsidP="00070F8F">
      <w:pPr>
        <w:pStyle w:val="Heading1"/>
      </w:pPr>
      <w:bookmarkStart w:id="1" w:name="O_462066"/>
      <w:bookmarkEnd w:id="1"/>
      <w:r w:rsidRPr="00070F8F">
        <w:t>Modification History</w:t>
      </w:r>
    </w:p>
    <w:p w:rsidR="00000000" w:rsidRPr="00070F8F" w:rsidP="00070F8F">
      <w:pPr>
        <w:pStyle w:val="BodyText"/>
      </w:pPr>
      <w:r w:rsidRPr="00070F8F">
        <w:t>AUM50112 Release 1 - replaces AUM50108 Diploma of Automotive Manufacturing - Automot</w:t>
      </w:r>
      <w:r w:rsidRPr="00070F8F">
        <w:t>ive Development (Passenger Motor Vehicle)</w:t>
      </w:r>
    </w:p>
    <w:p w:rsidR="00000000" w:rsidRPr="00070F8F" w:rsidP="00070F8F">
      <w:pPr>
        <w:pStyle w:val="AllowPageBreak"/>
      </w:pPr>
    </w:p>
    <w:p w:rsidR="00000000" w:rsidRPr="00070F8F" w:rsidP="00070F8F">
      <w:pPr>
        <w:pStyle w:val="Heading1"/>
      </w:pPr>
      <w:bookmarkStart w:id="2" w:name="O_462067"/>
      <w:bookmarkEnd w:id="2"/>
      <w:r w:rsidRPr="00070F8F">
        <w:t>Description</w:t>
      </w:r>
    </w:p>
    <w:p w:rsidR="00000000" w:rsidRPr="00070F8F" w:rsidP="00070F8F">
      <w:pPr>
        <w:pStyle w:val="BodyText"/>
      </w:pPr>
      <w:r w:rsidRPr="00070F8F">
        <w:t>This qualification covers the skills and knowledge required to perform a range of specialist roles within the automotive manufacturing sector. This may involve undertaking a range of co</w:t>
      </w:r>
      <w:r w:rsidRPr="00070F8F">
        <w:t>mplex and non-routine tasks with substantial self-direction and judgement including leadership of others.</w:t>
      </w:r>
    </w:p>
    <w:p w:rsidR="00000000" w:rsidRPr="00070F8F" w:rsidP="00070F8F">
      <w:pPr>
        <w:pStyle w:val="BodyText"/>
      </w:pPr>
    </w:p>
    <w:p w:rsidR="00000000" w:rsidRPr="00070F8F" w:rsidP="00070F8F">
      <w:pPr>
        <w:pStyle w:val="BodyText"/>
      </w:pPr>
      <w:r w:rsidRPr="00070F8F">
        <w:rPr>
          <w:rStyle w:val="BoldandItalics"/>
        </w:rPr>
        <w:t>Job roles or employment outcomes</w:t>
      </w:r>
    </w:p>
    <w:p w:rsidR="00000000" w:rsidRPr="00070F8F" w:rsidP="00070F8F">
      <w:pPr>
        <w:pStyle w:val="BodyText"/>
      </w:pPr>
      <w:r w:rsidRPr="00070F8F">
        <w:t>This qualification is a post-trade level qualification in the automotive manufacturing industry.</w:t>
      </w:r>
    </w:p>
    <w:p w:rsidR="00000000" w:rsidRPr="00070F8F" w:rsidP="00070F8F">
      <w:pPr>
        <w:pStyle w:val="BodyText"/>
      </w:pPr>
      <w:r w:rsidRPr="00070F8F">
        <w:t xml:space="preserve">It is designed for </w:t>
      </w:r>
      <w:r w:rsidRPr="00070F8F">
        <w:t xml:space="preserve">managers and supervisors covering a range of specialised functions in the automotive manufacturing sector. </w:t>
      </w:r>
    </w:p>
    <w:p w:rsidR="00000000" w:rsidRPr="00070F8F" w:rsidP="00070F8F">
      <w:pPr>
        <w:pStyle w:val="BodyText"/>
      </w:pPr>
      <w:r w:rsidRPr="00070F8F">
        <w:t>Job roles related to this qualification may include:</w:t>
      </w:r>
    </w:p>
    <w:p w:rsidR="00000000" w:rsidRPr="00070F8F" w:rsidP="00070F8F">
      <w:pPr>
        <w:pStyle w:val="ListBullet"/>
      </w:pPr>
      <w:r w:rsidRPr="00070F8F">
        <w:t>Line Manager</w:t>
      </w:r>
    </w:p>
    <w:p w:rsidR="00000000" w:rsidRPr="00070F8F" w:rsidP="00070F8F">
      <w:pPr>
        <w:pStyle w:val="ListBullet"/>
      </w:pPr>
      <w:r w:rsidRPr="00070F8F">
        <w:t xml:space="preserve">Production Manager </w:t>
      </w:r>
    </w:p>
    <w:p w:rsidR="00000000" w:rsidRPr="00070F8F" w:rsidP="00070F8F">
      <w:pPr>
        <w:pStyle w:val="ListBullet"/>
      </w:pPr>
      <w:r w:rsidRPr="00070F8F">
        <w:t>Supervisor</w:t>
      </w:r>
    </w:p>
    <w:p w:rsidR="00000000" w:rsidRPr="00070F8F" w:rsidP="00070F8F">
      <w:pPr>
        <w:pStyle w:val="AllowPageBreak"/>
      </w:pPr>
    </w:p>
    <w:p w:rsidR="00000000" w:rsidRPr="00070F8F" w:rsidP="00070F8F">
      <w:pPr>
        <w:pStyle w:val="Heading1"/>
      </w:pPr>
      <w:bookmarkStart w:id="3" w:name="O_462068"/>
      <w:bookmarkEnd w:id="3"/>
      <w:r w:rsidRPr="00070F8F">
        <w:t>Pathways Information</w:t>
      </w:r>
    </w:p>
    <w:p w:rsidR="00000000" w:rsidRPr="00070F8F" w:rsidP="00070F8F">
      <w:pPr>
        <w:pStyle w:val="Heading1"/>
      </w:pPr>
      <w:bookmarkStart w:id="4" w:name="O_462069"/>
      <w:bookmarkEnd w:id="4"/>
      <w:r w:rsidRPr="00070F8F">
        <w:t>Licensing/Regulatory Information</w:t>
      </w:r>
    </w:p>
    <w:p w:rsidR="00000000" w:rsidRPr="00070F8F" w:rsidP="00070F8F">
      <w:pPr>
        <w:pStyle w:val="BodyText"/>
      </w:pPr>
      <w:r w:rsidRPr="00070F8F">
        <w:t>There are no specific licences that relate to this qualification. However, some units in this qualification may have licensing or regulatory requirements, depending on the work context. Local regulations should be c</w:t>
      </w:r>
      <w:r w:rsidRPr="00070F8F">
        <w:t>hecked for details.</w:t>
      </w:r>
    </w:p>
    <w:p w:rsidR="00000000" w:rsidRPr="00070F8F" w:rsidP="00070F8F">
      <w:pPr>
        <w:pStyle w:val="AllowPageBreak"/>
      </w:pPr>
    </w:p>
    <w:p w:rsidR="00000000" w:rsidRPr="00070F8F" w:rsidP="00070F8F">
      <w:pPr>
        <w:pStyle w:val="Heading1"/>
      </w:pPr>
      <w:bookmarkStart w:id="5" w:name="O_462070"/>
      <w:bookmarkEnd w:id="5"/>
      <w:r w:rsidRPr="00070F8F">
        <w:t>Entry Requirements</w:t>
      </w:r>
    </w:p>
    <w:p w:rsidR="00000000" w:rsidRPr="00070F8F" w:rsidP="00070F8F">
      <w:pPr>
        <w:pStyle w:val="BodyText"/>
      </w:pPr>
      <w:r w:rsidRPr="00070F8F">
        <w:t>Those undertaking AUM50112 Diploma of Automotive Manufacturing are required to have completed AUM40112 Certificate IV in Automotive Manufacturing, or be able to demonstrate equivalent competence.</w:t>
      </w:r>
    </w:p>
    <w:p w:rsidR="00000000" w:rsidRPr="00070F8F" w:rsidP="00070F8F">
      <w:pPr>
        <w:pStyle w:val="BodyText"/>
      </w:pPr>
    </w:p>
    <w:p w:rsidR="00000000" w:rsidRPr="00070F8F" w:rsidP="00070F8F">
      <w:pPr>
        <w:pStyle w:val="BodyText"/>
      </w:pPr>
      <w:r w:rsidRPr="00070F8F">
        <w:rPr>
          <w:rStyle w:val="BoldandItalics"/>
        </w:rPr>
        <w:t>Add</w:t>
      </w:r>
      <w:r w:rsidRPr="00070F8F">
        <w:rPr>
          <w:rStyle w:val="BoldandItalics"/>
        </w:rPr>
        <w:t>itional qualification advice</w:t>
      </w:r>
    </w:p>
    <w:p w:rsidR="00000000" w:rsidRPr="00070F8F" w:rsidP="00070F8F">
      <w:pPr>
        <w:pStyle w:val="BodyText"/>
      </w:pPr>
      <w:r w:rsidRPr="00070F8F">
        <w:t>Training organisations are advised that in addition to the technical knowledge outlined in the relevant units of competency, any appropriate specialised technical knowledge should be included in any training plan.</w:t>
      </w:r>
    </w:p>
    <w:p w:rsidR="00000000" w:rsidRPr="00070F8F" w:rsidP="00070F8F">
      <w:pPr>
        <w:pStyle w:val="AllowPageBreak"/>
      </w:pPr>
    </w:p>
    <w:p w:rsidR="00000000" w:rsidRPr="00070F8F" w:rsidP="00070F8F">
      <w:pPr>
        <w:pStyle w:val="Heading1"/>
      </w:pPr>
      <w:bookmarkStart w:id="6" w:name="O_462071"/>
      <w:bookmarkEnd w:id="6"/>
      <w:r w:rsidRPr="00070F8F">
        <w:t>Employability Skills Summary</w:t>
      </w:r>
    </w:p>
    <w:tbl>
      <w:tblPr>
        <w:tblW w:w="9639" w:type="dxa"/>
        <w:tblLayout w:type="fixed"/>
        <w:tblCellMar>
          <w:left w:w="62" w:type="dxa"/>
          <w:right w:w="62" w:type="dxa"/>
        </w:tblCellMar>
        <w:tblLook w:val="0000"/>
      </w:tblPr>
      <w:tblGrid>
        <w:gridCol w:w="2977"/>
        <w:gridCol w:w="6662"/>
      </w:tblGrid>
      <w:tr w:rsidTr="00070F8F">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F8F">
            <w:pPr>
              <w:pStyle w:val="BodyText"/>
              <w:rPr>
                <w:lang w:val="en-NZ"/>
              </w:rPr>
            </w:pPr>
            <w:r w:rsidRPr="00070F8F">
              <w:rPr>
                <w:rStyle w:val="SpecialBold"/>
              </w:rPr>
              <w:t>EMPLOYABILITY SKILLS QUALIFICATION SUMMARY</w:t>
            </w:r>
          </w:p>
        </w:tc>
      </w:tr>
      <w:tr w:rsidTr="00070F8F">
        <w:tblPrEx>
          <w:tblW w:w="9639" w:type="dxa"/>
          <w:tblLayout w:type="fixed"/>
          <w:tblCellMar>
            <w:left w:w="62" w:type="dxa"/>
            <w:right w:w="62" w:type="dxa"/>
          </w:tblCellMar>
          <w:tblLook w:val="0000"/>
        </w:tblPrEx>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F8F">
            <w:pPr>
              <w:pStyle w:val="BodyText"/>
              <w:rPr>
                <w:lang w:val="en-NZ"/>
              </w:rPr>
            </w:pPr>
            <w:r w:rsidRPr="00070F8F">
              <w:t xml:space="preserve">The following table contains a summary of the employability skills as identified by the automotive manufacturing industry for this qualification. </w:t>
            </w:r>
            <w:r w:rsidRPr="00070F8F">
              <w:t>The employability skills facets described here are broad industry requirements that may vary depending on qualification packaging options.</w:t>
            </w:r>
          </w:p>
        </w:tc>
      </w:tr>
      <w:tr w:rsidTr="00070F8F">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0F8F" w:rsidP="00070F8F">
            <w:pPr>
              <w:pStyle w:val="BodyText"/>
            </w:pPr>
            <w:r w:rsidRPr="00070F8F">
              <w:rPr>
                <w:rStyle w:val="SpecialBold"/>
              </w:rPr>
              <w:t>Employability skill</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F8F">
            <w:pPr>
              <w:pStyle w:val="BodyText"/>
              <w:rPr>
                <w:lang w:val="en-NZ"/>
              </w:rPr>
            </w:pPr>
            <w:r w:rsidRPr="00070F8F">
              <w:rPr>
                <w:rStyle w:val="SpecialBold"/>
              </w:rPr>
              <w:t>Industry/enterprise requirements for this qualification include:</w:t>
            </w:r>
          </w:p>
        </w:tc>
      </w:tr>
      <w:tr w:rsidTr="00070F8F">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F8F">
            <w:pPr>
              <w:pStyle w:val="BodyText"/>
              <w:rPr>
                <w:lang w:val="en-NZ"/>
              </w:rPr>
            </w:pPr>
            <w:r w:rsidRPr="00070F8F">
              <w:t>Communication</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0F8F" w:rsidP="00070F8F">
            <w:pPr>
              <w:pStyle w:val="ListBullet"/>
            </w:pPr>
            <w:r w:rsidRPr="00070F8F">
              <w:t>conducting res</w:t>
            </w:r>
            <w:r w:rsidRPr="00070F8F">
              <w:t>earch to collect and analyse information in a range of reports</w:t>
            </w:r>
          </w:p>
          <w:p w:rsidR="00000000" w:rsidRPr="00070F8F" w:rsidP="00070F8F">
            <w:pPr>
              <w:pStyle w:val="ListBullet"/>
            </w:pPr>
            <w:r w:rsidRPr="00070F8F">
              <w:t>consulting with others to develop a range of plans and reports</w:t>
            </w:r>
          </w:p>
          <w:p w:rsidR="00000000" w:rsidRPr="00070F8F" w:rsidP="00070F8F">
            <w:pPr>
              <w:pStyle w:val="ListBullet"/>
            </w:pPr>
            <w:r w:rsidRPr="00070F8F">
              <w:t>liaising with stakeholders and promoting participative workplace arrangements</w:t>
            </w:r>
          </w:p>
          <w:p w:rsidR="00000000" w:rsidP="00070F8F">
            <w:pPr>
              <w:pStyle w:val="ListBullet"/>
              <w:rPr>
                <w:lang w:val="en-NZ"/>
              </w:rPr>
            </w:pPr>
            <w:r w:rsidRPr="00070F8F">
              <w:t>negotiating solutions to new and emerging issues</w:t>
            </w:r>
          </w:p>
        </w:tc>
      </w:tr>
      <w:tr w:rsidTr="00070F8F">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F8F">
            <w:pPr>
              <w:pStyle w:val="BodyText"/>
              <w:rPr>
                <w:lang w:val="en-NZ"/>
              </w:rPr>
            </w:pPr>
            <w:r w:rsidRPr="00070F8F">
              <w:t>Teamwork</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0F8F" w:rsidP="00070F8F">
            <w:pPr>
              <w:pStyle w:val="ListBullet"/>
            </w:pPr>
            <w:r w:rsidRPr="00070F8F">
              <w:t>contributing to the development of other team members</w:t>
            </w:r>
          </w:p>
          <w:p w:rsidR="00000000" w:rsidP="00070F8F">
            <w:pPr>
              <w:pStyle w:val="ListBullet"/>
              <w:rPr>
                <w:lang w:val="en-NZ"/>
              </w:rPr>
            </w:pPr>
            <w:r w:rsidRPr="00070F8F">
              <w:t>providing feedback on team performance to colleagues and managers</w:t>
            </w:r>
          </w:p>
        </w:tc>
      </w:tr>
      <w:tr w:rsidTr="00070F8F">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F8F">
            <w:pPr>
              <w:pStyle w:val="BodyText"/>
              <w:rPr>
                <w:lang w:val="en-NZ"/>
              </w:rPr>
            </w:pPr>
            <w:r w:rsidRPr="00070F8F">
              <w:t>Problem solving</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0F8F" w:rsidP="00070F8F">
            <w:pPr>
              <w:pStyle w:val="ListBullet"/>
            </w:pPr>
            <w:r w:rsidRPr="00070F8F">
              <w:t xml:space="preserve">applying risk management processes to business operations </w:t>
            </w:r>
          </w:p>
          <w:p w:rsidR="00000000" w:rsidP="00070F8F">
            <w:pPr>
              <w:pStyle w:val="ListBullet"/>
              <w:rPr>
                <w:lang w:val="en-NZ"/>
              </w:rPr>
            </w:pPr>
            <w:r w:rsidRPr="00070F8F">
              <w:t>assessing financial viability of new opportunitie</w:t>
            </w:r>
            <w:r w:rsidRPr="00070F8F">
              <w:t xml:space="preserve">s and matching organisational capability with market needs </w:t>
            </w:r>
          </w:p>
        </w:tc>
      </w:tr>
      <w:tr w:rsidTr="00070F8F">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F8F">
            <w:pPr>
              <w:pStyle w:val="BodyText"/>
              <w:rPr>
                <w:lang w:val="en-NZ"/>
              </w:rPr>
            </w:pPr>
            <w:r w:rsidRPr="00070F8F">
              <w:t>Initiative and enterprise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0F8F" w:rsidP="00070F8F">
            <w:pPr>
              <w:pStyle w:val="ListBullet"/>
            </w:pPr>
            <w:r w:rsidRPr="00070F8F">
              <w:t>encouraging creative and innovative workplace solutions</w:t>
            </w:r>
          </w:p>
          <w:p w:rsidR="00000000" w:rsidRPr="00070F8F" w:rsidP="00070F8F">
            <w:pPr>
              <w:pStyle w:val="ListBullet"/>
            </w:pPr>
            <w:r w:rsidRPr="00070F8F">
              <w:t>identifying new and emerging opportunities for the business and developing strategies to capitalise on them</w:t>
            </w:r>
          </w:p>
          <w:p w:rsidR="00000000" w:rsidP="00070F8F">
            <w:pPr>
              <w:pStyle w:val="ListBullet"/>
              <w:rPr>
                <w:lang w:val="en-NZ"/>
              </w:rPr>
            </w:pPr>
            <w:r w:rsidRPr="00070F8F">
              <w:t>managing, fostering and facilitating change</w:t>
            </w:r>
          </w:p>
        </w:tc>
      </w:tr>
      <w:tr w:rsidTr="00070F8F">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F8F">
            <w:pPr>
              <w:pStyle w:val="BodyText"/>
              <w:rPr>
                <w:lang w:val="en-NZ"/>
              </w:rPr>
            </w:pPr>
            <w:r w:rsidRPr="00070F8F">
              <w:t>Planning and organising</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0F8F" w:rsidP="00070F8F">
            <w:pPr>
              <w:pStyle w:val="ListBullet"/>
            </w:pPr>
            <w:r w:rsidRPr="00070F8F">
              <w:t>developing systems that are flexible and responsive to changing circumstances</w:t>
            </w:r>
          </w:p>
          <w:p w:rsidR="00000000" w:rsidP="00070F8F">
            <w:pPr>
              <w:pStyle w:val="ListBullet"/>
              <w:rPr>
                <w:lang w:val="en-NZ"/>
              </w:rPr>
            </w:pPr>
            <w:r w:rsidRPr="00070F8F">
              <w:t xml:space="preserve">planning for contingencies and performance of staff and systems </w:t>
            </w:r>
          </w:p>
        </w:tc>
      </w:tr>
      <w:tr w:rsidTr="00070F8F">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F8F">
            <w:pPr>
              <w:pStyle w:val="BodyText"/>
              <w:rPr>
                <w:lang w:val="en-NZ"/>
              </w:rPr>
            </w:pPr>
            <w:r w:rsidRPr="00070F8F">
              <w:t>Self-management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0F8F" w:rsidP="00070F8F">
            <w:pPr>
              <w:pStyle w:val="ListBullet"/>
            </w:pPr>
            <w:r w:rsidRPr="00070F8F">
              <w:t>dealing with contingencie</w:t>
            </w:r>
            <w:r w:rsidRPr="00070F8F">
              <w:t>s</w:t>
            </w:r>
          </w:p>
          <w:p w:rsidR="00000000" w:rsidRPr="00070F8F" w:rsidP="00070F8F">
            <w:pPr>
              <w:pStyle w:val="ListBullet"/>
            </w:pPr>
            <w:r w:rsidRPr="00070F8F">
              <w:t>managing own time and priorities</w:t>
            </w:r>
          </w:p>
          <w:p w:rsidR="00000000" w:rsidP="00070F8F">
            <w:pPr>
              <w:pStyle w:val="ListBullet"/>
              <w:rPr>
                <w:lang w:val="en-NZ"/>
              </w:rPr>
            </w:pPr>
            <w:r w:rsidRPr="00070F8F">
              <w:t>taking responsibility as required by work role and ensuring all organisational policies and procedures are adhered to</w:t>
            </w:r>
          </w:p>
        </w:tc>
      </w:tr>
      <w:tr w:rsidTr="00070F8F">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F8F">
            <w:pPr>
              <w:pStyle w:val="BodyText"/>
              <w:rPr>
                <w:lang w:val="en-NZ"/>
              </w:rPr>
            </w:pPr>
            <w:r w:rsidRPr="00070F8F">
              <w:t>Learning</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F8F">
            <w:pPr>
              <w:pStyle w:val="ListBullet"/>
              <w:rPr>
                <w:lang w:val="en-NZ"/>
              </w:rPr>
            </w:pPr>
            <w:r w:rsidRPr="00070F8F">
              <w:t>assisting others to acquire new knowledge and skills to improve team and individual performa</w:t>
            </w:r>
            <w:r w:rsidRPr="00070F8F">
              <w:t>nce</w:t>
            </w:r>
          </w:p>
        </w:tc>
      </w:tr>
      <w:tr w:rsidTr="00070F8F">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0F8F">
            <w:pPr>
              <w:pStyle w:val="BodyText"/>
              <w:rPr>
                <w:lang w:val="en-NZ"/>
              </w:rPr>
            </w:pPr>
            <w:r w:rsidRPr="00070F8F">
              <w:t>Technology</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0F8F" w:rsidP="00070F8F">
            <w:pPr>
              <w:pStyle w:val="ListBullet"/>
            </w:pPr>
            <w:r w:rsidRPr="00070F8F">
              <w:t xml:space="preserve">using electronic communication devices and processes, such as internet, intranet and email, to produce written correspondence and reports </w:t>
            </w:r>
          </w:p>
          <w:p w:rsidR="00000000" w:rsidRPr="00070F8F" w:rsidP="00070F8F">
            <w:pPr>
              <w:pStyle w:val="ListBullet"/>
            </w:pPr>
            <w:r w:rsidRPr="00070F8F">
              <w:t>using technology to assist the management of information and to assist the planning process</w:t>
            </w:r>
          </w:p>
        </w:tc>
      </w:tr>
    </w:tbl>
    <w:p w:rsidR="00000000" w:rsidRPr="00070F8F" w:rsidP="00070F8F">
      <w:pPr>
        <w:pStyle w:val="BodyText"/>
      </w:pPr>
    </w:p>
    <w:p w:rsidR="00000000" w:rsidRPr="00070F8F" w:rsidP="00070F8F">
      <w:pPr>
        <w:pStyle w:val="AllowPageBreak"/>
      </w:pPr>
    </w:p>
    <w:p w:rsidR="00000000" w:rsidRPr="00070F8F" w:rsidP="00070F8F">
      <w:pPr>
        <w:pStyle w:val="Heading1"/>
      </w:pPr>
      <w:bookmarkStart w:id="7" w:name="O_462072"/>
      <w:bookmarkEnd w:id="7"/>
      <w:r w:rsidRPr="00070F8F">
        <w:t>Packaging Rules</w:t>
      </w:r>
    </w:p>
    <w:p w:rsidR="00000000" w:rsidRPr="00070F8F" w:rsidP="00070F8F">
      <w:pPr>
        <w:pStyle w:val="BodyText"/>
      </w:pPr>
      <w:r w:rsidRPr="00070F8F">
        <w:t xml:space="preserve">To achieve this qualification, competency must be demonstrated in </w:t>
      </w:r>
      <w:r w:rsidRPr="00070F8F">
        <w:rPr>
          <w:rStyle w:val="SpecialBold"/>
        </w:rPr>
        <w:t xml:space="preserve">9 units </w:t>
      </w:r>
      <w:r w:rsidRPr="00070F8F">
        <w:t>of competency, consisting of:</w:t>
      </w:r>
    </w:p>
    <w:p w:rsidR="00000000" w:rsidRPr="00070F8F" w:rsidP="00070F8F">
      <w:pPr>
        <w:pStyle w:val="ListBullet"/>
      </w:pPr>
      <w:r w:rsidRPr="00070F8F">
        <w:rPr>
          <w:rStyle w:val="SpecialBold"/>
        </w:rPr>
        <w:t>3 elective units</w:t>
      </w:r>
      <w:r w:rsidRPr="00070F8F">
        <w:t xml:space="preserve"> from Group A</w:t>
      </w:r>
    </w:p>
    <w:p w:rsidR="00000000" w:rsidRPr="00070F8F" w:rsidP="00070F8F">
      <w:pPr>
        <w:pStyle w:val="BodyText"/>
      </w:pPr>
      <w:r w:rsidRPr="00070F8F">
        <w:t>plus</w:t>
      </w:r>
    </w:p>
    <w:p w:rsidR="00000000" w:rsidRPr="00070F8F" w:rsidP="00070F8F">
      <w:pPr>
        <w:pStyle w:val="ListBullet"/>
      </w:pPr>
      <w:r w:rsidRPr="00070F8F">
        <w:rPr>
          <w:rStyle w:val="SpecialBold"/>
        </w:rPr>
        <w:t xml:space="preserve">6 elective units </w:t>
      </w:r>
      <w:r w:rsidRPr="00070F8F">
        <w:t>from Group B, of which:</w:t>
      </w:r>
    </w:p>
    <w:p w:rsidR="00000000" w:rsidRPr="00070F8F" w:rsidP="00070F8F">
      <w:pPr>
        <w:pStyle w:val="ListBullet2"/>
      </w:pPr>
      <w:r w:rsidRPr="00070F8F">
        <w:t>all elective units may be chosen from the elective units listed in Group B below</w:t>
      </w:r>
    </w:p>
    <w:p w:rsidR="00000000" w:rsidRPr="00070F8F" w:rsidP="00070F8F">
      <w:pPr>
        <w:pStyle w:val="ListBullet2"/>
      </w:pPr>
      <w:r w:rsidRPr="00070F8F">
        <w:t>up to 2 units may be drawn from a Certificate IV qualification or above in this Training Package, another endorsed Training Package or accredited course, provided that the uni</w:t>
      </w:r>
      <w:r w:rsidRPr="00070F8F">
        <w:t>ts chosen contribute to the vocational outcome of this qualification and do not duplicate the outcome of another unit selected for this qualification.</w:t>
      </w:r>
    </w:p>
    <w:p w:rsidR="00000000" w:rsidRPr="00070F8F" w:rsidP="00070F8F">
      <w:pPr>
        <w:pStyle w:val="BodyText"/>
      </w:pPr>
    </w:p>
    <w:p w:rsidR="00000000" w:rsidRPr="00070F8F" w:rsidP="00070F8F">
      <w:pPr>
        <w:pStyle w:val="BodyText"/>
      </w:pPr>
      <w:r w:rsidRPr="00070F8F">
        <w:rPr>
          <w:rStyle w:val="SpecialBold"/>
        </w:rPr>
        <w:t>Elective units</w:t>
      </w:r>
    </w:p>
    <w:p w:rsidR="00000000" w:rsidRPr="00070F8F" w:rsidP="00070F8F">
      <w:pPr>
        <w:pStyle w:val="BodyText"/>
      </w:pPr>
    </w:p>
    <w:p w:rsidR="00000000" w:rsidRPr="00070F8F" w:rsidP="00070F8F">
      <w:pPr>
        <w:pStyle w:val="BodyText"/>
      </w:pPr>
      <w:r w:rsidRPr="00070F8F">
        <w:rPr>
          <w:rStyle w:val="SpecialBold"/>
        </w:rPr>
        <w:t>Group A</w:t>
      </w:r>
    </w:p>
    <w:tbl>
      <w:tblPr>
        <w:tblW w:w="9639" w:type="dxa"/>
        <w:tblLayout w:type="fixed"/>
        <w:tblCellMar>
          <w:left w:w="62" w:type="dxa"/>
          <w:right w:w="62" w:type="dxa"/>
        </w:tblCellMar>
        <w:tblLook w:val="0000"/>
      </w:tblPr>
      <w:tblGrid>
        <w:gridCol w:w="2977"/>
        <w:gridCol w:w="6662"/>
      </w:tblGrid>
      <w:tr w:rsidTr="00070F8F">
        <w:tblPrEx>
          <w:tblW w:w="9639" w:type="dxa"/>
          <w:tblLayout w:type="fixed"/>
          <w:tblCellMar>
            <w:left w:w="62" w:type="dxa"/>
            <w:right w:w="62" w:type="dxa"/>
          </w:tblCellMar>
          <w:tblLook w:val="0000"/>
        </w:tblPrEx>
        <w:trPr>
          <w:tblHeader/>
        </w:trPr>
        <w:tc>
          <w:tcPr>
            <w:tcW w:w="2977" w:type="dxa"/>
            <w:tcBorders>
              <w:top w:val="single" w:sz="8" w:space="0" w:color="auto"/>
              <w:left w:val="single" w:sz="8" w:space="0" w:color="auto"/>
              <w:bottom w:val="single" w:sz="12" w:space="0" w:color="auto"/>
              <w:right w:val="single" w:sz="8" w:space="0" w:color="auto"/>
            </w:tcBorders>
            <w:tcMar>
              <w:top w:w="0" w:type="dxa"/>
              <w:left w:w="62" w:type="dxa"/>
              <w:bottom w:w="0" w:type="dxa"/>
              <w:right w:w="62" w:type="dxa"/>
            </w:tcMar>
          </w:tcPr>
          <w:p w:rsidR="00000000" w:rsidRPr="00070F8F" w:rsidP="00070F8F">
            <w:pPr>
              <w:pStyle w:val="BodyText"/>
            </w:pPr>
            <w:r w:rsidRPr="00070F8F">
              <w:rPr>
                <w:rStyle w:val="SpecialBold"/>
              </w:rPr>
              <w:t>Unit code</w:t>
            </w:r>
          </w:p>
        </w:tc>
        <w:tc>
          <w:tcPr>
            <w:tcW w:w="6662" w:type="dxa"/>
            <w:tcBorders>
              <w:top w:val="single" w:sz="8" w:space="0" w:color="auto"/>
              <w:left w:val="single" w:sz="8" w:space="0" w:color="auto"/>
              <w:bottom w:val="single" w:sz="12" w:space="0" w:color="auto"/>
              <w:right w:val="single" w:sz="8" w:space="0" w:color="auto"/>
            </w:tcBorders>
            <w:tcMar>
              <w:top w:w="0" w:type="dxa"/>
              <w:left w:w="62" w:type="dxa"/>
              <w:bottom w:w="0" w:type="dxa"/>
              <w:right w:w="62" w:type="dxa"/>
            </w:tcMar>
          </w:tcPr>
          <w:p w:rsidR="00000000" w:rsidP="00070F8F">
            <w:pPr>
              <w:pStyle w:val="BodyText"/>
              <w:rPr>
                <w:lang w:val="en-NZ"/>
              </w:rPr>
            </w:pPr>
            <w:r w:rsidRPr="00070F8F">
              <w:rPr>
                <w:rStyle w:val="SpecialBold"/>
              </w:rPr>
              <w:t>Unit title</w:t>
            </w:r>
          </w:p>
        </w:tc>
      </w:tr>
      <w:tr w:rsidTr="00070F8F">
        <w:tblPrEx>
          <w:tblW w:w="9639" w:type="dxa"/>
          <w:tblLayout w:type="fixed"/>
          <w:tblCellMar>
            <w:left w:w="62" w:type="dxa"/>
            <w:right w:w="62" w:type="dxa"/>
          </w:tblCellMar>
          <w:tblLook w:val="0000"/>
        </w:tblPrEx>
        <w:tc>
          <w:tcPr>
            <w:tcW w:w="9639" w:type="dxa"/>
            <w:gridSpan w:val="2"/>
            <w:tcBorders>
              <w:top w:val="single" w:sz="12" w:space="0" w:color="auto"/>
              <w:left w:val="single" w:sz="8" w:space="0" w:color="auto"/>
              <w:bottom w:val="single" w:sz="8" w:space="0" w:color="auto"/>
              <w:right w:val="single" w:sz="8" w:space="0" w:color="auto"/>
            </w:tcBorders>
            <w:tcMar>
              <w:top w:w="0" w:type="dxa"/>
              <w:left w:w="62" w:type="dxa"/>
              <w:bottom w:w="0" w:type="dxa"/>
              <w:right w:w="62" w:type="dxa"/>
            </w:tcMar>
            <w:vAlign w:val="bottom"/>
          </w:tcPr>
          <w:p w:rsidR="00000000" w:rsidP="00070F8F">
            <w:pPr>
              <w:pStyle w:val="BodyText"/>
              <w:rPr>
                <w:lang w:val="en-NZ"/>
              </w:rPr>
            </w:pPr>
            <w:r w:rsidRPr="00070F8F">
              <w:rPr>
                <w:rStyle w:val="SpecialBold"/>
              </w:rPr>
              <w:t>Common - Teamwork, Supervision and Management</w:t>
            </w:r>
          </w:p>
        </w:tc>
      </w:tr>
      <w:tr w:rsidTr="00070F8F">
        <w:tblPrEx>
          <w:tblW w:w="9639" w:type="dxa"/>
          <w:tblLayout w:type="fixed"/>
          <w:tblCellMar>
            <w:left w:w="62" w:type="dxa"/>
            <w:right w:w="62" w:type="dxa"/>
          </w:tblCellMar>
          <w:tblLook w:val="0000"/>
        </w:tblPrEx>
        <w:tc>
          <w:tcPr>
            <w:tcW w:w="2977" w:type="dxa"/>
            <w:tcBorders>
              <w:top w:val="single" w:sz="12" w:space="0" w:color="auto"/>
              <w:left w:val="single" w:sz="8" w:space="0" w:color="auto"/>
              <w:bottom w:val="single" w:sz="8" w:space="0" w:color="auto"/>
              <w:right w:val="single" w:sz="8" w:space="0" w:color="auto"/>
            </w:tcBorders>
            <w:tcMar>
              <w:top w:w="0" w:type="dxa"/>
              <w:left w:w="62" w:type="dxa"/>
              <w:bottom w:w="0" w:type="dxa"/>
              <w:right w:w="62" w:type="dxa"/>
            </w:tcMar>
            <w:vAlign w:val="bottom"/>
          </w:tcPr>
          <w:p w:rsidR="00000000" w:rsidP="00070F8F">
            <w:pPr>
              <w:pStyle w:val="BodyText"/>
              <w:rPr>
                <w:lang w:val="en-NZ"/>
              </w:rPr>
            </w:pPr>
            <w:r w:rsidRPr="00070F8F">
              <w:t>AUMAMA5004</w:t>
            </w:r>
          </w:p>
        </w:tc>
        <w:tc>
          <w:tcPr>
            <w:tcW w:w="6662" w:type="dxa"/>
            <w:tcBorders>
              <w:top w:val="single" w:sz="12" w:space="0" w:color="auto"/>
              <w:left w:val="single" w:sz="8" w:space="0" w:color="auto"/>
              <w:bottom w:val="single" w:sz="8" w:space="0" w:color="auto"/>
              <w:right w:val="single" w:sz="8" w:space="0" w:color="auto"/>
            </w:tcBorders>
            <w:tcMar>
              <w:top w:w="0" w:type="dxa"/>
              <w:left w:w="62" w:type="dxa"/>
              <w:bottom w:w="0" w:type="dxa"/>
              <w:right w:w="62" w:type="dxa"/>
            </w:tcMar>
            <w:vAlign w:val="bottom"/>
          </w:tcPr>
          <w:p w:rsidR="00000000" w:rsidP="00070F8F">
            <w:pPr>
              <w:pStyle w:val="BodyText"/>
              <w:rPr>
                <w:lang w:val="en-NZ"/>
              </w:rPr>
            </w:pPr>
            <w:r w:rsidRPr="00070F8F">
              <w:t>Coordinate project activities</w:t>
            </w:r>
          </w:p>
        </w:tc>
      </w:tr>
      <w:tr w:rsidTr="00070F8F">
        <w:tblPrEx>
          <w:tblW w:w="9639" w:type="dxa"/>
          <w:tblLayout w:type="fixed"/>
          <w:tblCellMar>
            <w:left w:w="62" w:type="dxa"/>
            <w:right w:w="62" w:type="dxa"/>
          </w:tblCellMar>
          <w:tblLook w:val="0000"/>
        </w:tblPrEx>
        <w:tc>
          <w:tcPr>
            <w:tcW w:w="9639" w:type="dxa"/>
            <w:gridSpan w:val="2"/>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bottom"/>
          </w:tcPr>
          <w:p w:rsidR="00000000" w:rsidP="00070F8F">
            <w:pPr>
              <w:pStyle w:val="BodyText"/>
              <w:rPr>
                <w:lang w:val="en-NZ"/>
              </w:rPr>
            </w:pPr>
            <w:r w:rsidRPr="00070F8F">
              <w:rPr>
                <w:rStyle w:val="SpecialBold"/>
              </w:rPr>
              <w:t>Passenger Vehicle - Technical</w:t>
            </w:r>
          </w:p>
        </w:tc>
      </w:tr>
      <w:tr w:rsidTr="00070F8F">
        <w:tblPrEx>
          <w:tblW w:w="9639" w:type="dxa"/>
          <w:tblLayout w:type="fixed"/>
          <w:tblCellMar>
            <w:left w:w="62" w:type="dxa"/>
            <w:right w:w="62" w:type="dxa"/>
          </w:tblCellMar>
          <w:tblLook w:val="0000"/>
        </w:tblPrEx>
        <w:tc>
          <w:tcPr>
            <w:tcW w:w="2977"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bottom"/>
          </w:tcPr>
          <w:p w:rsidR="00000000" w:rsidP="00070F8F">
            <w:pPr>
              <w:pStyle w:val="BodyText"/>
              <w:rPr>
                <w:lang w:val="en-NZ"/>
              </w:rPr>
            </w:pPr>
            <w:r w:rsidRPr="00070F8F">
              <w:t>AUMFTA5006</w:t>
            </w:r>
          </w:p>
        </w:tc>
        <w:tc>
          <w:tcPr>
            <w:tcW w:w="6662"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bottom"/>
          </w:tcPr>
          <w:p w:rsidR="00000000" w:rsidP="00070F8F">
            <w:pPr>
              <w:pStyle w:val="BodyText"/>
              <w:rPr>
                <w:lang w:val="en-NZ"/>
              </w:rPr>
            </w:pPr>
            <w:r w:rsidRPr="00070F8F">
              <w:t>Produce research reports</w:t>
            </w:r>
          </w:p>
        </w:tc>
      </w:tr>
      <w:tr w:rsidTr="00070F8F">
        <w:tblPrEx>
          <w:tblW w:w="9639" w:type="dxa"/>
          <w:tblLayout w:type="fixed"/>
          <w:tblCellMar>
            <w:left w:w="62" w:type="dxa"/>
            <w:right w:w="62" w:type="dxa"/>
          </w:tblCellMar>
          <w:tblLook w:val="0000"/>
        </w:tblPrEx>
        <w:tc>
          <w:tcPr>
            <w:tcW w:w="2977"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bottom"/>
          </w:tcPr>
          <w:p w:rsidR="00000000" w:rsidP="00070F8F">
            <w:pPr>
              <w:pStyle w:val="BodyText"/>
              <w:rPr>
                <w:lang w:val="en-NZ"/>
              </w:rPr>
            </w:pPr>
            <w:r w:rsidRPr="00070F8F">
              <w:t>AUMFTA5007</w:t>
            </w:r>
          </w:p>
        </w:tc>
        <w:tc>
          <w:tcPr>
            <w:tcW w:w="6662"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bottom"/>
          </w:tcPr>
          <w:p w:rsidR="00000000" w:rsidP="00070F8F">
            <w:pPr>
              <w:pStyle w:val="BodyText"/>
              <w:rPr>
                <w:lang w:val="en-NZ"/>
              </w:rPr>
            </w:pPr>
            <w:r w:rsidRPr="00070F8F">
              <w:t>Seek, evaluate, organise and prepare information</w:t>
            </w:r>
          </w:p>
        </w:tc>
      </w:tr>
      <w:tr w:rsidTr="00070F8F">
        <w:tblPrEx>
          <w:tblW w:w="9639" w:type="dxa"/>
          <w:tblLayout w:type="fixed"/>
          <w:tblCellMar>
            <w:left w:w="62" w:type="dxa"/>
            <w:right w:w="62" w:type="dxa"/>
          </w:tblCellMar>
          <w:tblLook w:val="0000"/>
        </w:tblPrEx>
        <w:tc>
          <w:tcPr>
            <w:tcW w:w="9639" w:type="dxa"/>
            <w:gridSpan w:val="2"/>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bottom"/>
          </w:tcPr>
          <w:p w:rsidR="00000000" w:rsidP="00070F8F">
            <w:pPr>
              <w:pStyle w:val="BodyText"/>
              <w:rPr>
                <w:lang w:val="en-NZ"/>
              </w:rPr>
            </w:pPr>
            <w:r w:rsidRPr="00070F8F">
              <w:rPr>
                <w:rStyle w:val="SpecialBold"/>
              </w:rPr>
              <w:t>Passenger Vehicle - Technical - Tools and Equipment</w:t>
            </w:r>
          </w:p>
        </w:tc>
      </w:tr>
      <w:tr w:rsidTr="00070F8F">
        <w:tblPrEx>
          <w:tblW w:w="9639" w:type="dxa"/>
          <w:tblLayout w:type="fixed"/>
          <w:tblCellMar>
            <w:left w:w="62" w:type="dxa"/>
            <w:right w:w="62" w:type="dxa"/>
          </w:tblCellMar>
          <w:tblLook w:val="0000"/>
        </w:tblPrEx>
        <w:tc>
          <w:tcPr>
            <w:tcW w:w="2977"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bottom"/>
          </w:tcPr>
          <w:p w:rsidR="00000000" w:rsidP="00070F8F">
            <w:pPr>
              <w:pStyle w:val="BodyText"/>
              <w:rPr>
                <w:lang w:val="en-NZ"/>
              </w:rPr>
            </w:pPr>
            <w:r w:rsidRPr="00070F8F">
              <w:t>AUMFTK5001</w:t>
            </w:r>
          </w:p>
        </w:tc>
        <w:tc>
          <w:tcPr>
            <w:tcW w:w="6662"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bottom"/>
          </w:tcPr>
          <w:p w:rsidR="00000000" w:rsidP="00070F8F">
            <w:pPr>
              <w:pStyle w:val="BodyText"/>
              <w:rPr>
                <w:lang w:val="en-NZ"/>
              </w:rPr>
            </w:pPr>
            <w:r w:rsidRPr="00070F8F">
              <w:t>Establish a test and trial for components of plant, tooling, equipment or systems</w:t>
            </w:r>
          </w:p>
        </w:tc>
      </w:tr>
      <w:tr w:rsidTr="00070F8F">
        <w:tblPrEx>
          <w:tblW w:w="9639" w:type="dxa"/>
          <w:tblLayout w:type="fixed"/>
          <w:tblCellMar>
            <w:left w:w="62" w:type="dxa"/>
            <w:right w:w="62" w:type="dxa"/>
          </w:tblCellMar>
          <w:tblLook w:val="0000"/>
        </w:tblPrEx>
        <w:tc>
          <w:tcPr>
            <w:tcW w:w="9639" w:type="dxa"/>
            <w:gridSpan w:val="2"/>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bottom"/>
          </w:tcPr>
          <w:p w:rsidR="00000000" w:rsidP="00070F8F">
            <w:pPr>
              <w:pStyle w:val="BodyText"/>
              <w:rPr>
                <w:lang w:val="en-NZ"/>
              </w:rPr>
            </w:pPr>
            <w:r w:rsidRPr="00070F8F">
              <w:rPr>
                <w:rStyle w:val="SpecialBold"/>
              </w:rPr>
              <w:t>Passenger Vehicle - Technical - Manufacture</w:t>
            </w:r>
          </w:p>
        </w:tc>
      </w:tr>
      <w:tr w:rsidTr="00070F8F">
        <w:tblPrEx>
          <w:tblW w:w="9639" w:type="dxa"/>
          <w:tblLayout w:type="fixed"/>
          <w:tblCellMar>
            <w:left w:w="62" w:type="dxa"/>
            <w:right w:w="62" w:type="dxa"/>
          </w:tblCellMar>
          <w:tblLook w:val="0000"/>
        </w:tblPrEx>
        <w:tc>
          <w:tcPr>
            <w:tcW w:w="2977"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bottom"/>
          </w:tcPr>
          <w:p w:rsidR="00000000" w:rsidP="00070F8F">
            <w:pPr>
              <w:pStyle w:val="BodyText"/>
              <w:rPr>
                <w:lang w:val="en-NZ"/>
              </w:rPr>
            </w:pPr>
            <w:r w:rsidRPr="00070F8F">
              <w:t>AUMFTM5002</w:t>
            </w:r>
          </w:p>
        </w:tc>
        <w:tc>
          <w:tcPr>
            <w:tcW w:w="6662"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bottom"/>
          </w:tcPr>
          <w:p w:rsidR="00000000" w:rsidP="00070F8F">
            <w:pPr>
              <w:pStyle w:val="BodyText"/>
              <w:rPr>
                <w:lang w:val="en-NZ"/>
              </w:rPr>
            </w:pPr>
            <w:r w:rsidRPr="00070F8F">
              <w:t>Create new product designs</w:t>
            </w:r>
          </w:p>
        </w:tc>
      </w:tr>
      <w:tr w:rsidTr="00070F8F">
        <w:tblPrEx>
          <w:tblW w:w="9639" w:type="dxa"/>
          <w:tblLayout w:type="fixed"/>
          <w:tblCellMar>
            <w:left w:w="62" w:type="dxa"/>
            <w:right w:w="62" w:type="dxa"/>
          </w:tblCellMar>
          <w:tblLook w:val="0000"/>
        </w:tblPrEx>
        <w:tc>
          <w:tcPr>
            <w:tcW w:w="2977"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bottom"/>
          </w:tcPr>
          <w:p w:rsidR="00000000" w:rsidP="00070F8F">
            <w:pPr>
              <w:pStyle w:val="BodyText"/>
              <w:rPr>
                <w:lang w:val="en-NZ"/>
              </w:rPr>
            </w:pPr>
            <w:r w:rsidRPr="00070F8F">
              <w:t>AUMFTM5003</w:t>
            </w:r>
          </w:p>
        </w:tc>
        <w:tc>
          <w:tcPr>
            <w:tcW w:w="6662"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bottom"/>
          </w:tcPr>
          <w:p w:rsidR="00000000" w:rsidRPr="00070F8F" w:rsidP="00070F8F">
            <w:pPr>
              <w:pStyle w:val="BodyText"/>
            </w:pPr>
            <w:r w:rsidRPr="00070F8F">
              <w:t xml:space="preserve">Develop conceptual models and prototypes </w:t>
            </w:r>
          </w:p>
        </w:tc>
      </w:tr>
    </w:tbl>
    <w:p w:rsidR="00000000" w:rsidRPr="00070F8F" w:rsidP="00070F8F">
      <w:pPr>
        <w:pStyle w:val="BodyText"/>
      </w:pPr>
    </w:p>
    <w:p w:rsidR="00000000" w:rsidRPr="00070F8F" w:rsidP="00070F8F">
      <w:pPr>
        <w:pStyle w:val="BodyText"/>
      </w:pPr>
      <w:r w:rsidRPr="00070F8F">
        <w:rPr>
          <w:rStyle w:val="SpecialBold"/>
        </w:rPr>
        <w:t>Group B</w:t>
      </w:r>
    </w:p>
    <w:tbl>
      <w:tblPr>
        <w:tblW w:w="9639" w:type="dxa"/>
        <w:tblLayout w:type="fixed"/>
        <w:tblCellMar>
          <w:left w:w="62" w:type="dxa"/>
          <w:right w:w="62" w:type="dxa"/>
        </w:tblCellMar>
        <w:tblLook w:val="0000"/>
      </w:tblPr>
      <w:tblGrid>
        <w:gridCol w:w="2977"/>
        <w:gridCol w:w="6662"/>
      </w:tblGrid>
      <w:tr w:rsidTr="00070F8F">
        <w:tblPrEx>
          <w:tblW w:w="9639" w:type="dxa"/>
          <w:tblLayout w:type="fixed"/>
          <w:tblCellMar>
            <w:left w:w="62" w:type="dxa"/>
            <w:right w:w="62" w:type="dxa"/>
          </w:tblCellMar>
          <w:tblLook w:val="0000"/>
        </w:tblPrEx>
        <w:trPr>
          <w:trHeight w:val="368"/>
          <w:tblHeader/>
        </w:trPr>
        <w:tc>
          <w:tcPr>
            <w:tcW w:w="2977" w:type="dxa"/>
            <w:tcBorders>
              <w:top w:val="single" w:sz="8" w:space="0" w:color="auto"/>
              <w:left w:val="single" w:sz="8" w:space="0" w:color="auto"/>
              <w:bottom w:val="single" w:sz="12" w:space="0" w:color="auto"/>
              <w:right w:val="single" w:sz="8" w:space="0" w:color="auto"/>
            </w:tcBorders>
            <w:tcMar>
              <w:top w:w="0" w:type="dxa"/>
              <w:left w:w="62" w:type="dxa"/>
              <w:bottom w:w="0" w:type="dxa"/>
              <w:right w:w="62" w:type="dxa"/>
            </w:tcMar>
          </w:tcPr>
          <w:p w:rsidR="00000000" w:rsidRPr="00070F8F" w:rsidP="00070F8F">
            <w:pPr>
              <w:pStyle w:val="BodyText"/>
            </w:pPr>
            <w:r w:rsidRPr="00070F8F">
              <w:rPr>
                <w:rStyle w:val="SpecialBold"/>
              </w:rPr>
              <w:t>Unit code</w:t>
            </w:r>
          </w:p>
        </w:tc>
        <w:tc>
          <w:tcPr>
            <w:tcW w:w="6662" w:type="dxa"/>
            <w:tcBorders>
              <w:top w:val="single" w:sz="8" w:space="0" w:color="auto"/>
              <w:left w:val="single" w:sz="8" w:space="0" w:color="auto"/>
              <w:bottom w:val="single" w:sz="12" w:space="0" w:color="auto"/>
              <w:right w:val="single" w:sz="8" w:space="0" w:color="auto"/>
            </w:tcBorders>
            <w:tcMar>
              <w:top w:w="0" w:type="dxa"/>
              <w:left w:w="62" w:type="dxa"/>
              <w:bottom w:w="0" w:type="dxa"/>
              <w:right w:w="62" w:type="dxa"/>
            </w:tcMar>
          </w:tcPr>
          <w:p w:rsidR="00000000" w:rsidP="00070F8F">
            <w:pPr>
              <w:pStyle w:val="BodyText"/>
              <w:rPr>
                <w:lang w:val="en-NZ"/>
              </w:rPr>
            </w:pPr>
            <w:r w:rsidRPr="00070F8F">
              <w:rPr>
                <w:rStyle w:val="SpecialBold"/>
              </w:rPr>
              <w:t>Unit title</w:t>
            </w:r>
          </w:p>
        </w:tc>
      </w:tr>
      <w:tr w:rsidTr="00070F8F">
        <w:tblPrEx>
          <w:tblW w:w="9639" w:type="dxa"/>
          <w:tblLayout w:type="fixed"/>
          <w:tblCellMar>
            <w:left w:w="62" w:type="dxa"/>
            <w:right w:w="62" w:type="dxa"/>
          </w:tblCellMar>
          <w:tblLook w:val="0000"/>
        </w:tblPrEx>
        <w:trPr>
          <w:trHeight w:val="391"/>
        </w:trPr>
        <w:tc>
          <w:tcPr>
            <w:tcW w:w="9639" w:type="dxa"/>
            <w:gridSpan w:val="2"/>
            <w:tcBorders>
              <w:top w:val="single" w:sz="12"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P="00070F8F">
            <w:pPr>
              <w:pStyle w:val="BodyText"/>
              <w:rPr>
                <w:lang w:val="en-NZ"/>
              </w:rPr>
            </w:pPr>
            <w:r w:rsidRPr="00070F8F">
              <w:rPr>
                <w:rStyle w:val="SpecialBold"/>
              </w:rPr>
              <w:t>Imported units</w:t>
            </w:r>
          </w:p>
        </w:tc>
      </w:tr>
      <w:tr w:rsidTr="00070F8F">
        <w:tblPrEx>
          <w:tblW w:w="9639" w:type="dxa"/>
          <w:tblLayout w:type="fixed"/>
          <w:tblCellMar>
            <w:left w:w="62" w:type="dxa"/>
            <w:right w:w="62" w:type="dxa"/>
          </w:tblCellMar>
          <w:tblLook w:val="0000"/>
        </w:tblPrEx>
        <w:tc>
          <w:tcPr>
            <w:tcW w:w="2977" w:type="dxa"/>
            <w:tcBorders>
              <w:top w:val="single" w:sz="12"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P="00070F8F">
            <w:pPr>
              <w:pStyle w:val="BodyText"/>
              <w:rPr>
                <w:lang w:val="en-NZ"/>
              </w:rPr>
            </w:pPr>
            <w:r w:rsidRPr="00070F8F">
              <w:t>AURT570093A</w:t>
            </w:r>
          </w:p>
        </w:tc>
        <w:tc>
          <w:tcPr>
            <w:tcW w:w="6662" w:type="dxa"/>
            <w:tcBorders>
              <w:top w:val="single" w:sz="12"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P="00070F8F">
            <w:pPr>
              <w:pStyle w:val="BodyText"/>
              <w:rPr>
                <w:lang w:val="en-NZ"/>
              </w:rPr>
            </w:pPr>
            <w:r w:rsidRPr="00070F8F">
              <w:t>Analyse and evaluate light vehicle steering and suspension system faults</w:t>
            </w:r>
          </w:p>
        </w:tc>
      </w:tr>
      <w:tr w:rsidTr="00070F8F">
        <w:tblPrEx>
          <w:tblW w:w="9639" w:type="dxa"/>
          <w:tblLayout w:type="fixed"/>
          <w:tblCellMar>
            <w:left w:w="62" w:type="dxa"/>
            <w:right w:w="62" w:type="dxa"/>
          </w:tblCellMar>
          <w:tblLook w:val="0000"/>
        </w:tblPrEx>
        <w:tc>
          <w:tcPr>
            <w:tcW w:w="2977"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P="00070F8F">
            <w:pPr>
              <w:pStyle w:val="BodyText"/>
              <w:rPr>
                <w:lang w:val="en-NZ"/>
              </w:rPr>
            </w:pPr>
            <w:r w:rsidRPr="00070F8F">
              <w:t>AURT570193A</w:t>
            </w:r>
          </w:p>
        </w:tc>
        <w:tc>
          <w:tcPr>
            <w:tcW w:w="6662"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P="00070F8F">
            <w:pPr>
              <w:pStyle w:val="BodyText"/>
              <w:rPr>
                <w:lang w:val="en-NZ"/>
              </w:rPr>
            </w:pPr>
            <w:r w:rsidRPr="00070F8F">
              <w:t>Analyse and evaluate light vehicle driveline system faults</w:t>
            </w:r>
          </w:p>
        </w:tc>
      </w:tr>
      <w:tr w:rsidTr="00070F8F">
        <w:tblPrEx>
          <w:tblW w:w="9639" w:type="dxa"/>
          <w:tblLayout w:type="fixed"/>
          <w:tblCellMar>
            <w:left w:w="62" w:type="dxa"/>
            <w:right w:w="62" w:type="dxa"/>
          </w:tblCellMar>
          <w:tblLook w:val="0000"/>
        </w:tblPrEx>
        <w:tc>
          <w:tcPr>
            <w:tcW w:w="2977"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P="00070F8F">
            <w:pPr>
              <w:pStyle w:val="BodyText"/>
              <w:rPr>
                <w:lang w:val="en-NZ"/>
              </w:rPr>
            </w:pPr>
            <w:r w:rsidRPr="00070F8F">
              <w:t>AURT570293A</w:t>
            </w:r>
          </w:p>
        </w:tc>
        <w:tc>
          <w:tcPr>
            <w:tcW w:w="6662"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P="00070F8F">
            <w:pPr>
              <w:pStyle w:val="BodyText"/>
              <w:rPr>
                <w:lang w:val="en-NZ"/>
              </w:rPr>
            </w:pPr>
            <w:r w:rsidRPr="00070F8F">
              <w:t>Analyse and evaluate light vehicle engine and fuel system faults</w:t>
            </w:r>
          </w:p>
        </w:tc>
      </w:tr>
      <w:tr w:rsidTr="00070F8F">
        <w:tblPrEx>
          <w:tblW w:w="9639" w:type="dxa"/>
          <w:tblLayout w:type="fixed"/>
          <w:tblCellMar>
            <w:left w:w="62" w:type="dxa"/>
            <w:right w:w="62" w:type="dxa"/>
          </w:tblCellMar>
          <w:tblLook w:val="0000"/>
        </w:tblPrEx>
        <w:tc>
          <w:tcPr>
            <w:tcW w:w="2977"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P="00070F8F">
            <w:pPr>
              <w:pStyle w:val="BodyText"/>
              <w:rPr>
                <w:lang w:val="en-NZ"/>
              </w:rPr>
            </w:pPr>
            <w:r w:rsidRPr="00070F8F">
              <w:t>AURT570393A</w:t>
            </w:r>
          </w:p>
        </w:tc>
        <w:tc>
          <w:tcPr>
            <w:tcW w:w="6662"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P="00070F8F">
            <w:pPr>
              <w:pStyle w:val="BodyText"/>
              <w:rPr>
                <w:lang w:val="en-NZ"/>
              </w:rPr>
            </w:pPr>
            <w:r w:rsidRPr="00070F8F">
              <w:t>Analyse and evaluate light vehicle braking system faults</w:t>
            </w:r>
          </w:p>
        </w:tc>
      </w:tr>
      <w:tr w:rsidTr="00070F8F">
        <w:tblPrEx>
          <w:tblW w:w="9639" w:type="dxa"/>
          <w:tblLayout w:type="fixed"/>
          <w:tblCellMar>
            <w:left w:w="62" w:type="dxa"/>
            <w:right w:w="62" w:type="dxa"/>
          </w:tblCellMar>
          <w:tblLook w:val="0000"/>
        </w:tblPrEx>
        <w:tc>
          <w:tcPr>
            <w:tcW w:w="2977"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P="00070F8F">
            <w:pPr>
              <w:pStyle w:val="BodyText"/>
              <w:rPr>
                <w:lang w:val="en-NZ"/>
              </w:rPr>
            </w:pPr>
            <w:r w:rsidRPr="00070F8F">
              <w:t>AURT575093A</w:t>
            </w:r>
          </w:p>
        </w:tc>
        <w:tc>
          <w:tcPr>
            <w:tcW w:w="6662"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P="00070F8F">
            <w:pPr>
              <w:pStyle w:val="BodyText"/>
              <w:rPr>
                <w:lang w:val="en-NZ"/>
              </w:rPr>
            </w:pPr>
            <w:r w:rsidRPr="00070F8F">
              <w:t>Analyse and evaluate electrical and electronic faults in stability/steering/suspension systems</w:t>
            </w:r>
          </w:p>
        </w:tc>
      </w:tr>
      <w:tr w:rsidTr="00070F8F">
        <w:tblPrEx>
          <w:tblW w:w="9639" w:type="dxa"/>
          <w:tblLayout w:type="fixed"/>
          <w:tblCellMar>
            <w:left w:w="62" w:type="dxa"/>
            <w:right w:w="62" w:type="dxa"/>
          </w:tblCellMar>
          <w:tblLook w:val="0000"/>
        </w:tblPrEx>
        <w:tc>
          <w:tcPr>
            <w:tcW w:w="2977"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P="00070F8F">
            <w:pPr>
              <w:pStyle w:val="BodyText"/>
              <w:rPr>
                <w:lang w:val="en-NZ"/>
              </w:rPr>
            </w:pPr>
            <w:r w:rsidRPr="00070F8F">
              <w:t>AURT575193A</w:t>
            </w:r>
          </w:p>
        </w:tc>
        <w:tc>
          <w:tcPr>
            <w:tcW w:w="6662"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P="00070F8F">
            <w:pPr>
              <w:pStyle w:val="BodyText"/>
              <w:rPr>
                <w:lang w:val="en-NZ"/>
              </w:rPr>
            </w:pPr>
            <w:r w:rsidRPr="00070F8F">
              <w:t xml:space="preserve">Analyse and evaluate electrical and electronic faults in electric </w:t>
            </w:r>
            <w:r w:rsidRPr="00070F8F">
              <w:t>over hydraulic systems</w:t>
            </w:r>
          </w:p>
        </w:tc>
      </w:tr>
      <w:tr w:rsidTr="00070F8F">
        <w:tblPrEx>
          <w:tblW w:w="9639" w:type="dxa"/>
          <w:tblLayout w:type="fixed"/>
          <w:tblCellMar>
            <w:left w:w="62" w:type="dxa"/>
            <w:right w:w="62" w:type="dxa"/>
          </w:tblCellMar>
          <w:tblLook w:val="0000"/>
        </w:tblPrEx>
        <w:tc>
          <w:tcPr>
            <w:tcW w:w="2977"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P="00070F8F">
            <w:pPr>
              <w:pStyle w:val="BodyText"/>
              <w:rPr>
                <w:lang w:val="en-NZ"/>
              </w:rPr>
            </w:pPr>
            <w:r w:rsidRPr="00070F8F">
              <w:t>AURT575293A</w:t>
            </w:r>
          </w:p>
        </w:tc>
        <w:tc>
          <w:tcPr>
            <w:tcW w:w="6662"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P="00070F8F">
            <w:pPr>
              <w:pStyle w:val="BodyText"/>
              <w:rPr>
                <w:lang w:val="en-NZ"/>
              </w:rPr>
            </w:pPr>
            <w:r w:rsidRPr="00070F8F">
              <w:t>Analyse and evaluate electrical and electronic faults in engine management systems</w:t>
            </w:r>
          </w:p>
        </w:tc>
      </w:tr>
      <w:tr w:rsidTr="00070F8F">
        <w:tblPrEx>
          <w:tblW w:w="9639" w:type="dxa"/>
          <w:tblLayout w:type="fixed"/>
          <w:tblCellMar>
            <w:left w:w="62" w:type="dxa"/>
            <w:right w:w="62" w:type="dxa"/>
          </w:tblCellMar>
          <w:tblLook w:val="0000"/>
        </w:tblPrEx>
        <w:tc>
          <w:tcPr>
            <w:tcW w:w="2977"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P="00070F8F">
            <w:pPr>
              <w:pStyle w:val="BodyText"/>
              <w:rPr>
                <w:lang w:val="en-NZ"/>
              </w:rPr>
            </w:pPr>
            <w:r w:rsidRPr="00070F8F">
              <w:t>AURT575393A</w:t>
            </w:r>
          </w:p>
        </w:tc>
        <w:tc>
          <w:tcPr>
            <w:tcW w:w="6662"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bottom"/>
          </w:tcPr>
          <w:p w:rsidR="00000000" w:rsidP="00070F8F">
            <w:pPr>
              <w:pStyle w:val="BodyText"/>
              <w:rPr>
                <w:lang w:val="en-NZ"/>
              </w:rPr>
            </w:pPr>
            <w:r w:rsidRPr="00070F8F">
              <w:t>Analyse and evaluate electrical and electronic faults in transmission/driveline systems</w:t>
            </w:r>
          </w:p>
        </w:tc>
      </w:tr>
      <w:tr w:rsidTr="00070F8F">
        <w:tblPrEx>
          <w:tblW w:w="9639" w:type="dxa"/>
          <w:tblLayout w:type="fixed"/>
          <w:tblCellMar>
            <w:left w:w="62" w:type="dxa"/>
            <w:right w:w="62" w:type="dxa"/>
          </w:tblCellMar>
          <w:tblLook w:val="0000"/>
        </w:tblPrEx>
        <w:tc>
          <w:tcPr>
            <w:tcW w:w="2977"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P="00070F8F">
            <w:pPr>
              <w:pStyle w:val="BodyText"/>
              <w:rPr>
                <w:lang w:val="en-NZ"/>
              </w:rPr>
            </w:pPr>
            <w:r w:rsidRPr="00070F8F">
              <w:t>AURT575493A</w:t>
            </w:r>
          </w:p>
        </w:tc>
        <w:tc>
          <w:tcPr>
            <w:tcW w:w="6662"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P="00070F8F">
            <w:pPr>
              <w:pStyle w:val="BodyText"/>
              <w:rPr>
                <w:lang w:val="en-NZ"/>
              </w:rPr>
            </w:pPr>
            <w:r w:rsidRPr="00070F8F">
              <w:t>Analyse and evaluate el</w:t>
            </w:r>
            <w:r w:rsidRPr="00070F8F">
              <w:t>ectrical and electronic faults in braking systems</w:t>
            </w:r>
          </w:p>
        </w:tc>
      </w:tr>
      <w:tr w:rsidTr="00070F8F">
        <w:tblPrEx>
          <w:tblW w:w="9639" w:type="dxa"/>
          <w:tblLayout w:type="fixed"/>
          <w:tblCellMar>
            <w:left w:w="62" w:type="dxa"/>
            <w:right w:w="62" w:type="dxa"/>
          </w:tblCellMar>
          <w:tblLook w:val="0000"/>
        </w:tblPrEx>
        <w:tc>
          <w:tcPr>
            <w:tcW w:w="2977"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P="00070F8F">
            <w:pPr>
              <w:pStyle w:val="BodyText"/>
              <w:rPr>
                <w:lang w:val="en-NZ"/>
              </w:rPr>
            </w:pPr>
            <w:r w:rsidRPr="00070F8F">
              <w:t>AURT575593A</w:t>
            </w:r>
          </w:p>
        </w:tc>
        <w:tc>
          <w:tcPr>
            <w:tcW w:w="6662"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P="00070F8F">
            <w:pPr>
              <w:pStyle w:val="BodyText"/>
              <w:rPr>
                <w:lang w:val="en-NZ"/>
              </w:rPr>
            </w:pPr>
            <w:r w:rsidRPr="00070F8F">
              <w:t>Analyse and evaluate electrical and electronic faults in safety systems</w:t>
            </w:r>
          </w:p>
        </w:tc>
      </w:tr>
      <w:tr w:rsidTr="00070F8F">
        <w:tblPrEx>
          <w:tblW w:w="9639" w:type="dxa"/>
          <w:tblLayout w:type="fixed"/>
          <w:tblCellMar>
            <w:left w:w="62" w:type="dxa"/>
            <w:right w:w="62" w:type="dxa"/>
          </w:tblCellMar>
          <w:tblLook w:val="0000"/>
        </w:tblPrEx>
        <w:tc>
          <w:tcPr>
            <w:tcW w:w="2977"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P="00070F8F">
            <w:pPr>
              <w:pStyle w:val="BodyText"/>
              <w:rPr>
                <w:lang w:val="en-NZ"/>
              </w:rPr>
            </w:pPr>
            <w:r w:rsidRPr="00070F8F">
              <w:t>AURT575693A</w:t>
            </w:r>
          </w:p>
        </w:tc>
        <w:tc>
          <w:tcPr>
            <w:tcW w:w="6662"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P="00070F8F">
            <w:pPr>
              <w:pStyle w:val="BodyText"/>
              <w:rPr>
                <w:lang w:val="en-NZ"/>
              </w:rPr>
            </w:pPr>
            <w:r w:rsidRPr="00070F8F">
              <w:t>Analyse and evaluate electrical and electronic faults in monitoring/protection systems</w:t>
            </w:r>
          </w:p>
        </w:tc>
      </w:tr>
      <w:tr w:rsidTr="00070F8F">
        <w:tblPrEx>
          <w:tblW w:w="9639" w:type="dxa"/>
          <w:tblLayout w:type="fixed"/>
          <w:tblCellMar>
            <w:left w:w="62" w:type="dxa"/>
            <w:right w:w="62" w:type="dxa"/>
          </w:tblCellMar>
          <w:tblLook w:val="0000"/>
        </w:tblPrEx>
        <w:tc>
          <w:tcPr>
            <w:tcW w:w="2977"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P="00070F8F">
            <w:pPr>
              <w:pStyle w:val="BodyText"/>
              <w:rPr>
                <w:lang w:val="en-NZ"/>
              </w:rPr>
            </w:pPr>
            <w:r w:rsidRPr="00070F8F">
              <w:t>AURT575893A</w:t>
            </w:r>
          </w:p>
        </w:tc>
        <w:tc>
          <w:tcPr>
            <w:tcW w:w="6662"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P="00070F8F">
            <w:pPr>
              <w:pStyle w:val="BodyText"/>
              <w:rPr>
                <w:lang w:val="en-NZ"/>
              </w:rPr>
            </w:pPr>
            <w:r w:rsidRPr="00070F8F">
              <w:t>Analyse and evaluate electrical and electronic faults in convenience and entertainment systems</w:t>
            </w:r>
          </w:p>
        </w:tc>
      </w:tr>
      <w:tr w:rsidTr="00070F8F">
        <w:tblPrEx>
          <w:tblW w:w="9639" w:type="dxa"/>
          <w:tblLayout w:type="fixed"/>
          <w:tblCellMar>
            <w:left w:w="62" w:type="dxa"/>
            <w:right w:w="62" w:type="dxa"/>
          </w:tblCellMar>
          <w:tblLook w:val="0000"/>
        </w:tblPrEx>
        <w:tc>
          <w:tcPr>
            <w:tcW w:w="2977"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P="00070F8F">
            <w:pPr>
              <w:pStyle w:val="BodyText"/>
              <w:rPr>
                <w:lang w:val="en-NZ"/>
              </w:rPr>
            </w:pPr>
            <w:r w:rsidRPr="00070F8F">
              <w:t>AURT575993A</w:t>
            </w:r>
          </w:p>
        </w:tc>
        <w:tc>
          <w:tcPr>
            <w:tcW w:w="6662"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P="00070F8F">
            <w:pPr>
              <w:pStyle w:val="BodyText"/>
              <w:rPr>
                <w:lang w:val="en-NZ"/>
              </w:rPr>
            </w:pPr>
            <w:r w:rsidRPr="00070F8F">
              <w:t>Analyse and evaluate electrical and electronic faults in theft deterrent systems</w:t>
            </w:r>
          </w:p>
        </w:tc>
      </w:tr>
      <w:tr w:rsidTr="00070F8F">
        <w:tblPrEx>
          <w:tblW w:w="9639" w:type="dxa"/>
          <w:tblLayout w:type="fixed"/>
          <w:tblCellMar>
            <w:left w:w="62" w:type="dxa"/>
            <w:right w:w="62" w:type="dxa"/>
          </w:tblCellMar>
          <w:tblLook w:val="0000"/>
        </w:tblPrEx>
        <w:tc>
          <w:tcPr>
            <w:tcW w:w="2977"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P="00070F8F">
            <w:pPr>
              <w:pStyle w:val="BodyText"/>
              <w:rPr>
                <w:lang w:val="en-NZ"/>
              </w:rPr>
            </w:pPr>
            <w:r w:rsidRPr="00070F8F">
              <w:t>AURT576093A</w:t>
            </w:r>
          </w:p>
        </w:tc>
        <w:tc>
          <w:tcPr>
            <w:tcW w:w="6662"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P="00070F8F">
            <w:pPr>
              <w:pStyle w:val="BodyText"/>
              <w:rPr>
                <w:lang w:val="en-NZ"/>
              </w:rPr>
            </w:pPr>
            <w:r w:rsidRPr="00070F8F">
              <w:t xml:space="preserve">Analyse and evaluate electrical and electronic faults </w:t>
            </w:r>
            <w:r w:rsidRPr="00070F8F">
              <w:t>in electric and hybrid vehicle systems</w:t>
            </w:r>
          </w:p>
        </w:tc>
      </w:tr>
      <w:tr w:rsidTr="00070F8F">
        <w:tblPrEx>
          <w:tblW w:w="9639" w:type="dxa"/>
          <w:tblLayout w:type="fixed"/>
          <w:tblCellMar>
            <w:left w:w="62" w:type="dxa"/>
            <w:right w:w="62" w:type="dxa"/>
          </w:tblCellMar>
          <w:tblLook w:val="0000"/>
        </w:tblPrEx>
        <w:tc>
          <w:tcPr>
            <w:tcW w:w="2977"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P="00070F8F">
            <w:pPr>
              <w:pStyle w:val="BodyText"/>
              <w:rPr>
                <w:lang w:val="en-NZ"/>
              </w:rPr>
            </w:pPr>
            <w:r w:rsidRPr="00070F8F">
              <w:t>AURT576193A</w:t>
            </w:r>
          </w:p>
        </w:tc>
        <w:tc>
          <w:tcPr>
            <w:tcW w:w="6662"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P="00070F8F">
            <w:pPr>
              <w:pStyle w:val="BodyText"/>
              <w:rPr>
                <w:lang w:val="en-NZ"/>
              </w:rPr>
            </w:pPr>
            <w:r w:rsidRPr="00070F8F">
              <w:t>Analyse and evaluate electrical and electronic faults in climate control systems</w:t>
            </w:r>
          </w:p>
        </w:tc>
      </w:tr>
      <w:tr w:rsidTr="00070F8F">
        <w:tblPrEx>
          <w:tblW w:w="9639" w:type="dxa"/>
          <w:tblLayout w:type="fixed"/>
          <w:tblCellMar>
            <w:left w:w="62" w:type="dxa"/>
            <w:right w:w="62" w:type="dxa"/>
          </w:tblCellMar>
          <w:tblLook w:val="0000"/>
        </w:tblPrEx>
        <w:tc>
          <w:tcPr>
            <w:tcW w:w="2977"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P="00070F8F">
            <w:pPr>
              <w:pStyle w:val="BodyText"/>
              <w:rPr>
                <w:lang w:val="en-NZ"/>
              </w:rPr>
            </w:pPr>
            <w:r w:rsidRPr="00070F8F">
              <w:t>AURT576520A</w:t>
            </w:r>
          </w:p>
        </w:tc>
        <w:tc>
          <w:tcPr>
            <w:tcW w:w="6662"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P="00070F8F">
            <w:pPr>
              <w:pStyle w:val="BodyText"/>
              <w:rPr>
                <w:lang w:val="en-NZ"/>
              </w:rPr>
            </w:pPr>
            <w:r w:rsidRPr="00070F8F">
              <w:t>Develop and apply electrical systems modification</w:t>
            </w:r>
          </w:p>
        </w:tc>
      </w:tr>
      <w:tr w:rsidTr="00070F8F">
        <w:tblPrEx>
          <w:tblW w:w="9639" w:type="dxa"/>
          <w:tblLayout w:type="fixed"/>
          <w:tblCellMar>
            <w:left w:w="62" w:type="dxa"/>
            <w:right w:w="62" w:type="dxa"/>
          </w:tblCellMar>
          <w:tblLook w:val="0000"/>
        </w:tblPrEx>
        <w:tc>
          <w:tcPr>
            <w:tcW w:w="2977"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P="00070F8F">
            <w:pPr>
              <w:pStyle w:val="BodyText"/>
              <w:rPr>
                <w:lang w:val="en-NZ"/>
              </w:rPr>
            </w:pPr>
            <w:r w:rsidRPr="00070F8F">
              <w:t>AURT576620A</w:t>
            </w:r>
          </w:p>
        </w:tc>
        <w:tc>
          <w:tcPr>
            <w:tcW w:w="6662"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P="00070F8F">
            <w:pPr>
              <w:pStyle w:val="BodyText"/>
              <w:rPr>
                <w:lang w:val="en-NZ"/>
              </w:rPr>
            </w:pPr>
            <w:r w:rsidRPr="00070F8F">
              <w:t>Develop and apply electronic systems modification</w:t>
            </w:r>
          </w:p>
        </w:tc>
      </w:tr>
      <w:tr w:rsidTr="00070F8F">
        <w:tblPrEx>
          <w:tblW w:w="9639" w:type="dxa"/>
          <w:tblLayout w:type="fixed"/>
          <w:tblCellMar>
            <w:left w:w="62" w:type="dxa"/>
            <w:right w:w="62" w:type="dxa"/>
          </w:tblCellMar>
          <w:tblLook w:val="0000"/>
        </w:tblPrEx>
        <w:tc>
          <w:tcPr>
            <w:tcW w:w="2977"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P="00070F8F">
            <w:pPr>
              <w:pStyle w:val="BodyText"/>
              <w:rPr>
                <w:lang w:val="en-NZ"/>
              </w:rPr>
            </w:pPr>
            <w:r w:rsidRPr="00070F8F">
              <w:t>AURT577120A</w:t>
            </w:r>
          </w:p>
        </w:tc>
        <w:tc>
          <w:tcPr>
            <w:tcW w:w="6662"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P="00070F8F">
            <w:pPr>
              <w:pStyle w:val="BodyText"/>
              <w:rPr>
                <w:lang w:val="en-NZ"/>
              </w:rPr>
            </w:pPr>
            <w:r w:rsidRPr="00070F8F">
              <w:t>Develop and apply gas fuel systems modification</w:t>
            </w:r>
          </w:p>
        </w:tc>
      </w:tr>
      <w:tr w:rsidTr="00070F8F">
        <w:tblPrEx>
          <w:tblW w:w="9639" w:type="dxa"/>
          <w:tblLayout w:type="fixed"/>
          <w:tblCellMar>
            <w:left w:w="62" w:type="dxa"/>
            <w:right w:w="62" w:type="dxa"/>
          </w:tblCellMar>
          <w:tblLook w:val="0000"/>
        </w:tblPrEx>
        <w:tc>
          <w:tcPr>
            <w:tcW w:w="2977"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P="00070F8F">
            <w:pPr>
              <w:pStyle w:val="BodyText"/>
              <w:rPr>
                <w:lang w:val="en-NZ"/>
              </w:rPr>
            </w:pPr>
            <w:r w:rsidRPr="00070F8F">
              <w:t>AURT577520A</w:t>
            </w:r>
          </w:p>
        </w:tc>
        <w:tc>
          <w:tcPr>
            <w:tcW w:w="6662"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P="00070F8F">
            <w:pPr>
              <w:pStyle w:val="BodyText"/>
              <w:rPr>
                <w:lang w:val="en-NZ"/>
              </w:rPr>
            </w:pPr>
            <w:r w:rsidRPr="00070F8F">
              <w:t>Prepare technical reports</w:t>
            </w:r>
          </w:p>
        </w:tc>
      </w:tr>
      <w:tr w:rsidTr="00070F8F">
        <w:tblPrEx>
          <w:tblW w:w="9639" w:type="dxa"/>
          <w:tblLayout w:type="fixed"/>
          <w:tblCellMar>
            <w:left w:w="62" w:type="dxa"/>
            <w:right w:w="62" w:type="dxa"/>
          </w:tblCellMar>
          <w:tblLook w:val="0000"/>
        </w:tblPrEx>
        <w:tc>
          <w:tcPr>
            <w:tcW w:w="2977"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P="00070F8F">
            <w:pPr>
              <w:pStyle w:val="BodyText"/>
              <w:rPr>
                <w:lang w:val="en-NZ"/>
              </w:rPr>
            </w:pPr>
            <w:r w:rsidRPr="00070F8F">
              <w:t>BSBOHS501B</w:t>
            </w:r>
          </w:p>
        </w:tc>
        <w:tc>
          <w:tcPr>
            <w:tcW w:w="6662"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P="00070F8F">
            <w:pPr>
              <w:pStyle w:val="BodyText"/>
              <w:rPr>
                <w:lang w:val="en-NZ"/>
              </w:rPr>
            </w:pPr>
            <w:r w:rsidRPr="00070F8F">
              <w:t>Participate in the coordination and maintenance of a systematic approach to managing OHS</w:t>
            </w:r>
          </w:p>
        </w:tc>
      </w:tr>
      <w:tr w:rsidTr="00070F8F">
        <w:tblPrEx>
          <w:tblW w:w="9639" w:type="dxa"/>
          <w:tblLayout w:type="fixed"/>
          <w:tblCellMar>
            <w:left w:w="62" w:type="dxa"/>
            <w:right w:w="62" w:type="dxa"/>
          </w:tblCellMar>
          <w:tblLook w:val="0000"/>
        </w:tblPrEx>
        <w:tc>
          <w:tcPr>
            <w:tcW w:w="2977"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P="00070F8F">
            <w:pPr>
              <w:pStyle w:val="BodyText"/>
              <w:rPr>
                <w:lang w:val="en-NZ"/>
              </w:rPr>
            </w:pPr>
            <w:r w:rsidRPr="00070F8F">
              <w:t>BSBP</w:t>
            </w:r>
            <w:r w:rsidRPr="00070F8F">
              <w:t>MG501A</w:t>
            </w:r>
          </w:p>
        </w:tc>
        <w:tc>
          <w:tcPr>
            <w:tcW w:w="6662"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P="00070F8F">
            <w:pPr>
              <w:pStyle w:val="BodyText"/>
              <w:rPr>
                <w:lang w:val="en-NZ"/>
              </w:rPr>
            </w:pPr>
            <w:r w:rsidRPr="00070F8F">
              <w:t>Manage application of project integrative processes</w:t>
            </w:r>
          </w:p>
        </w:tc>
      </w:tr>
      <w:tr w:rsidTr="00070F8F">
        <w:tblPrEx>
          <w:tblW w:w="9639" w:type="dxa"/>
          <w:tblLayout w:type="fixed"/>
          <w:tblCellMar>
            <w:left w:w="62" w:type="dxa"/>
            <w:right w:w="62" w:type="dxa"/>
          </w:tblCellMar>
          <w:tblLook w:val="0000"/>
        </w:tblPrEx>
        <w:tc>
          <w:tcPr>
            <w:tcW w:w="2977"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P="00070F8F">
            <w:pPr>
              <w:pStyle w:val="BodyText"/>
              <w:rPr>
                <w:lang w:val="en-NZ"/>
              </w:rPr>
            </w:pPr>
            <w:r w:rsidRPr="00070F8F">
              <w:t>BSBPMG504A</w:t>
            </w:r>
          </w:p>
        </w:tc>
        <w:tc>
          <w:tcPr>
            <w:tcW w:w="6662"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P="00070F8F">
            <w:pPr>
              <w:pStyle w:val="BodyText"/>
              <w:rPr>
                <w:lang w:val="en-NZ"/>
              </w:rPr>
            </w:pPr>
            <w:r w:rsidRPr="00070F8F">
              <w:t>Manage project costs</w:t>
            </w:r>
          </w:p>
        </w:tc>
      </w:tr>
      <w:tr w:rsidTr="00070F8F">
        <w:tblPrEx>
          <w:tblW w:w="9639" w:type="dxa"/>
          <w:tblLayout w:type="fixed"/>
          <w:tblCellMar>
            <w:left w:w="62" w:type="dxa"/>
            <w:right w:w="62" w:type="dxa"/>
          </w:tblCellMar>
          <w:tblLook w:val="0000"/>
        </w:tblPrEx>
        <w:tc>
          <w:tcPr>
            <w:tcW w:w="2977"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P="00070F8F">
            <w:pPr>
              <w:pStyle w:val="BodyText"/>
              <w:rPr>
                <w:lang w:val="en-NZ"/>
              </w:rPr>
            </w:pPr>
            <w:r w:rsidRPr="00070F8F">
              <w:t>BSBPMG508A</w:t>
            </w:r>
          </w:p>
        </w:tc>
        <w:tc>
          <w:tcPr>
            <w:tcW w:w="6662"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P="00070F8F">
            <w:pPr>
              <w:pStyle w:val="BodyText"/>
              <w:rPr>
                <w:lang w:val="en-NZ"/>
              </w:rPr>
            </w:pPr>
            <w:r w:rsidRPr="00070F8F">
              <w:t>Manage project risk</w:t>
            </w:r>
          </w:p>
        </w:tc>
      </w:tr>
      <w:tr w:rsidTr="00070F8F">
        <w:tblPrEx>
          <w:tblW w:w="9639" w:type="dxa"/>
          <w:tblLayout w:type="fixed"/>
          <w:tblCellMar>
            <w:left w:w="62" w:type="dxa"/>
            <w:right w:w="62" w:type="dxa"/>
          </w:tblCellMar>
          <w:tblLook w:val="0000"/>
        </w:tblPrEx>
        <w:tc>
          <w:tcPr>
            <w:tcW w:w="2977"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P="00070F8F">
            <w:pPr>
              <w:pStyle w:val="BodyText"/>
              <w:rPr>
                <w:lang w:val="en-NZ"/>
              </w:rPr>
            </w:pPr>
            <w:r w:rsidRPr="00070F8F">
              <w:t>BSBWOR502B</w:t>
            </w:r>
          </w:p>
        </w:tc>
        <w:tc>
          <w:tcPr>
            <w:tcW w:w="6662"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P="00070F8F">
            <w:pPr>
              <w:pStyle w:val="BodyText"/>
              <w:rPr>
                <w:lang w:val="en-NZ"/>
              </w:rPr>
            </w:pPr>
            <w:r w:rsidRPr="00070F8F">
              <w:t>Ensure team effectiveness</w:t>
            </w:r>
          </w:p>
        </w:tc>
      </w:tr>
      <w:tr w:rsidTr="00070F8F">
        <w:tblPrEx>
          <w:tblW w:w="9639" w:type="dxa"/>
          <w:tblLayout w:type="fixed"/>
          <w:tblCellMar>
            <w:left w:w="62" w:type="dxa"/>
            <w:right w:w="62" w:type="dxa"/>
          </w:tblCellMar>
          <w:tblLook w:val="0000"/>
        </w:tblPrEx>
        <w:tc>
          <w:tcPr>
            <w:tcW w:w="2977"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P="00070F8F">
            <w:pPr>
              <w:pStyle w:val="BodyText"/>
              <w:rPr>
                <w:lang w:val="en-NZ"/>
              </w:rPr>
            </w:pPr>
            <w:r w:rsidRPr="00070F8F">
              <w:t>MSAENV472B</w:t>
            </w:r>
          </w:p>
        </w:tc>
        <w:tc>
          <w:tcPr>
            <w:tcW w:w="6662"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P="00070F8F">
            <w:pPr>
              <w:pStyle w:val="BodyText"/>
              <w:rPr>
                <w:lang w:val="en-NZ"/>
              </w:rPr>
            </w:pPr>
            <w:r w:rsidRPr="00070F8F">
              <w:t>Implement and monitor environmentally sustainable work practices</w:t>
            </w:r>
          </w:p>
        </w:tc>
      </w:tr>
      <w:tr w:rsidTr="00070F8F">
        <w:tblPrEx>
          <w:tblW w:w="9639" w:type="dxa"/>
          <w:tblLayout w:type="fixed"/>
          <w:tblCellMar>
            <w:left w:w="62" w:type="dxa"/>
            <w:right w:w="62" w:type="dxa"/>
          </w:tblCellMar>
          <w:tblLook w:val="0000"/>
        </w:tblPrEx>
        <w:tc>
          <w:tcPr>
            <w:tcW w:w="2977"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P="00070F8F">
            <w:pPr>
              <w:pStyle w:val="BodyText"/>
              <w:rPr>
                <w:lang w:val="en-NZ"/>
              </w:rPr>
            </w:pPr>
            <w:r w:rsidRPr="00070F8F">
              <w:t>MSAENV672B</w:t>
            </w:r>
          </w:p>
        </w:tc>
        <w:tc>
          <w:tcPr>
            <w:tcW w:w="6662"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P="00070F8F">
            <w:pPr>
              <w:pStyle w:val="BodyText"/>
              <w:rPr>
                <w:lang w:val="en-NZ"/>
              </w:rPr>
            </w:pPr>
            <w:r w:rsidRPr="00070F8F">
              <w:t>Develop workplace policy and procedures for environmental sustainability</w:t>
            </w:r>
          </w:p>
        </w:tc>
      </w:tr>
      <w:tr w:rsidTr="00070F8F">
        <w:tblPrEx>
          <w:tblW w:w="9639" w:type="dxa"/>
          <w:tblLayout w:type="fixed"/>
          <w:tblCellMar>
            <w:left w:w="62" w:type="dxa"/>
            <w:right w:w="62" w:type="dxa"/>
          </w:tblCellMar>
          <w:tblLook w:val="0000"/>
        </w:tblPrEx>
        <w:tc>
          <w:tcPr>
            <w:tcW w:w="2977"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P="00070F8F">
            <w:pPr>
              <w:pStyle w:val="BodyText"/>
              <w:rPr>
                <w:lang w:val="en-NZ"/>
              </w:rPr>
            </w:pPr>
            <w:r w:rsidRPr="00070F8F">
              <w:t>MSL924002A</w:t>
            </w:r>
          </w:p>
        </w:tc>
        <w:tc>
          <w:tcPr>
            <w:tcW w:w="6662"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RPr="00070F8F" w:rsidP="00070F8F">
            <w:pPr>
              <w:pStyle w:val="BodyText"/>
            </w:pPr>
            <w:r w:rsidRPr="00070F8F">
              <w:t>Use laboratory application software</w:t>
            </w:r>
          </w:p>
        </w:tc>
      </w:tr>
    </w:tbl>
    <w:p w:rsidR="00000000" w:rsidRPr="00070F8F" w:rsidP="00070F8F">
      <w:pPr>
        <w:pStyle w:val="BodyText"/>
      </w:pPr>
    </w:p>
    <w:p w:rsidR="00000000" w:rsidRPr="00070F8F" w:rsidP="00070F8F">
      <w:pPr>
        <w:pStyle w:val="AllowPageBreak"/>
      </w:pPr>
    </w:p>
    <w:p w:rsidR="00000000" w:rsidRPr="00070F8F" w:rsidP="00070F8F">
      <w:pPr>
        <w:pStyle w:val="Heading1"/>
      </w:pPr>
      <w:bookmarkStart w:id="8" w:name="O_462074"/>
      <w:bookmarkEnd w:id="8"/>
      <w:r w:rsidRPr="00070F8F">
        <w:t>Custom Content Section</w:t>
      </w:r>
    </w:p>
    <w:p w:rsidR="00000000" w:rsidRPr="00070F8F" w:rsidP="00070F8F">
      <w:pPr>
        <w:pStyle w:val="BodyText"/>
      </w:pPr>
      <w:r w:rsidRPr="00070F8F">
        <w:t>Not applicable.</w:t>
      </w:r>
    </w:p>
    <w:p w:rsidR="00000000" w:rsidRPr="00070F8F" w:rsidP="00070F8F"/>
    <w:sectPr w:rsidSect="00070F8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F8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748A3" w:rsidP="00B748A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F8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48A3" w:rsidP="00070F8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B748A3" w:rsidP="00070F8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B748A3" w:rsidP="00070F8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F8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F8F" w:rsidRPr="00B748A3" w:rsidP="00B748A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F8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48A3" w:rsidP="00070F8F">
    <w:pPr>
      <w:pStyle w:val="Header"/>
      <w:framePr w:wrap="around"/>
    </w:pPr>
    <w:r>
      <w:fldChar w:fldCharType="begin"/>
    </w:r>
    <w:r>
      <w:instrText xml:space="preserve"> TITLE   \* MERGEFORMAT </w:instrText>
    </w:r>
    <w:r>
      <w:fldChar w:fldCharType="separate"/>
    </w:r>
    <w:r>
      <w:t>AUM50112 Diploma of Automotive Manufacturing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2012</w:t>
    </w:r>
    <w:r>
      <w:rPr>
        <w:noProof/>
      </w:rPr>
      <w:fldChar w:fldCharType="end"/>
    </w:r>
  </w:p>
  <w:p w:rsidR="00B748A3" w:rsidP="00070F8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F2ABE1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EA034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D368A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0F8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70F8F"/>
    <w:pPr>
      <w:spacing w:before="360" w:after="60"/>
      <w:outlineLvl w:val="0"/>
    </w:pPr>
    <w:rPr>
      <w:sz w:val="32"/>
    </w:rPr>
  </w:style>
  <w:style w:type="paragraph" w:styleId="Heading2">
    <w:name w:val="heading 2"/>
    <w:basedOn w:val="HeadingBase"/>
    <w:next w:val="BodyText"/>
    <w:link w:val="Heading2Char"/>
    <w:qFormat/>
    <w:rsid w:val="00070F8F"/>
    <w:pPr>
      <w:keepLines/>
      <w:spacing w:before="240" w:after="120"/>
      <w:outlineLvl w:val="1"/>
    </w:pPr>
    <w:rPr>
      <w:sz w:val="28"/>
      <w:szCs w:val="40"/>
    </w:rPr>
  </w:style>
  <w:style w:type="paragraph" w:styleId="Heading3">
    <w:name w:val="heading 3"/>
    <w:basedOn w:val="HeadingBase"/>
    <w:next w:val="BodyText"/>
    <w:link w:val="Heading3Char"/>
    <w:qFormat/>
    <w:rsid w:val="00070F8F"/>
    <w:pPr>
      <w:spacing w:before="180" w:after="120"/>
      <w:outlineLvl w:val="2"/>
    </w:pPr>
    <w:rPr>
      <w:spacing w:val="-10"/>
      <w:kern w:val="32"/>
    </w:rPr>
  </w:style>
  <w:style w:type="paragraph" w:styleId="Heading4">
    <w:name w:val="heading 4"/>
    <w:basedOn w:val="HeadingBase"/>
    <w:next w:val="BodyText"/>
    <w:link w:val="Heading4Char"/>
    <w:qFormat/>
    <w:rsid w:val="00070F8F"/>
    <w:pPr>
      <w:spacing w:before="160" w:after="120"/>
      <w:outlineLvl w:val="3"/>
    </w:pPr>
    <w:rPr>
      <w:sz w:val="22"/>
    </w:rPr>
  </w:style>
  <w:style w:type="paragraph" w:styleId="Heading5">
    <w:name w:val="heading 5"/>
    <w:basedOn w:val="HeadingBase"/>
    <w:next w:val="Normal"/>
    <w:link w:val="Heading5Char"/>
    <w:qFormat/>
    <w:rsid w:val="00070F8F"/>
    <w:pPr>
      <w:spacing w:before="80"/>
      <w:outlineLvl w:val="4"/>
    </w:pPr>
    <w:rPr>
      <w:color w:val="918585"/>
      <w:sz w:val="20"/>
    </w:rPr>
  </w:style>
  <w:style w:type="paragraph" w:styleId="Heading6">
    <w:name w:val="heading 6"/>
    <w:basedOn w:val="HeadingBase"/>
    <w:next w:val="Normal"/>
    <w:link w:val="Heading6Char"/>
    <w:qFormat/>
    <w:rsid w:val="00070F8F"/>
    <w:pPr>
      <w:spacing w:before="60"/>
      <w:outlineLvl w:val="5"/>
    </w:pPr>
    <w:rPr>
      <w:color w:val="918585"/>
      <w:sz w:val="20"/>
    </w:rPr>
  </w:style>
  <w:style w:type="paragraph" w:styleId="Heading7">
    <w:name w:val="heading 7"/>
    <w:basedOn w:val="Normal"/>
    <w:next w:val="Normal"/>
    <w:link w:val="Heading7Char"/>
    <w:qFormat/>
    <w:rsid w:val="00070F8F"/>
    <w:pPr>
      <w:ind w:left="720"/>
      <w:outlineLvl w:val="6"/>
    </w:pPr>
    <w:rPr>
      <w:i/>
    </w:rPr>
  </w:style>
  <w:style w:type="paragraph" w:styleId="Heading8">
    <w:name w:val="heading 8"/>
    <w:basedOn w:val="Normal"/>
    <w:next w:val="Normal"/>
    <w:link w:val="Heading8Char"/>
    <w:qFormat/>
    <w:rsid w:val="00070F8F"/>
    <w:pPr>
      <w:ind w:left="720"/>
      <w:outlineLvl w:val="7"/>
    </w:pPr>
    <w:rPr>
      <w:i/>
    </w:rPr>
  </w:style>
  <w:style w:type="paragraph" w:styleId="Heading9">
    <w:name w:val="heading 9"/>
    <w:basedOn w:val="Normal"/>
    <w:next w:val="Normal"/>
    <w:link w:val="Heading9Char"/>
    <w:qFormat/>
    <w:rsid w:val="00070F8F"/>
    <w:pPr>
      <w:ind w:left="720"/>
      <w:outlineLvl w:val="8"/>
    </w:pPr>
    <w:rPr>
      <w:i/>
    </w:rPr>
  </w:style>
  <w:style w:type="character" w:default="1" w:styleId="DefaultParagraphFont">
    <w:name w:val="Default Paragraph Font"/>
    <w:uiPriority w:val="1"/>
    <w:unhideWhenUsed/>
    <w:rsid w:val="00070F8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0F8F"/>
  </w:style>
  <w:style w:type="character" w:customStyle="1" w:styleId="Heading1Char">
    <w:name w:val="Heading 1 Char"/>
    <w:basedOn w:val="DefaultParagraphFont"/>
    <w:link w:val="Heading1"/>
    <w:rsid w:val="00070F8F"/>
    <w:rPr>
      <w:rFonts w:ascii="Times New Roman" w:eastAsia="Times New Roman" w:hAnsi="Times New Roman" w:cs="Times New Roman"/>
      <w:b/>
      <w:sz w:val="32"/>
      <w:szCs w:val="20"/>
      <w:lang w:eastAsia="en-US"/>
    </w:rPr>
  </w:style>
  <w:style w:type="paragraph" w:styleId="BodyText">
    <w:name w:val="Body Text"/>
    <w:basedOn w:val="Normal"/>
    <w:link w:val="BodyTextChar"/>
    <w:rsid w:val="00070F8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70F8F"/>
    <w:rPr>
      <w:rFonts w:ascii="Times New Roman" w:eastAsia="Times New Roman" w:hAnsi="Times New Roman" w:cs="Times New Roman"/>
      <w:sz w:val="24"/>
      <w:lang w:eastAsia="en-US"/>
    </w:rPr>
  </w:style>
  <w:style w:type="paragraph" w:styleId="Footer">
    <w:name w:val="footer"/>
    <w:basedOn w:val="Normal"/>
    <w:link w:val="FooterChar"/>
    <w:rsid w:val="00070F8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70F8F"/>
    <w:rPr>
      <w:rFonts w:ascii="Times New Roman" w:eastAsia="Times New Roman" w:hAnsi="Times New Roman" w:cs="Times New Roman"/>
      <w:sz w:val="16"/>
      <w:lang w:eastAsia="en-US"/>
    </w:rPr>
  </w:style>
  <w:style w:type="paragraph" w:styleId="ListBullet">
    <w:name w:val="List Bullet"/>
    <w:basedOn w:val="List"/>
    <w:rsid w:val="00070F8F"/>
    <w:pPr>
      <w:numPr>
        <w:numId w:val="13"/>
      </w:numPr>
      <w:tabs>
        <w:tab w:val="clear" w:pos="340"/>
      </w:tabs>
      <w:spacing w:before="40" w:after="40"/>
    </w:pPr>
  </w:style>
  <w:style w:type="character" w:customStyle="1" w:styleId="SpecialBold">
    <w:name w:val="Special Bold"/>
    <w:basedOn w:val="DefaultParagraphFont"/>
    <w:rsid w:val="00070F8F"/>
    <w:rPr>
      <w:b/>
      <w:spacing w:val="0"/>
    </w:rPr>
  </w:style>
  <w:style w:type="paragraph" w:styleId="ListBullet2">
    <w:name w:val="List Bullet 2"/>
    <w:basedOn w:val="List2"/>
    <w:rsid w:val="00070F8F"/>
    <w:pPr>
      <w:numPr>
        <w:numId w:val="14"/>
      </w:numPr>
      <w:tabs>
        <w:tab w:val="clear" w:pos="680"/>
      </w:tabs>
    </w:pPr>
  </w:style>
  <w:style w:type="paragraph" w:customStyle="1" w:styleId="SuperHeading">
    <w:name w:val="SuperHeading"/>
    <w:basedOn w:val="Normal"/>
    <w:rsid w:val="00070F8F"/>
    <w:pPr>
      <w:spacing w:before="240" w:after="120"/>
      <w:outlineLvl w:val="0"/>
    </w:pPr>
    <w:rPr>
      <w:rFonts w:ascii="Times New Roman" w:hAnsi="Times New Roman"/>
      <w:b/>
      <w:sz w:val="28"/>
    </w:rPr>
  </w:style>
  <w:style w:type="paragraph" w:customStyle="1" w:styleId="AllowPageBreak">
    <w:name w:val="AllowPageBreak"/>
    <w:rsid w:val="00070F8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70F8F"/>
    <w:rPr>
      <w:b/>
      <w:i/>
      <w:u w:val="none"/>
    </w:rPr>
  </w:style>
  <w:style w:type="character" w:customStyle="1" w:styleId="Heading2Char">
    <w:name w:val="Heading 2 Char"/>
    <w:basedOn w:val="DefaultParagraphFont"/>
    <w:link w:val="Heading2"/>
    <w:rsid w:val="00070F8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70F8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70F8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70F8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70F8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0F8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70F8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70F8F"/>
    <w:rPr>
      <w:rFonts w:ascii="Courier New" w:eastAsia="Times New Roman" w:hAnsi="Courier New" w:cs="Times New Roman"/>
      <w:i/>
      <w:szCs w:val="20"/>
      <w:lang w:eastAsia="en-US"/>
    </w:rPr>
  </w:style>
  <w:style w:type="paragraph" w:customStyle="1" w:styleId="HeadingBase">
    <w:name w:val="Heading Base"/>
    <w:rsid w:val="00070F8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0F8F"/>
    <w:pPr>
      <w:tabs>
        <w:tab w:val="right" w:leader="dot" w:pos="9072"/>
      </w:tabs>
      <w:ind w:left="567"/>
    </w:pPr>
    <w:rPr>
      <w:szCs w:val="22"/>
    </w:rPr>
  </w:style>
  <w:style w:type="paragraph" w:customStyle="1" w:styleId="TOCBase">
    <w:name w:val="TOC Base"/>
    <w:rsid w:val="00070F8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0F8F"/>
    <w:pPr>
      <w:tabs>
        <w:tab w:val="right" w:leader="dot" w:pos="9072"/>
      </w:tabs>
      <w:spacing w:before="40" w:after="40"/>
      <w:ind w:left="284"/>
    </w:pPr>
    <w:rPr>
      <w:rFonts w:ascii="Times New Roman" w:hAnsi="Times New Roman"/>
    </w:rPr>
  </w:style>
  <w:style w:type="paragraph" w:styleId="TOC1">
    <w:name w:val="toc 1"/>
    <w:basedOn w:val="TOCBase"/>
    <w:next w:val="Normal"/>
    <w:rsid w:val="00070F8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70F8F"/>
    <w:pPr>
      <w:spacing w:before="5040"/>
      <w:jc w:val="center"/>
    </w:pPr>
    <w:rPr>
      <w:sz w:val="48"/>
      <w:szCs w:val="72"/>
      <w:lang w:val="en-US"/>
    </w:rPr>
  </w:style>
  <w:style w:type="character" w:customStyle="1" w:styleId="TitleChar">
    <w:name w:val="Title Char"/>
    <w:basedOn w:val="DefaultParagraphFont"/>
    <w:link w:val="Title"/>
    <w:rsid w:val="00070F8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0F8F"/>
    <w:pPr>
      <w:tabs>
        <w:tab w:val="left" w:pos="3600"/>
        <w:tab w:val="left" w:pos="3958"/>
      </w:tabs>
    </w:pPr>
  </w:style>
  <w:style w:type="paragraph" w:styleId="List">
    <w:name w:val="List"/>
    <w:basedOn w:val="BodyText"/>
    <w:next w:val="BodyText"/>
    <w:rsid w:val="00070F8F"/>
    <w:pPr>
      <w:tabs>
        <w:tab w:val="left" w:pos="340"/>
      </w:tabs>
      <w:spacing w:before="60" w:after="60"/>
      <w:ind w:left="340" w:hanging="340"/>
    </w:pPr>
  </w:style>
  <w:style w:type="paragraph" w:customStyle="1" w:styleId="Note">
    <w:name w:val="Note"/>
    <w:basedOn w:val="BodyText"/>
    <w:rsid w:val="00070F8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70F8F"/>
    <w:pPr>
      <w:framePr w:wrap="auto" w:hAnchor="text" w:y="6049"/>
    </w:pPr>
    <w:rPr>
      <w:color w:val="000000"/>
      <w:sz w:val="40"/>
    </w:rPr>
  </w:style>
  <w:style w:type="paragraph" w:customStyle="1" w:styleId="TOCTitle">
    <w:name w:val="TOCTitle"/>
    <w:basedOn w:val="Heading1"/>
    <w:rsid w:val="00070F8F"/>
    <w:pPr>
      <w:spacing w:after="240"/>
      <w:jc w:val="center"/>
      <w:outlineLvl w:val="9"/>
    </w:pPr>
    <w:rPr>
      <w:caps/>
    </w:rPr>
  </w:style>
  <w:style w:type="paragraph" w:customStyle="1" w:styleId="Version">
    <w:name w:val="Version"/>
    <w:rsid w:val="00070F8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70F8F"/>
    <w:pPr>
      <w:keepNext w:val="0"/>
      <w:tabs>
        <w:tab w:val="right" w:pos="4176"/>
      </w:tabs>
      <w:ind w:left="198" w:hanging="198"/>
    </w:pPr>
    <w:rPr>
      <w:rFonts w:ascii="Garamond" w:hAnsi="Garamond"/>
    </w:rPr>
  </w:style>
  <w:style w:type="paragraph" w:styleId="IndexHeading">
    <w:name w:val="index heading"/>
    <w:basedOn w:val="Normal"/>
    <w:next w:val="Index1"/>
    <w:semiHidden/>
    <w:rsid w:val="00070F8F"/>
    <w:pPr>
      <w:spacing w:before="120" w:after="120"/>
    </w:pPr>
    <w:rPr>
      <w:rFonts w:ascii="Arial" w:hAnsi="Arial"/>
      <w:b/>
      <w:color w:val="918585"/>
      <w:sz w:val="24"/>
    </w:rPr>
  </w:style>
  <w:style w:type="paragraph" w:styleId="Header">
    <w:name w:val="header"/>
    <w:basedOn w:val="Normal"/>
    <w:link w:val="HeaderChar"/>
    <w:rsid w:val="00070F8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70F8F"/>
    <w:rPr>
      <w:rFonts w:ascii="Times New Roman" w:eastAsia="Times New Roman" w:hAnsi="Times New Roman" w:cs="Times New Roman"/>
      <w:sz w:val="16"/>
      <w:szCs w:val="20"/>
      <w:lang w:val="en-GB" w:eastAsia="en-US"/>
    </w:rPr>
  </w:style>
  <w:style w:type="paragraph" w:customStyle="1" w:styleId="Chapter">
    <w:name w:val="Chapter"/>
    <w:basedOn w:val="Normal"/>
    <w:rsid w:val="00070F8F"/>
    <w:pPr>
      <w:spacing w:before="240"/>
    </w:pPr>
    <w:rPr>
      <w:rFonts w:ascii="Times New Roman" w:hAnsi="Times New Roman"/>
      <w:smallCaps/>
      <w:spacing w:val="80"/>
      <w:sz w:val="28"/>
    </w:rPr>
  </w:style>
  <w:style w:type="paragraph" w:customStyle="1" w:styleId="InChapter">
    <w:name w:val="InChapter"/>
    <w:basedOn w:val="Heading3"/>
    <w:rsid w:val="00070F8F"/>
    <w:pPr>
      <w:spacing w:after="240"/>
      <w:outlineLvl w:val="9"/>
    </w:pPr>
    <w:rPr>
      <w:noProof/>
    </w:rPr>
  </w:style>
  <w:style w:type="paragraph" w:styleId="Index2">
    <w:name w:val="index 2"/>
    <w:basedOn w:val="Normal"/>
    <w:next w:val="Normal"/>
    <w:semiHidden/>
    <w:rsid w:val="00070F8F"/>
    <w:pPr>
      <w:tabs>
        <w:tab w:val="right" w:pos="4176"/>
      </w:tabs>
      <w:ind w:left="568" w:hanging="284"/>
    </w:pPr>
    <w:rPr>
      <w:rFonts w:ascii="Garamond" w:hAnsi="Garamond"/>
    </w:rPr>
  </w:style>
  <w:style w:type="paragraph" w:customStyle="1" w:styleId="Byline">
    <w:name w:val="Byline"/>
    <w:rsid w:val="00070F8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0F8F"/>
    <w:pPr>
      <w:tabs>
        <w:tab w:val="clear" w:pos="3600"/>
        <w:tab w:val="clear" w:pos="3958"/>
      </w:tabs>
      <w:jc w:val="right"/>
    </w:pPr>
  </w:style>
  <w:style w:type="character" w:styleId="Emphasis">
    <w:name w:val="Emphasis"/>
    <w:basedOn w:val="DefaultParagraphFont"/>
    <w:qFormat/>
    <w:rsid w:val="00070F8F"/>
    <w:rPr>
      <w:i/>
    </w:rPr>
  </w:style>
  <w:style w:type="paragraph" w:styleId="Caption">
    <w:name w:val="caption"/>
    <w:basedOn w:val="BodyText"/>
    <w:next w:val="Normal"/>
    <w:qFormat/>
    <w:rsid w:val="00070F8F"/>
    <w:pPr>
      <w:framePr w:w="2268" w:hSpace="181" w:vSpace="181" w:wrap="around" w:vAnchor="text" w:hAnchor="page" w:x="1135" w:y="285" w:anchorLock="1"/>
    </w:pPr>
    <w:rPr>
      <w:i/>
    </w:rPr>
  </w:style>
  <w:style w:type="paragraph" w:customStyle="1" w:styleId="MiniTOCTitle">
    <w:name w:val="MiniTOCTitle"/>
    <w:basedOn w:val="Heading4"/>
    <w:rsid w:val="00070F8F"/>
    <w:pPr>
      <w:spacing w:before="240"/>
      <w:outlineLvl w:val="9"/>
    </w:pPr>
    <w:rPr>
      <w:noProof/>
      <w:sz w:val="24"/>
    </w:rPr>
  </w:style>
  <w:style w:type="paragraph" w:customStyle="1" w:styleId="MiniTOCItem">
    <w:name w:val="MiniTOCItem"/>
    <w:basedOn w:val="ListBullet"/>
    <w:rsid w:val="00070F8F"/>
    <w:pPr>
      <w:numPr>
        <w:numId w:val="0"/>
      </w:numPr>
      <w:tabs>
        <w:tab w:val="right" w:leader="dot" w:pos="6521"/>
      </w:tabs>
      <w:spacing w:before="0" w:after="0"/>
    </w:pPr>
  </w:style>
  <w:style w:type="paragraph" w:customStyle="1" w:styleId="TOFTitle">
    <w:name w:val="TOFTitle"/>
    <w:basedOn w:val="TOCTitle"/>
    <w:rsid w:val="00070F8F"/>
  </w:style>
  <w:style w:type="paragraph" w:styleId="TableofFigures">
    <w:name w:val="table of figures"/>
    <w:basedOn w:val="Normal"/>
    <w:next w:val="Normal"/>
    <w:semiHidden/>
    <w:rsid w:val="00070F8F"/>
    <w:pPr>
      <w:tabs>
        <w:tab w:val="right" w:leader="dot" w:pos="9072"/>
      </w:tabs>
      <w:ind w:left="970" w:hanging="403"/>
    </w:pPr>
    <w:rPr>
      <w:rFonts w:ascii="Times New Roman" w:hAnsi="Times New Roman"/>
      <w:b/>
    </w:rPr>
  </w:style>
  <w:style w:type="paragraph" w:styleId="ListNumber">
    <w:name w:val="List Number"/>
    <w:basedOn w:val="List"/>
    <w:rsid w:val="00070F8F"/>
    <w:pPr>
      <w:numPr>
        <w:numId w:val="11"/>
      </w:numPr>
    </w:pPr>
  </w:style>
  <w:style w:type="character" w:customStyle="1" w:styleId="WingdingSymbols">
    <w:name w:val="Wingding Symbols"/>
    <w:rsid w:val="00070F8F"/>
    <w:rPr>
      <w:rFonts w:ascii="Wingdings" w:hAnsi="Wingdings"/>
    </w:rPr>
  </w:style>
  <w:style w:type="paragraph" w:customStyle="1" w:styleId="TableHeading">
    <w:name w:val="Table Heading"/>
    <w:basedOn w:val="HeadingBase"/>
    <w:rsid w:val="00070F8F"/>
    <w:pPr>
      <w:keepLines/>
      <w:pBdr>
        <w:bottom w:val="single" w:sz="6" w:space="1" w:color="918585"/>
      </w:pBdr>
      <w:spacing w:before="240"/>
    </w:pPr>
  </w:style>
  <w:style w:type="character" w:customStyle="1" w:styleId="HotSpot">
    <w:name w:val="HotSpot"/>
    <w:rsid w:val="00070F8F"/>
    <w:rPr>
      <w:color w:val="0033CC"/>
      <w:u w:val="none"/>
    </w:rPr>
  </w:style>
  <w:style w:type="paragraph" w:customStyle="1" w:styleId="BodyTextRight">
    <w:name w:val="Body Text Right"/>
    <w:basedOn w:val="BodyText"/>
    <w:rsid w:val="00070F8F"/>
    <w:pPr>
      <w:spacing w:before="0" w:after="0"/>
      <w:jc w:val="right"/>
    </w:pPr>
  </w:style>
  <w:style w:type="paragraph" w:styleId="Index3">
    <w:name w:val="index 3"/>
    <w:basedOn w:val="ListNumber2"/>
    <w:next w:val="Normal"/>
    <w:semiHidden/>
    <w:rsid w:val="00070F8F"/>
    <w:pPr>
      <w:numPr>
        <w:numId w:val="0"/>
      </w:numPr>
      <w:tabs>
        <w:tab w:val="right" w:leader="dot" w:pos="4176"/>
      </w:tabs>
    </w:pPr>
  </w:style>
  <w:style w:type="paragraph" w:styleId="ListNumber2">
    <w:name w:val="List Number 2"/>
    <w:basedOn w:val="List2"/>
    <w:rsid w:val="00070F8F"/>
    <w:pPr>
      <w:numPr>
        <w:numId w:val="10"/>
      </w:numPr>
      <w:tabs>
        <w:tab w:val="clear" w:pos="1060"/>
      </w:tabs>
    </w:pPr>
  </w:style>
  <w:style w:type="paragraph" w:customStyle="1" w:styleId="MarginNote">
    <w:name w:val="Margin Note"/>
    <w:basedOn w:val="BodyText"/>
    <w:rsid w:val="00070F8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0F8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70F8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70F8F"/>
    <w:rPr>
      <w:sz w:val="32"/>
    </w:rPr>
  </w:style>
  <w:style w:type="paragraph" w:customStyle="1" w:styleId="HeadingProcedure">
    <w:name w:val="Heading Procedure"/>
    <w:basedOn w:val="HeadingBase"/>
    <w:next w:val="Normal"/>
    <w:rsid w:val="00070F8F"/>
    <w:pPr>
      <w:tabs>
        <w:tab w:val="left" w:pos="0"/>
      </w:tabs>
      <w:spacing w:before="120" w:after="60"/>
    </w:pPr>
    <w:rPr>
      <w:i/>
      <w:color w:val="918585"/>
      <w:sz w:val="22"/>
    </w:rPr>
  </w:style>
  <w:style w:type="paragraph" w:customStyle="1" w:styleId="TableBodyText">
    <w:name w:val="Table Body Text"/>
    <w:basedOn w:val="BodyText"/>
    <w:rsid w:val="00070F8F"/>
    <w:pPr>
      <w:spacing w:before="60" w:after="60"/>
    </w:pPr>
  </w:style>
  <w:style w:type="paragraph" w:styleId="ListContinue">
    <w:name w:val="List Continue"/>
    <w:basedOn w:val="List"/>
    <w:rsid w:val="00070F8F"/>
    <w:pPr>
      <w:ind w:firstLine="0"/>
    </w:pPr>
  </w:style>
  <w:style w:type="paragraph" w:customStyle="1" w:styleId="ListNote">
    <w:name w:val="List Note"/>
    <w:basedOn w:val="List"/>
    <w:rsid w:val="00070F8F"/>
    <w:pPr>
      <w:pBdr>
        <w:top w:val="single" w:sz="6" w:space="2" w:color="918585"/>
        <w:bottom w:val="single" w:sz="6" w:space="2" w:color="918585"/>
      </w:pBdr>
      <w:tabs>
        <w:tab w:val="left" w:pos="1021"/>
      </w:tabs>
      <w:ind w:firstLine="0"/>
    </w:pPr>
  </w:style>
  <w:style w:type="paragraph" w:customStyle="1" w:styleId="Warning">
    <w:name w:val="Warning"/>
    <w:basedOn w:val="BodyText"/>
    <w:rsid w:val="00070F8F"/>
    <w:pPr>
      <w:shd w:val="clear" w:color="auto" w:fill="D9D9D9"/>
      <w:tabs>
        <w:tab w:val="left" w:pos="992"/>
      </w:tabs>
      <w:ind w:left="119" w:right="119"/>
    </w:pPr>
    <w:rPr>
      <w:sz w:val="20"/>
    </w:rPr>
  </w:style>
  <w:style w:type="paragraph" w:customStyle="1" w:styleId="MarginIcons">
    <w:name w:val="Margin Icons"/>
    <w:basedOn w:val="BodyText"/>
    <w:rsid w:val="00070F8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70F8F"/>
    <w:rPr>
      <w:rFonts w:ascii="Courier New" w:hAnsi="Courier New"/>
    </w:rPr>
  </w:style>
  <w:style w:type="paragraph" w:customStyle="1" w:styleId="NoteBullet">
    <w:name w:val="Note Bullet"/>
    <w:basedOn w:val="Note"/>
    <w:rsid w:val="00070F8F"/>
    <w:pPr>
      <w:tabs>
        <w:tab w:val="clear" w:pos="680"/>
      </w:tabs>
      <w:spacing w:before="60" w:after="60"/>
    </w:pPr>
  </w:style>
  <w:style w:type="paragraph" w:customStyle="1" w:styleId="SubHeading2">
    <w:name w:val="SubHeading2"/>
    <w:basedOn w:val="HeadingBase"/>
    <w:rsid w:val="00070F8F"/>
    <w:pPr>
      <w:spacing w:before="240" w:after="60"/>
    </w:pPr>
    <w:rPr>
      <w:sz w:val="20"/>
    </w:rPr>
  </w:style>
  <w:style w:type="paragraph" w:customStyle="1" w:styleId="SubHeading1">
    <w:name w:val="SubHeading1"/>
    <w:basedOn w:val="HeadingBase"/>
    <w:rsid w:val="00070F8F"/>
    <w:pPr>
      <w:spacing w:before="240" w:after="60"/>
    </w:pPr>
    <w:rPr>
      <w:color w:val="918585"/>
      <w:sz w:val="22"/>
    </w:rPr>
  </w:style>
  <w:style w:type="paragraph" w:customStyle="1" w:styleId="SideHeading">
    <w:name w:val="Side Heading"/>
    <w:basedOn w:val="HeadingBase"/>
    <w:rsid w:val="00070F8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0F8F"/>
    <w:pPr>
      <w:numPr>
        <w:numId w:val="12"/>
      </w:numPr>
    </w:pPr>
  </w:style>
  <w:style w:type="paragraph" w:styleId="PlainText">
    <w:name w:val="Plain Text"/>
    <w:basedOn w:val="Normal"/>
    <w:link w:val="PlainTextChar"/>
    <w:rsid w:val="00070F8F"/>
    <w:rPr>
      <w:sz w:val="20"/>
    </w:rPr>
  </w:style>
  <w:style w:type="character" w:customStyle="1" w:styleId="PlainTextChar">
    <w:name w:val="Plain Text Char"/>
    <w:basedOn w:val="DefaultParagraphFont"/>
    <w:link w:val="PlainText"/>
    <w:rsid w:val="00070F8F"/>
    <w:rPr>
      <w:rFonts w:ascii="Courier New" w:eastAsia="Times New Roman" w:hAnsi="Courier New" w:cs="Times New Roman"/>
      <w:sz w:val="20"/>
      <w:szCs w:val="20"/>
      <w:lang w:eastAsia="en-US"/>
    </w:rPr>
  </w:style>
  <w:style w:type="character" w:customStyle="1" w:styleId="MenuOption">
    <w:name w:val="Menu Option"/>
    <w:basedOn w:val="DefaultParagraphFont"/>
    <w:rsid w:val="00070F8F"/>
    <w:rPr>
      <w:b/>
      <w:smallCaps/>
    </w:rPr>
  </w:style>
  <w:style w:type="paragraph" w:customStyle="1" w:styleId="TableListNumber">
    <w:name w:val="Table List Number"/>
    <w:basedOn w:val="ListNumber"/>
    <w:rsid w:val="00070F8F"/>
    <w:pPr>
      <w:numPr>
        <w:numId w:val="0"/>
      </w:numPr>
    </w:pPr>
  </w:style>
  <w:style w:type="paragraph" w:styleId="TOC4">
    <w:name w:val="toc 4"/>
    <w:basedOn w:val="TOCBase"/>
    <w:next w:val="Normal"/>
    <w:semiHidden/>
    <w:rsid w:val="00070F8F"/>
    <w:pPr>
      <w:tabs>
        <w:tab w:val="right" w:leader="dot" w:pos="9071"/>
      </w:tabs>
      <w:ind w:left="1701"/>
    </w:pPr>
  </w:style>
  <w:style w:type="paragraph" w:customStyle="1" w:styleId="ListAlpha">
    <w:name w:val="List Alpha"/>
    <w:basedOn w:val="List"/>
    <w:rsid w:val="00070F8F"/>
    <w:pPr>
      <w:numPr>
        <w:numId w:val="9"/>
      </w:numPr>
    </w:pPr>
  </w:style>
  <w:style w:type="paragraph" w:customStyle="1" w:styleId="ListAlpha2">
    <w:name w:val="List Alpha 2"/>
    <w:basedOn w:val="List2"/>
    <w:rsid w:val="00070F8F"/>
    <w:pPr>
      <w:numPr>
        <w:numId w:val="8"/>
      </w:numPr>
    </w:pPr>
  </w:style>
  <w:style w:type="paragraph" w:styleId="List2">
    <w:name w:val="List 2"/>
    <w:basedOn w:val="BodyText"/>
    <w:rsid w:val="00070F8F"/>
    <w:pPr>
      <w:tabs>
        <w:tab w:val="left" w:pos="680"/>
      </w:tabs>
      <w:spacing w:before="60" w:after="60"/>
      <w:ind w:left="680" w:hanging="340"/>
    </w:pPr>
  </w:style>
  <w:style w:type="paragraph" w:styleId="List3">
    <w:name w:val="List 3"/>
    <w:basedOn w:val="BodyText"/>
    <w:rsid w:val="00070F8F"/>
    <w:pPr>
      <w:tabs>
        <w:tab w:val="left" w:pos="1021"/>
      </w:tabs>
      <w:spacing w:before="60" w:after="60"/>
      <w:ind w:left="1020" w:hanging="340"/>
    </w:pPr>
  </w:style>
  <w:style w:type="paragraph" w:styleId="List4">
    <w:name w:val="List 4"/>
    <w:basedOn w:val="BodyText"/>
    <w:rsid w:val="00070F8F"/>
    <w:pPr>
      <w:tabs>
        <w:tab w:val="left" w:pos="1361"/>
      </w:tabs>
      <w:spacing w:before="60" w:after="60"/>
      <w:ind w:left="1361" w:hanging="340"/>
    </w:pPr>
  </w:style>
  <w:style w:type="paragraph" w:styleId="List5">
    <w:name w:val="List 5"/>
    <w:basedOn w:val="BodyText"/>
    <w:rsid w:val="00070F8F"/>
    <w:pPr>
      <w:tabs>
        <w:tab w:val="left" w:pos="1701"/>
      </w:tabs>
      <w:spacing w:before="60" w:after="60"/>
      <w:ind w:left="1701" w:hanging="340"/>
    </w:pPr>
  </w:style>
  <w:style w:type="paragraph" w:styleId="ListBullet3">
    <w:name w:val="List Bullet 3"/>
    <w:basedOn w:val="List3"/>
    <w:rsid w:val="00070F8F"/>
    <w:pPr>
      <w:numPr>
        <w:numId w:val="15"/>
      </w:numPr>
      <w:tabs>
        <w:tab w:val="clear" w:pos="1021"/>
      </w:tabs>
      <w:ind w:left="1037" w:hanging="357"/>
    </w:pPr>
  </w:style>
  <w:style w:type="paragraph" w:styleId="ListBullet4">
    <w:name w:val="List Bullet 4"/>
    <w:basedOn w:val="List4"/>
    <w:rsid w:val="00070F8F"/>
    <w:pPr>
      <w:numPr>
        <w:numId w:val="3"/>
      </w:numPr>
    </w:pPr>
  </w:style>
  <w:style w:type="paragraph" w:styleId="ListBullet5">
    <w:name w:val="List Bullet 5"/>
    <w:basedOn w:val="List5"/>
    <w:rsid w:val="00070F8F"/>
    <w:pPr>
      <w:numPr>
        <w:numId w:val="4"/>
      </w:numPr>
    </w:pPr>
  </w:style>
  <w:style w:type="paragraph" w:styleId="ListContinue2">
    <w:name w:val="List Continue 2"/>
    <w:basedOn w:val="List2"/>
    <w:rsid w:val="00070F8F"/>
    <w:pPr>
      <w:ind w:firstLine="0"/>
    </w:pPr>
  </w:style>
  <w:style w:type="paragraph" w:styleId="ListContinue3">
    <w:name w:val="List Continue 3"/>
    <w:basedOn w:val="List3"/>
    <w:rsid w:val="00070F8F"/>
    <w:pPr>
      <w:ind w:left="1021" w:firstLine="0"/>
    </w:pPr>
  </w:style>
  <w:style w:type="paragraph" w:styleId="ListContinue4">
    <w:name w:val="List Continue 4"/>
    <w:basedOn w:val="List4"/>
    <w:rsid w:val="00070F8F"/>
    <w:pPr>
      <w:ind w:firstLine="0"/>
    </w:pPr>
  </w:style>
  <w:style w:type="paragraph" w:styleId="ListContinue5">
    <w:name w:val="List Continue 5"/>
    <w:basedOn w:val="List5"/>
    <w:rsid w:val="00070F8F"/>
    <w:pPr>
      <w:ind w:firstLine="0"/>
    </w:pPr>
  </w:style>
  <w:style w:type="paragraph" w:styleId="ListNumber3">
    <w:name w:val="List Number 3"/>
    <w:basedOn w:val="List3"/>
    <w:rsid w:val="00070F8F"/>
    <w:pPr>
      <w:numPr>
        <w:numId w:val="5"/>
      </w:numPr>
    </w:pPr>
  </w:style>
  <w:style w:type="paragraph" w:styleId="ListNumber4">
    <w:name w:val="List Number 4"/>
    <w:basedOn w:val="List4"/>
    <w:rsid w:val="00070F8F"/>
    <w:pPr>
      <w:numPr>
        <w:numId w:val="6"/>
      </w:numPr>
    </w:pPr>
  </w:style>
  <w:style w:type="paragraph" w:styleId="ListNumber5">
    <w:name w:val="List Number 5"/>
    <w:basedOn w:val="List5"/>
    <w:rsid w:val="00070F8F"/>
    <w:pPr>
      <w:numPr>
        <w:numId w:val="7"/>
      </w:numPr>
    </w:pPr>
  </w:style>
  <w:style w:type="paragraph" w:styleId="BlockText">
    <w:name w:val="Block Text"/>
    <w:basedOn w:val="Normal"/>
    <w:rsid w:val="00070F8F"/>
    <w:pPr>
      <w:spacing w:after="120"/>
      <w:ind w:left="1440" w:right="1440"/>
    </w:pPr>
  </w:style>
  <w:style w:type="character" w:customStyle="1" w:styleId="Subscript">
    <w:name w:val="Subscript"/>
    <w:basedOn w:val="DefaultParagraphFont"/>
    <w:rsid w:val="00070F8F"/>
    <w:rPr>
      <w:sz w:val="16"/>
      <w:vertAlign w:val="subscript"/>
    </w:rPr>
  </w:style>
  <w:style w:type="character" w:customStyle="1" w:styleId="Superscript">
    <w:name w:val="Superscript"/>
    <w:basedOn w:val="DefaultParagraphFont"/>
    <w:rsid w:val="00070F8F"/>
    <w:rPr>
      <w:sz w:val="16"/>
      <w:vertAlign w:val="superscript"/>
    </w:rPr>
  </w:style>
  <w:style w:type="character" w:customStyle="1" w:styleId="Symbols">
    <w:name w:val="Symbols"/>
    <w:basedOn w:val="DefaultParagraphFont"/>
    <w:rsid w:val="00070F8F"/>
    <w:rPr>
      <w:rFonts w:ascii="Symbol" w:hAnsi="Symbol"/>
    </w:rPr>
  </w:style>
  <w:style w:type="character" w:customStyle="1" w:styleId="MenuOptions">
    <w:name w:val="Menu Options"/>
    <w:basedOn w:val="DefaultParagraphFont"/>
    <w:rsid w:val="00070F8F"/>
    <w:rPr>
      <w:rFonts w:ascii="Arial Narrow" w:hAnsi="Arial Narrow"/>
      <w:smallCaps/>
    </w:rPr>
  </w:style>
  <w:style w:type="character" w:customStyle="1" w:styleId="Buttons">
    <w:name w:val="Buttons"/>
    <w:basedOn w:val="DefaultParagraphFont"/>
    <w:rsid w:val="00070F8F"/>
    <w:rPr>
      <w:b/>
    </w:rPr>
  </w:style>
  <w:style w:type="character" w:customStyle="1" w:styleId="Underlined">
    <w:name w:val="Underlined"/>
    <w:basedOn w:val="DefaultParagraphFont"/>
    <w:rsid w:val="00070F8F"/>
    <w:rPr>
      <w:u w:val="single"/>
    </w:rPr>
  </w:style>
  <w:style w:type="paragraph" w:customStyle="1" w:styleId="TableBodyTextRight">
    <w:name w:val="Table Body Text Right"/>
    <w:basedOn w:val="TableBodyText"/>
    <w:rsid w:val="00070F8F"/>
    <w:pPr>
      <w:widowControl w:val="0"/>
      <w:autoSpaceDE w:val="0"/>
      <w:autoSpaceDN w:val="0"/>
      <w:adjustRightInd w:val="0"/>
      <w:jc w:val="right"/>
    </w:pPr>
    <w:rPr>
      <w:rFonts w:cs="Arial"/>
      <w:szCs w:val="18"/>
    </w:rPr>
  </w:style>
  <w:style w:type="paragraph" w:customStyle="1" w:styleId="CopyrightText">
    <w:name w:val="Copyright Text"/>
    <w:basedOn w:val="BodyText"/>
    <w:rsid w:val="00070F8F"/>
    <w:rPr>
      <w:sz w:val="18"/>
    </w:rPr>
  </w:style>
  <w:style w:type="paragraph" w:customStyle="1" w:styleId="BodySmallRight">
    <w:name w:val="Body Small Right"/>
    <w:basedOn w:val="BodyTextRight"/>
    <w:rsid w:val="00070F8F"/>
    <w:rPr>
      <w:sz w:val="18"/>
      <w:szCs w:val="18"/>
    </w:rPr>
  </w:style>
  <w:style w:type="paragraph" w:customStyle="1" w:styleId="MarginEdition">
    <w:name w:val="Margin Edition"/>
    <w:basedOn w:val="MarginNote"/>
    <w:rsid w:val="00070F8F"/>
    <w:pPr>
      <w:spacing w:before="0" w:after="0"/>
    </w:pPr>
    <w:rPr>
      <w:rFonts w:ascii="Times New Roman" w:hAnsi="Times New Roman"/>
      <w:color w:val="999999"/>
    </w:rPr>
  </w:style>
  <w:style w:type="paragraph" w:customStyle="1" w:styleId="Spacer">
    <w:name w:val="Spacer"/>
    <w:basedOn w:val="Normal"/>
    <w:rsid w:val="00070F8F"/>
    <w:rPr>
      <w:sz w:val="2"/>
      <w:szCs w:val="2"/>
    </w:rPr>
  </w:style>
  <w:style w:type="character" w:customStyle="1" w:styleId="Small">
    <w:name w:val="Small"/>
    <w:basedOn w:val="DefaultParagraphFont"/>
    <w:rsid w:val="00070F8F"/>
    <w:rPr>
      <w:sz w:val="16"/>
    </w:rPr>
  </w:style>
  <w:style w:type="paragraph" w:customStyle="1" w:styleId="WideTable">
    <w:name w:val="Wide Table"/>
    <w:basedOn w:val="Normal"/>
    <w:rsid w:val="00070F8F"/>
    <w:pPr>
      <w:ind w:left="-1418"/>
    </w:pPr>
    <w:rPr>
      <w:sz w:val="2"/>
      <w:szCs w:val="2"/>
    </w:rPr>
  </w:style>
  <w:style w:type="character" w:styleId="PageNumber">
    <w:name w:val="page number"/>
    <w:basedOn w:val="DefaultParagraphFont"/>
    <w:rsid w:val="00070F8F"/>
  </w:style>
  <w:style w:type="paragraph" w:styleId="Quote">
    <w:name w:val="Quote"/>
    <w:basedOn w:val="Heading1"/>
    <w:link w:val="QuoteChar"/>
    <w:qFormat/>
    <w:rsid w:val="00070F8F"/>
    <w:rPr>
      <w:b w:val="0"/>
      <w:sz w:val="72"/>
      <w:szCs w:val="72"/>
      <w:lang w:val="en-NZ"/>
    </w:rPr>
  </w:style>
  <w:style w:type="character" w:customStyle="1" w:styleId="QuoteChar">
    <w:name w:val="Quote Char"/>
    <w:basedOn w:val="DefaultParagraphFont"/>
    <w:link w:val="Quote"/>
    <w:rsid w:val="00070F8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0F8F"/>
    <w:pPr>
      <w:pageBreakBefore/>
    </w:pPr>
  </w:style>
  <w:style w:type="paragraph" w:customStyle="1" w:styleId="Border">
    <w:name w:val="Border"/>
    <w:basedOn w:val="Normal"/>
    <w:qFormat/>
    <w:rsid w:val="00070F8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70F8F"/>
    <w:rPr>
      <w:b/>
      <w:bCs/>
      <w:i/>
      <w:iCs/>
      <w:color w:val="auto"/>
    </w:rPr>
  </w:style>
  <w:style w:type="paragraph" w:styleId="IntenseQuote">
    <w:name w:val="Intense Quote"/>
    <w:basedOn w:val="Normal"/>
    <w:next w:val="Normal"/>
    <w:link w:val="IntenseQuoteChar"/>
    <w:uiPriority w:val="30"/>
    <w:qFormat/>
    <w:rsid w:val="00070F8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70F8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70F8F"/>
    <w:rPr>
      <w:smallCaps/>
      <w:color w:val="auto"/>
      <w:u w:val="single"/>
    </w:rPr>
  </w:style>
  <w:style w:type="character" w:styleId="IntenseReference">
    <w:name w:val="Intense Reference"/>
    <w:basedOn w:val="DefaultParagraphFont"/>
    <w:uiPriority w:val="32"/>
    <w:qFormat/>
    <w:rsid w:val="00070F8F"/>
    <w:rPr>
      <w:b/>
      <w:bCs/>
      <w:smallCaps/>
      <w:color w:val="auto"/>
      <w:spacing w:val="5"/>
      <w:u w:val="single"/>
    </w:rPr>
  </w:style>
  <w:style w:type="paragraph" w:customStyle="1" w:styleId="2ColumnHeading">
    <w:name w:val="2Column Heading"/>
    <w:basedOn w:val="BodyText"/>
    <w:qFormat/>
    <w:rsid w:val="00070F8F"/>
    <w:pPr>
      <w:spacing w:after="60"/>
      <w:ind w:left="-2268"/>
    </w:pPr>
    <w:rPr>
      <w:b/>
    </w:rPr>
  </w:style>
  <w:style w:type="paragraph" w:customStyle="1" w:styleId="Heading1TOC">
    <w:name w:val="Heading1 TOC"/>
    <w:basedOn w:val="Normal"/>
    <w:qFormat/>
    <w:rsid w:val="00070F8F"/>
    <w:pPr>
      <w:spacing w:before="240" w:after="120"/>
    </w:pPr>
    <w:rPr>
      <w:rFonts w:ascii="Times New Roman" w:hAnsi="Times New Roman"/>
      <w:b/>
      <w:sz w:val="32"/>
    </w:rPr>
  </w:style>
  <w:style w:type="paragraph" w:customStyle="1" w:styleId="Heading2TOC">
    <w:name w:val="Heading2 TOC"/>
    <w:basedOn w:val="Normal"/>
    <w:qFormat/>
    <w:rsid w:val="00070F8F"/>
    <w:pPr>
      <w:spacing w:before="240" w:after="60"/>
    </w:pPr>
    <w:rPr>
      <w:rFonts w:ascii="Times New Roman" w:hAnsi="Times New Roman"/>
      <w:b/>
      <w:sz w:val="28"/>
    </w:rPr>
  </w:style>
  <w:style w:type="character" w:customStyle="1" w:styleId="Underline">
    <w:name w:val="Underline"/>
    <w:basedOn w:val="DefaultParagraphFont"/>
    <w:qFormat/>
    <w:rsid w:val="00070F8F"/>
    <w:rPr>
      <w:u w:val="single"/>
    </w:rPr>
  </w:style>
  <w:style w:type="paragraph" w:styleId="BalloonText">
    <w:name w:val="Balloon Text"/>
    <w:basedOn w:val="Normal"/>
    <w:link w:val="BalloonTextChar"/>
    <w:rsid w:val="00070F8F"/>
    <w:rPr>
      <w:rFonts w:ascii="Tahoma" w:hAnsi="Tahoma" w:cs="Tahoma"/>
      <w:sz w:val="16"/>
      <w:szCs w:val="16"/>
    </w:rPr>
  </w:style>
  <w:style w:type="character" w:customStyle="1" w:styleId="BalloonTextChar">
    <w:name w:val="Balloon Text Char"/>
    <w:basedOn w:val="DefaultParagraphFont"/>
    <w:link w:val="BalloonText"/>
    <w:rsid w:val="00070F8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70F8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70F8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70F8F"/>
    <w:rPr>
      <w:b/>
      <w:color w:val="660033"/>
      <w:spacing w:val="0"/>
    </w:rPr>
  </w:style>
  <w:style w:type="paragraph" w:customStyle="1" w:styleId="Nameditemlist">
    <w:name w:val="Named item list"/>
    <w:basedOn w:val="BodyText"/>
    <w:qFormat/>
    <w:rsid w:val="00070F8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909</Words>
  <Characters>6029</Characters>
  <Application>Microsoft Office Word</Application>
  <DocSecurity>0</DocSecurity>
  <Lines>199</Lines>
  <Paragraphs>140</Paragraphs>
  <ScaleCrop>false</ScaleCrop>
  <Company>Author-it Software Corporation Ltd.</Company>
  <LinksUpToDate>false</LinksUpToDate>
  <CharactersWithSpaces>6830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AUM50112 Diploma of Automotive Manufacturing</dc:title>
  <dc:subject>Approved</dc:subject>
  <dc:creator>Auto Skills Australia</dc:creator>
  <cp:keywords>Release: 1</cp:keywords>
  <dc:description>Copyright © 1996-2007 Author-it Software Corporation Ltd., all rights reserved.</dc:description>
  <cp:lastModifiedBy>TPCMS</cp:lastModifiedBy>
  <cp:revision>3</cp:revision>
  <dcterms:created xsi:type="dcterms:W3CDTF">2012-07-02T00:58:00Z</dcterms:created>
  <dcterms:modified xsi:type="dcterms:W3CDTF">2012-07-02T00:58:00Z</dcterms:modified>
</cp:coreProperties>
</file>