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90C" w:rsidP="00D1590C">
      <w:pPr>
        <w:pStyle w:val="Title"/>
      </w:pPr>
      <w:bookmarkStart w:id="0" w:name="_GoBack"/>
      <w:bookmarkEnd w:id="0"/>
      <w:r>
        <w:fldChar w:fldCharType="begin"/>
      </w:r>
      <w:r>
        <w:instrText xml:space="preserve"> TITLE   \* MERGEFORMAT </w:instrText>
      </w:r>
      <w:r>
        <w:fldChar w:fldCharType="separate"/>
      </w:r>
      <w:r>
        <w:t>AUM10112 Certificate I in Automotive Manufacturing</w:t>
      </w:r>
      <w:r>
        <w:fldChar w:fldCharType="end"/>
      </w:r>
    </w:p>
    <w:p w:rsidR="00D1590C" w:rsidP="00D1590C">
      <w:pPr>
        <w:pStyle w:val="Version"/>
        <w:sectPr w:rsidSect="00B50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27C" w:rsidP="00B5027C">
      <w:pPr>
        <w:pStyle w:val="SuperHeading"/>
      </w:pPr>
      <w:r w:rsidRPr="00B5027C">
        <w:t>AUM10112 Certificate I in Automotive Manufacturing</w:t>
      </w:r>
    </w:p>
    <w:p w:rsidR="00000000" w:rsidRPr="00B5027C" w:rsidP="00B5027C">
      <w:pPr>
        <w:pStyle w:val="Heading1"/>
      </w:pPr>
      <w:bookmarkStart w:id="1" w:name="O_461953"/>
      <w:bookmarkEnd w:id="1"/>
      <w:r w:rsidRPr="00B5027C">
        <w:t>Modification History</w:t>
      </w:r>
    </w:p>
    <w:p w:rsidR="00000000" w:rsidRPr="00B5027C" w:rsidP="00B5027C">
      <w:pPr>
        <w:pStyle w:val="BodyText"/>
      </w:pPr>
      <w:r w:rsidRPr="00B5027C">
        <w:t>AUM10112 Release 1 - replaces AUM10108 Certificate I in Automotive Manufacturi</w:t>
      </w:r>
      <w:r w:rsidRPr="00B5027C">
        <w:t>ng (Passenger Motor Vehicle)</w:t>
      </w:r>
    </w:p>
    <w:p w:rsidR="00000000" w:rsidRPr="00B5027C" w:rsidP="00B5027C">
      <w:pPr>
        <w:pStyle w:val="AllowPageBreak"/>
      </w:pPr>
    </w:p>
    <w:p w:rsidR="00000000" w:rsidRPr="00B5027C" w:rsidP="00B5027C">
      <w:pPr>
        <w:pStyle w:val="Heading1"/>
      </w:pPr>
      <w:bookmarkStart w:id="2" w:name="O_461954"/>
      <w:bookmarkEnd w:id="2"/>
      <w:r w:rsidRPr="00B5027C">
        <w:t>Description</w:t>
      </w:r>
    </w:p>
    <w:p w:rsidR="00000000" w:rsidRPr="00B5027C" w:rsidP="00B5027C">
      <w:pPr>
        <w:pStyle w:val="BodyText"/>
      </w:pPr>
      <w:r w:rsidRPr="00B5027C">
        <w:t>This qualification covers the skills and knowledge required to prepare for work in the automotive manufacturing industry. This may include undertaking a range of limited tasks under close supervisio</w:t>
      </w:r>
      <w:r w:rsidRPr="00B5027C">
        <w:t>n. The range of technical skills and knowledge is limited.</w:t>
      </w:r>
    </w:p>
    <w:p w:rsidR="00000000" w:rsidRPr="00B5027C" w:rsidP="00B5027C">
      <w:pPr>
        <w:pStyle w:val="AllowPageBreak"/>
      </w:pPr>
    </w:p>
    <w:p w:rsidR="00000000" w:rsidRPr="00B5027C" w:rsidP="00B5027C">
      <w:pPr>
        <w:pStyle w:val="Heading1"/>
      </w:pPr>
      <w:bookmarkStart w:id="3" w:name="O_461955"/>
      <w:bookmarkEnd w:id="3"/>
      <w:r w:rsidRPr="00B5027C">
        <w:t>Pathways Information</w:t>
      </w:r>
    </w:p>
    <w:p w:rsidR="00000000" w:rsidRPr="00B5027C" w:rsidP="00B5027C">
      <w:pPr>
        <w:pStyle w:val="BodyText"/>
      </w:pPr>
      <w:r w:rsidRPr="00B5027C">
        <w:rPr>
          <w:rStyle w:val="BoldandItalics"/>
        </w:rPr>
        <w:t>Pathways into the qualification</w:t>
      </w:r>
    </w:p>
    <w:p w:rsidR="00000000" w:rsidRPr="00B5027C" w:rsidP="00B5027C">
      <w:pPr>
        <w:pStyle w:val="BodyText"/>
      </w:pPr>
      <w:r w:rsidRPr="00B5027C">
        <w:t>This qualification may be accessed by direct entry.</w:t>
      </w:r>
    </w:p>
    <w:p w:rsidR="00000000" w:rsidRPr="00B5027C" w:rsidP="00B5027C">
      <w:pPr>
        <w:pStyle w:val="BodyText"/>
      </w:pPr>
    </w:p>
    <w:p w:rsidR="00000000" w:rsidRPr="00B5027C" w:rsidP="00B5027C">
      <w:pPr>
        <w:pStyle w:val="BodyText"/>
      </w:pPr>
      <w:r w:rsidRPr="00B5027C">
        <w:rPr>
          <w:rStyle w:val="BoldandItalics"/>
        </w:rPr>
        <w:t xml:space="preserve">Pathways from the qualification </w:t>
      </w:r>
    </w:p>
    <w:p w:rsidR="00000000" w:rsidRPr="00B5027C" w:rsidP="00B5027C">
      <w:pPr>
        <w:pStyle w:val="BodyText"/>
      </w:pPr>
      <w:r w:rsidRPr="00B5027C">
        <w:t>Further training pathways from this quali</w:t>
      </w:r>
      <w:r w:rsidRPr="00B5027C">
        <w:t>fication include AUM20112 Certificate II in Automotive Manufacturing Production – Passenger Motor Vehicle, AUM20212 Certificate II in Automotive Manufacturing Production – Bus, Truck and Trailer, or other relevant qualifications in the automotive industry.</w:t>
      </w:r>
    </w:p>
    <w:p w:rsidR="00000000" w:rsidRPr="00B5027C" w:rsidP="00B5027C">
      <w:pPr>
        <w:pStyle w:val="AllowPageBreak"/>
      </w:pPr>
    </w:p>
    <w:p w:rsidR="00000000" w:rsidRPr="00B5027C" w:rsidP="00B5027C">
      <w:pPr>
        <w:pStyle w:val="Heading1"/>
      </w:pPr>
      <w:bookmarkStart w:id="4" w:name="O_461956"/>
      <w:bookmarkEnd w:id="4"/>
      <w:r w:rsidRPr="00B5027C">
        <w:t>Licensing/Regulatory Information</w:t>
      </w:r>
    </w:p>
    <w:p w:rsidR="00000000" w:rsidRPr="00B5027C" w:rsidP="00B5027C">
      <w:pPr>
        <w:pStyle w:val="BodyText"/>
      </w:pPr>
      <w:r w:rsidRPr="00B5027C">
        <w:rPr>
          <w:rStyle w:val="BoldandItalics"/>
        </w:rPr>
        <w:t>Licensing considerations</w:t>
      </w:r>
    </w:p>
    <w:p w:rsidR="00000000" w:rsidRPr="00B5027C" w:rsidP="00B5027C">
      <w:pPr>
        <w:pStyle w:val="BodyText"/>
      </w:pPr>
      <w:r w:rsidRPr="00B5027C">
        <w:t>There are no specific licences that relate to this qualification. However, some units in this qualification may have licensing or regulatory requirements, depending on the work context. Local regulations should be checked for details.</w:t>
      </w:r>
    </w:p>
    <w:p w:rsidR="00000000" w:rsidRPr="00B5027C" w:rsidP="00B5027C">
      <w:pPr>
        <w:pStyle w:val="AllowPageBreak"/>
      </w:pPr>
    </w:p>
    <w:p w:rsidR="00000000" w:rsidRPr="00B5027C" w:rsidP="00B5027C">
      <w:pPr>
        <w:pStyle w:val="Heading1"/>
      </w:pPr>
      <w:bookmarkStart w:id="5" w:name="O_461957"/>
      <w:bookmarkEnd w:id="5"/>
      <w:r w:rsidRPr="00B5027C">
        <w:t>Entr</w:t>
      </w:r>
      <w:r w:rsidRPr="00B5027C">
        <w:t>y Requirements</w:t>
      </w:r>
    </w:p>
    <w:p w:rsidR="00000000" w:rsidRPr="00B5027C" w:rsidP="00B5027C">
      <w:pPr>
        <w:pStyle w:val="BodyText"/>
      </w:pPr>
      <w:r w:rsidRPr="00B5027C">
        <w:t>There are no entry requirements for this qualification.</w:t>
      </w:r>
    </w:p>
    <w:p w:rsidR="00000000" w:rsidRPr="00B5027C" w:rsidP="00B5027C">
      <w:pPr>
        <w:pStyle w:val="AllowPageBreak"/>
      </w:pPr>
    </w:p>
    <w:p w:rsidR="00000000" w:rsidRPr="00B5027C" w:rsidP="00B5027C">
      <w:pPr>
        <w:pStyle w:val="Heading1"/>
      </w:pPr>
      <w:bookmarkStart w:id="6" w:name="O_461958"/>
      <w:bookmarkEnd w:id="6"/>
      <w:r w:rsidRPr="00B5027C">
        <w:t>Employability Skills Summary</w:t>
      </w:r>
    </w:p>
    <w:tbl>
      <w:tblPr>
        <w:tblW w:w="9639" w:type="dxa"/>
        <w:tblLayout w:type="fixed"/>
        <w:tblCellMar>
          <w:left w:w="62" w:type="dxa"/>
          <w:right w:w="62" w:type="dxa"/>
        </w:tblCellMar>
        <w:tblLook w:val="0000"/>
      </w:tblPr>
      <w:tblGrid>
        <w:gridCol w:w="2977"/>
        <w:gridCol w:w="6662"/>
      </w:tblGrid>
      <w:tr w:rsidTr="00B502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rPr>
                <w:rStyle w:val="SpecialBold"/>
              </w:rPr>
              <w:t>EMPLOYABILITY SKILLS QUALIFICATION SUMMARY</w:t>
            </w:r>
          </w:p>
        </w:tc>
      </w:tr>
      <w:tr w:rsidTr="00B5027C">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The following table contains a summary of the employability skills as identified by the automotive manufacturing industry for this qualification. The employability skills facets described here are broad industry requirements that may vary depending on qual</w:t>
            </w:r>
            <w:r w:rsidRPr="00B5027C">
              <w:t>ification packaging options.</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BodyText"/>
            </w:pPr>
            <w:r w:rsidRPr="00B5027C">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rPr>
                <w:rStyle w:val="SpecialBold"/>
              </w:rPr>
              <w:t>Industry/enterprise requirements for this qualification include:</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ListBullet"/>
            </w:pPr>
            <w:r w:rsidRPr="00B5027C">
              <w:t>gathering, conveying and receiving verbal and written information</w:t>
            </w:r>
          </w:p>
          <w:p w:rsidR="00000000" w:rsidRPr="00B5027C" w:rsidP="00B5027C">
            <w:pPr>
              <w:pStyle w:val="ListBullet"/>
            </w:pPr>
            <w:r w:rsidRPr="00B5027C">
              <w:t>listening and understanding workplace instructions</w:t>
            </w:r>
          </w:p>
          <w:p w:rsidR="00000000" w:rsidP="00B5027C">
            <w:pPr>
              <w:pStyle w:val="ListBullet"/>
              <w:rPr>
                <w:lang w:val="en-NZ"/>
              </w:rPr>
            </w:pPr>
            <w:r w:rsidRPr="00B5027C">
              <w:t>interpreting safety instructions and signage</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ListBullet"/>
              <w:rPr>
                <w:lang w:val="en-NZ"/>
              </w:rPr>
            </w:pPr>
            <w:r w:rsidRPr="00B5027C">
              <w:t>working with colleagues and supervisors to contribute to work flow</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ListBullet"/>
            </w:pPr>
            <w:r w:rsidRPr="00B5027C">
              <w:t>resolving simple maintenance issues with tools and equipment</w:t>
            </w:r>
          </w:p>
          <w:p w:rsidR="00000000" w:rsidP="00B5027C">
            <w:pPr>
              <w:pStyle w:val="ListBullet"/>
              <w:rPr>
                <w:lang w:val="en-NZ"/>
              </w:rPr>
            </w:pPr>
            <w:r w:rsidRPr="00B5027C">
              <w:t>solving routine problems related to hazards in the wor</w:t>
            </w:r>
            <w:r w:rsidRPr="00B5027C">
              <w:t>kplace while under direct supervision</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ListBullet"/>
              <w:rPr>
                <w:lang w:val="en-NZ"/>
              </w:rPr>
            </w:pPr>
            <w:r w:rsidRPr="00B5027C">
              <w:t>raising environmental and occupational health and safety (OHS) issues with appropriate personnel</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ListBullet"/>
              <w:rPr>
                <w:lang w:val="en-NZ"/>
              </w:rPr>
            </w:pPr>
            <w:r w:rsidRPr="00B5027C">
              <w:t>planning own work schedule to ensure tasks are completed on time</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ListBullet"/>
            </w:pPr>
            <w:r w:rsidRPr="00B5027C">
              <w:t>behaving in ways that contribute to an effective and safe working environment</w:t>
            </w:r>
          </w:p>
          <w:p w:rsidR="00000000" w:rsidP="00B5027C">
            <w:pPr>
              <w:pStyle w:val="ListBullet"/>
              <w:rPr>
                <w:lang w:val="en-NZ"/>
              </w:rPr>
            </w:pPr>
            <w:r w:rsidRPr="00B5027C">
              <w:t>identifying own roles and responsibilities</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ListBullet"/>
            </w:pPr>
            <w:r w:rsidRPr="00B5027C">
              <w:t>listening to ideas and opinions of other members of the team</w:t>
            </w:r>
          </w:p>
          <w:p w:rsidR="00000000" w:rsidP="00B5027C">
            <w:pPr>
              <w:pStyle w:val="ListBullet"/>
              <w:rPr>
                <w:lang w:val="en-NZ"/>
              </w:rPr>
            </w:pPr>
            <w:r w:rsidRPr="00B5027C">
              <w:t>following safety procedures</w:t>
            </w:r>
          </w:p>
        </w:tc>
      </w:tr>
      <w:tr w:rsidTr="00B50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27C">
            <w:pPr>
              <w:pStyle w:val="BodyText"/>
              <w:rPr>
                <w:lang w:val="en-NZ"/>
              </w:rPr>
            </w:pPr>
            <w:r w:rsidRPr="00B5027C">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27C" w:rsidP="00B5027C">
            <w:pPr>
              <w:pStyle w:val="ListBullet"/>
            </w:pPr>
            <w:r w:rsidRPr="00B5027C">
              <w:t>opera</w:t>
            </w:r>
            <w:r w:rsidRPr="00B5027C">
              <w:t>ting a range of tools and equipment</w:t>
            </w:r>
          </w:p>
        </w:tc>
      </w:tr>
    </w:tbl>
    <w:p w:rsidR="00000000" w:rsidRPr="00B5027C" w:rsidP="00B5027C">
      <w:pPr>
        <w:pStyle w:val="BodyText"/>
      </w:pPr>
    </w:p>
    <w:p w:rsidR="00000000" w:rsidRPr="00B5027C" w:rsidP="00B5027C">
      <w:pPr>
        <w:pStyle w:val="AllowPageBreak"/>
      </w:pPr>
    </w:p>
    <w:p w:rsidR="00000000" w:rsidRPr="00B5027C" w:rsidP="00B5027C">
      <w:pPr>
        <w:pStyle w:val="Heading1"/>
      </w:pPr>
      <w:bookmarkStart w:id="7" w:name="O_461959"/>
      <w:bookmarkEnd w:id="7"/>
      <w:r w:rsidRPr="00B5027C">
        <w:t>Packaging Rules</w:t>
      </w:r>
    </w:p>
    <w:p w:rsidR="00000000" w:rsidRPr="00B5027C" w:rsidP="00B5027C">
      <w:pPr>
        <w:pStyle w:val="BodyText"/>
      </w:pPr>
      <w:r w:rsidRPr="00B5027C">
        <w:t xml:space="preserve">To achieve this qualification, competency must be demonstrated in </w:t>
      </w:r>
      <w:r w:rsidRPr="00B5027C">
        <w:rPr>
          <w:rStyle w:val="SpecialBold"/>
        </w:rPr>
        <w:t xml:space="preserve">6 units </w:t>
      </w:r>
      <w:r w:rsidRPr="00B5027C">
        <w:t>of competency, consisting of:</w:t>
      </w:r>
    </w:p>
    <w:p w:rsidR="00000000" w:rsidRPr="00B5027C" w:rsidP="00B5027C">
      <w:pPr>
        <w:pStyle w:val="ListBullet"/>
      </w:pPr>
      <w:r w:rsidRPr="00B5027C">
        <w:rPr>
          <w:rStyle w:val="SpecialBold"/>
        </w:rPr>
        <w:t>3 core units</w:t>
      </w:r>
      <w:r w:rsidRPr="00B5027C">
        <w:t xml:space="preserve"> </w:t>
      </w:r>
    </w:p>
    <w:p w:rsidR="00000000" w:rsidRPr="00B5027C" w:rsidP="00B5027C">
      <w:pPr>
        <w:pStyle w:val="BodyText"/>
      </w:pPr>
      <w:r w:rsidRPr="00B5027C">
        <w:t>plus</w:t>
      </w:r>
    </w:p>
    <w:p w:rsidR="00000000" w:rsidRPr="00B5027C" w:rsidP="00B5027C">
      <w:pPr>
        <w:pStyle w:val="ListBullet"/>
      </w:pPr>
      <w:r w:rsidRPr="00B5027C">
        <w:rPr>
          <w:rStyle w:val="SpecialBold"/>
        </w:rPr>
        <w:t>3 elective units</w:t>
      </w:r>
      <w:r w:rsidRPr="00B5027C">
        <w:t>, of which:</w:t>
      </w:r>
    </w:p>
    <w:p w:rsidR="00000000" w:rsidRPr="00B5027C" w:rsidP="00B5027C">
      <w:pPr>
        <w:pStyle w:val="ListBullet"/>
      </w:pPr>
      <w:r w:rsidRPr="00B5027C">
        <w:t>all elective units may be chosen from the elective units listed below</w:t>
      </w:r>
    </w:p>
    <w:p w:rsidR="00000000" w:rsidRPr="00B5027C" w:rsidP="00B5027C">
      <w:pPr>
        <w:pStyle w:val="ListBullet"/>
      </w:pPr>
      <w:r w:rsidRPr="00B5027C">
        <w:t>up to 1 unit may be drawn from a Certificate I or Certificate II qualification in this Training Package, another endorsed Training Package or accredited course, provided that the units c</w:t>
      </w:r>
      <w:r w:rsidRPr="00B5027C">
        <w:t>hosen contribute to the vocational outcome of this qualification and do not duplicate the outcome of another unit selected for this qualification</w:t>
      </w:r>
    </w:p>
    <w:p w:rsidR="00000000" w:rsidRPr="00B5027C" w:rsidP="00B5027C">
      <w:pPr>
        <w:pStyle w:val="BodyText"/>
      </w:pPr>
    </w:p>
    <w:p w:rsidR="00000000" w:rsidRPr="00B5027C" w:rsidP="00B5027C">
      <w:pPr>
        <w:pStyle w:val="BodyText"/>
      </w:pPr>
      <w:r w:rsidRPr="00B5027C">
        <w:rPr>
          <w:rStyle w:val="SpecialBold"/>
        </w:rPr>
        <w:t>Core units</w:t>
      </w:r>
    </w:p>
    <w:tbl>
      <w:tblPr>
        <w:tblW w:w="9639" w:type="dxa"/>
        <w:tblLayout w:type="fixed"/>
        <w:tblCellMar>
          <w:left w:w="62" w:type="dxa"/>
          <w:right w:w="62" w:type="dxa"/>
        </w:tblCellMar>
        <w:tblLook w:val="0000"/>
      </w:tblPr>
      <w:tblGrid>
        <w:gridCol w:w="2977"/>
        <w:gridCol w:w="6662"/>
      </w:tblGrid>
      <w:tr w:rsidTr="00D1590C">
        <w:tblPrEx>
          <w:tblW w:w="9639" w:type="dxa"/>
          <w:tblLayout w:type="fixed"/>
          <w:tblCellMar>
            <w:left w:w="62" w:type="dxa"/>
            <w:right w:w="62" w:type="dxa"/>
          </w:tblCellMar>
          <w:tblLook w:val="0000"/>
        </w:tblPrEx>
        <w:trPr>
          <w:tblHeader/>
        </w:trPr>
        <w:tc>
          <w:tcPr>
            <w:tcW w:w="2977"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B5027C" w:rsidP="00B5027C">
            <w:pPr>
              <w:pStyle w:val="BodyText"/>
            </w:pPr>
            <w:r w:rsidRPr="00B5027C">
              <w:rPr>
                <w:rStyle w:val="SpecialBold"/>
              </w:rPr>
              <w:t>Unit code</w:t>
            </w:r>
          </w:p>
        </w:tc>
        <w:tc>
          <w:tcPr>
            <w:tcW w:w="6662"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B5027C">
            <w:pPr>
              <w:pStyle w:val="BodyText"/>
              <w:rPr>
                <w:lang w:val="en-NZ"/>
              </w:rPr>
            </w:pPr>
            <w:r w:rsidRPr="00B5027C">
              <w:rPr>
                <w:rStyle w:val="SpecialBold"/>
              </w:rPr>
              <w:t>Unit title</w:t>
            </w:r>
          </w:p>
        </w:tc>
      </w:tr>
      <w:tr w:rsidTr="00D1590C">
        <w:tblPrEx>
          <w:tblW w:w="9639" w:type="dxa"/>
          <w:tblLayout w:type="fixed"/>
          <w:tblCellMar>
            <w:left w:w="62" w:type="dxa"/>
            <w:right w:w="62" w:type="dxa"/>
          </w:tblCellMar>
          <w:tblLook w:val="0000"/>
        </w:tblPrEx>
        <w:tc>
          <w:tcPr>
            <w:tcW w:w="9639" w:type="dxa"/>
            <w:gridSpan w:val="2"/>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rPr>
                <w:rStyle w:val="SpecialBold"/>
              </w:rPr>
              <w:t>Common - Foundation and Employability Skills</w:t>
            </w:r>
          </w:p>
        </w:tc>
      </w:tr>
      <w:tr w:rsidTr="00D1590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t>AUMAFA1001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t>Manage personal career goals</w:t>
            </w:r>
          </w:p>
        </w:tc>
      </w:tr>
      <w:tr w:rsidTr="00D1590C">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rPr>
                <w:rStyle w:val="SpecialBold"/>
              </w:rPr>
              <w:t>Common - Technical - Tools and Equipment</w:t>
            </w:r>
          </w:p>
        </w:tc>
      </w:tr>
      <w:tr w:rsidTr="00D1590C">
        <w:tblPrEx>
          <w:tblW w:w="9639" w:type="dxa"/>
          <w:tblLayout w:type="fixed"/>
          <w:tblCellMar>
            <w:left w:w="62" w:type="dxa"/>
            <w:right w:w="62" w:type="dxa"/>
          </w:tblCellMar>
          <w:tblLook w:val="0000"/>
        </w:tblPrEx>
        <w:trPr>
          <w:trHeight w:val="635"/>
        </w:trPr>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t>AUMATK1001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t>Select and use tools and equipment in an automotive manufacturing environment</w:t>
            </w:r>
          </w:p>
        </w:tc>
      </w:tr>
      <w:tr w:rsidTr="00D1590C">
        <w:tblPrEx>
          <w:tblW w:w="9639" w:type="dxa"/>
          <w:tblLayout w:type="fixed"/>
          <w:tblCellMar>
            <w:left w:w="62" w:type="dxa"/>
            <w:right w:w="62" w:type="dxa"/>
          </w:tblCellMar>
          <w:tblLook w:val="0000"/>
        </w:tblPrEx>
        <w:trPr>
          <w:trHeight w:val="222"/>
        </w:trPr>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rPr>
                <w:rStyle w:val="SpecialBold"/>
              </w:rPr>
              <w:t>Imported units</w:t>
            </w:r>
          </w:p>
        </w:tc>
      </w:tr>
      <w:tr w:rsidTr="00D1590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B5027C">
            <w:pPr>
              <w:pStyle w:val="BodyText"/>
              <w:rPr>
                <w:lang w:val="en-NZ"/>
              </w:rPr>
            </w:pPr>
            <w:r w:rsidRPr="00B5027C">
              <w:t>MEM13014A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B5027C" w:rsidP="00B5027C">
            <w:pPr>
              <w:pStyle w:val="BodyText"/>
            </w:pPr>
            <w:r w:rsidRPr="00B5027C">
              <w:t>Apply principles of occupational health and safety in the work environment</w:t>
            </w:r>
          </w:p>
        </w:tc>
      </w:tr>
    </w:tbl>
    <w:p w:rsidR="00000000" w:rsidRPr="00B5027C" w:rsidP="00B5027C">
      <w:pPr>
        <w:pStyle w:val="BodyText"/>
      </w:pPr>
    </w:p>
    <w:p w:rsidR="00000000" w:rsidRPr="00B5027C" w:rsidP="00B5027C">
      <w:pPr>
        <w:pStyle w:val="BodyText"/>
      </w:pPr>
      <w:r w:rsidRPr="00B5027C">
        <w:rPr>
          <w:rStyle w:val="SpecialBold"/>
        </w:rPr>
        <w:t>Elective units</w:t>
      </w:r>
    </w:p>
    <w:tbl>
      <w:tblPr>
        <w:tblW w:w="9639" w:type="dxa"/>
        <w:tblLayout w:type="fixed"/>
        <w:tblCellMar>
          <w:left w:w="62" w:type="dxa"/>
          <w:right w:w="62" w:type="dxa"/>
        </w:tblCellMar>
        <w:tblLook w:val="0000"/>
      </w:tblPr>
      <w:tblGrid>
        <w:gridCol w:w="2977"/>
        <w:gridCol w:w="6662"/>
      </w:tblGrid>
      <w:tr w:rsidTr="00B5027C">
        <w:tblPrEx>
          <w:tblW w:w="9639" w:type="dxa"/>
          <w:tblLayout w:type="fixed"/>
          <w:tblCellMar>
            <w:left w:w="62" w:type="dxa"/>
            <w:right w:w="62" w:type="dxa"/>
          </w:tblCellMar>
          <w:tblLook w:val="0000"/>
        </w:tblPrEx>
        <w:trPr>
          <w:trHeight w:val="461"/>
          <w:tblHeader/>
        </w:trPr>
        <w:tc>
          <w:tcPr>
            <w:tcW w:w="2977"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B5027C" w:rsidP="00B5027C">
            <w:pPr>
              <w:pStyle w:val="BodyText"/>
            </w:pPr>
            <w:r w:rsidRPr="00B5027C">
              <w:rPr>
                <w:rStyle w:val="SpecialBold"/>
              </w:rPr>
              <w:t>Unit code</w:t>
            </w:r>
          </w:p>
        </w:tc>
        <w:tc>
          <w:tcPr>
            <w:tcW w:w="6662"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B5027C">
            <w:pPr>
              <w:pStyle w:val="BodyText"/>
              <w:rPr>
                <w:lang w:val="en-NZ"/>
              </w:rPr>
            </w:pPr>
            <w:r w:rsidRPr="00B5027C">
              <w:rPr>
                <w:rStyle w:val="SpecialBold"/>
              </w:rPr>
              <w:t>Unit title</w:t>
            </w:r>
          </w:p>
        </w:tc>
      </w:tr>
      <w:tr w:rsidTr="00B5027C">
        <w:tblPrEx>
          <w:tblW w:w="9639" w:type="dxa"/>
          <w:tblLayout w:type="fixed"/>
          <w:tblCellMar>
            <w:left w:w="62" w:type="dxa"/>
            <w:right w:w="62" w:type="dxa"/>
          </w:tblCellMar>
          <w:tblLook w:val="0000"/>
        </w:tblPrEx>
        <w:tc>
          <w:tcPr>
            <w:tcW w:w="9639" w:type="dxa"/>
            <w:gridSpan w:val="2"/>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rPr>
                <w:rStyle w:val="SpecialBold"/>
              </w:rPr>
              <w:t>Common - Teamwork, Supervision and Management</w:t>
            </w:r>
          </w:p>
        </w:tc>
      </w:tr>
      <w:tr w:rsidTr="00B5027C">
        <w:tblPrEx>
          <w:tblW w:w="9639" w:type="dxa"/>
          <w:tblLayout w:type="fixed"/>
          <w:tblCellMar>
            <w:left w:w="62" w:type="dxa"/>
            <w:right w:w="62" w:type="dxa"/>
          </w:tblCellMar>
          <w:tblLook w:val="0000"/>
        </w:tblPrEx>
        <w:tc>
          <w:tcPr>
            <w:tcW w:w="2977"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AUMAMA2001</w:t>
            </w:r>
          </w:p>
        </w:tc>
        <w:tc>
          <w:tcPr>
            <w:tcW w:w="6662"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Manage personal workplace</w:t>
            </w:r>
          </w:p>
        </w:tc>
      </w:tr>
      <w:tr w:rsidTr="00B5027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AUMAMA2002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Work effectively with others in teams</w:t>
            </w:r>
          </w:p>
        </w:tc>
      </w:tr>
      <w:tr w:rsidTr="00B5027C">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rPr>
                <w:rStyle w:val="SpecialBold"/>
              </w:rPr>
              <w:t>Imported units</w:t>
            </w:r>
          </w:p>
        </w:tc>
      </w:tr>
      <w:tr w:rsidTr="00B5027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AURC172003A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Identify environmental regulations and best practice in a workplace or business</w:t>
            </w:r>
          </w:p>
        </w:tc>
      </w:tr>
      <w:tr w:rsidTr="00B5027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BSBCMM101A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Apply basic communication skills</w:t>
            </w:r>
          </w:p>
        </w:tc>
      </w:tr>
      <w:tr w:rsidTr="00B5027C">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B5027C">
            <w:pPr>
              <w:pStyle w:val="BodyText"/>
              <w:rPr>
                <w:lang w:val="en-NZ"/>
              </w:rPr>
            </w:pPr>
            <w:r w:rsidRPr="00B5027C">
              <w:t>MSAENV272B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5027C" w:rsidP="00B5027C">
            <w:pPr>
              <w:pStyle w:val="BodyText"/>
            </w:pPr>
            <w:r w:rsidRPr="00B5027C">
              <w:t>Participate in environmentally sustainable work practices</w:t>
            </w:r>
          </w:p>
        </w:tc>
      </w:tr>
    </w:tbl>
    <w:p w:rsidR="00000000" w:rsidRPr="00B5027C" w:rsidP="00B5027C">
      <w:pPr>
        <w:pStyle w:val="BodyText"/>
      </w:pPr>
    </w:p>
    <w:p w:rsidR="00000000" w:rsidRPr="00B5027C" w:rsidP="00B5027C">
      <w:pPr>
        <w:pStyle w:val="AllowPageBreak"/>
      </w:pPr>
    </w:p>
    <w:p w:rsidR="00000000" w:rsidRPr="00B5027C" w:rsidP="00B5027C">
      <w:pPr>
        <w:pStyle w:val="Heading1"/>
      </w:pPr>
      <w:bookmarkStart w:id="8" w:name="O_461961"/>
      <w:bookmarkEnd w:id="8"/>
      <w:r w:rsidRPr="00B5027C">
        <w:t>Custom Content Section</w:t>
      </w:r>
    </w:p>
    <w:p w:rsidR="00000000" w:rsidRPr="00B5027C" w:rsidP="00B5027C">
      <w:pPr>
        <w:pStyle w:val="BodyText"/>
      </w:pPr>
      <w:r w:rsidRPr="00B5027C">
        <w:t>Not applicable.</w:t>
      </w:r>
    </w:p>
    <w:p w:rsidR="00000000" w:rsidRPr="00B5027C" w:rsidP="00B5027C"/>
    <w:sectPr w:rsidSect="00B50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590C" w:rsidP="00D159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0C" w:rsidP="00B502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590C" w:rsidP="00B502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590C" w:rsidP="00B502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7C" w:rsidRPr="00D1590C" w:rsidP="00D159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0C" w:rsidP="00B5027C">
    <w:pPr>
      <w:pStyle w:val="Header"/>
      <w:framePr w:wrap="around"/>
    </w:pPr>
    <w:r>
      <w:fldChar w:fldCharType="begin"/>
    </w:r>
    <w:r>
      <w:instrText xml:space="preserve"> TITLE   \* MERGEFORMAT </w:instrText>
    </w:r>
    <w:r>
      <w:fldChar w:fldCharType="separate"/>
    </w:r>
    <w:r>
      <w:t>AUM10112 Certificate I in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1590C" w:rsidP="00B50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B81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30B7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27C"/>
    <w:pPr>
      <w:spacing w:before="360" w:after="60"/>
      <w:outlineLvl w:val="0"/>
    </w:pPr>
    <w:rPr>
      <w:sz w:val="32"/>
    </w:rPr>
  </w:style>
  <w:style w:type="paragraph" w:styleId="Heading2">
    <w:name w:val="heading 2"/>
    <w:basedOn w:val="HeadingBase"/>
    <w:next w:val="BodyText"/>
    <w:link w:val="Heading2Char"/>
    <w:qFormat/>
    <w:rsid w:val="00B5027C"/>
    <w:pPr>
      <w:keepLines/>
      <w:spacing w:before="240" w:after="120"/>
      <w:outlineLvl w:val="1"/>
    </w:pPr>
    <w:rPr>
      <w:sz w:val="28"/>
      <w:szCs w:val="40"/>
    </w:rPr>
  </w:style>
  <w:style w:type="paragraph" w:styleId="Heading3">
    <w:name w:val="heading 3"/>
    <w:basedOn w:val="HeadingBase"/>
    <w:next w:val="BodyText"/>
    <w:link w:val="Heading3Char"/>
    <w:qFormat/>
    <w:rsid w:val="00B5027C"/>
    <w:pPr>
      <w:spacing w:before="180" w:after="120"/>
      <w:outlineLvl w:val="2"/>
    </w:pPr>
    <w:rPr>
      <w:spacing w:val="-10"/>
      <w:kern w:val="32"/>
    </w:rPr>
  </w:style>
  <w:style w:type="paragraph" w:styleId="Heading4">
    <w:name w:val="heading 4"/>
    <w:basedOn w:val="HeadingBase"/>
    <w:next w:val="BodyText"/>
    <w:link w:val="Heading4Char"/>
    <w:qFormat/>
    <w:rsid w:val="00B5027C"/>
    <w:pPr>
      <w:spacing w:before="160" w:after="120"/>
      <w:outlineLvl w:val="3"/>
    </w:pPr>
    <w:rPr>
      <w:sz w:val="22"/>
    </w:rPr>
  </w:style>
  <w:style w:type="paragraph" w:styleId="Heading5">
    <w:name w:val="heading 5"/>
    <w:basedOn w:val="HeadingBase"/>
    <w:next w:val="Normal"/>
    <w:link w:val="Heading5Char"/>
    <w:qFormat/>
    <w:rsid w:val="00B5027C"/>
    <w:pPr>
      <w:spacing w:before="80"/>
      <w:outlineLvl w:val="4"/>
    </w:pPr>
    <w:rPr>
      <w:color w:val="918585"/>
      <w:sz w:val="20"/>
    </w:rPr>
  </w:style>
  <w:style w:type="paragraph" w:styleId="Heading6">
    <w:name w:val="heading 6"/>
    <w:basedOn w:val="HeadingBase"/>
    <w:next w:val="Normal"/>
    <w:link w:val="Heading6Char"/>
    <w:qFormat/>
    <w:rsid w:val="00B5027C"/>
    <w:pPr>
      <w:spacing w:before="60"/>
      <w:outlineLvl w:val="5"/>
    </w:pPr>
    <w:rPr>
      <w:color w:val="918585"/>
      <w:sz w:val="20"/>
    </w:rPr>
  </w:style>
  <w:style w:type="paragraph" w:styleId="Heading7">
    <w:name w:val="heading 7"/>
    <w:basedOn w:val="Normal"/>
    <w:next w:val="Normal"/>
    <w:link w:val="Heading7Char"/>
    <w:qFormat/>
    <w:rsid w:val="00B5027C"/>
    <w:pPr>
      <w:ind w:left="720"/>
      <w:outlineLvl w:val="6"/>
    </w:pPr>
    <w:rPr>
      <w:i/>
    </w:rPr>
  </w:style>
  <w:style w:type="paragraph" w:styleId="Heading8">
    <w:name w:val="heading 8"/>
    <w:basedOn w:val="Normal"/>
    <w:next w:val="Normal"/>
    <w:link w:val="Heading8Char"/>
    <w:qFormat/>
    <w:rsid w:val="00B5027C"/>
    <w:pPr>
      <w:ind w:left="720"/>
      <w:outlineLvl w:val="7"/>
    </w:pPr>
    <w:rPr>
      <w:i/>
    </w:rPr>
  </w:style>
  <w:style w:type="paragraph" w:styleId="Heading9">
    <w:name w:val="heading 9"/>
    <w:basedOn w:val="Normal"/>
    <w:next w:val="Normal"/>
    <w:link w:val="Heading9Char"/>
    <w:qFormat/>
    <w:rsid w:val="00B5027C"/>
    <w:pPr>
      <w:ind w:left="720"/>
      <w:outlineLvl w:val="8"/>
    </w:pPr>
    <w:rPr>
      <w:i/>
    </w:rPr>
  </w:style>
  <w:style w:type="character" w:default="1" w:styleId="DefaultParagraphFont">
    <w:name w:val="Default Paragraph Font"/>
    <w:uiPriority w:val="1"/>
    <w:unhideWhenUsed/>
    <w:rsid w:val="00B50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27C"/>
  </w:style>
  <w:style w:type="character" w:customStyle="1" w:styleId="Heading1Char">
    <w:name w:val="Heading 1 Char"/>
    <w:basedOn w:val="DefaultParagraphFont"/>
    <w:link w:val="Heading1"/>
    <w:rsid w:val="00B5027C"/>
    <w:rPr>
      <w:rFonts w:ascii="Times New Roman" w:eastAsia="Times New Roman" w:hAnsi="Times New Roman" w:cs="Times New Roman"/>
      <w:b/>
      <w:sz w:val="32"/>
      <w:szCs w:val="20"/>
      <w:lang w:eastAsia="en-US"/>
    </w:rPr>
  </w:style>
  <w:style w:type="paragraph" w:styleId="BodyText">
    <w:name w:val="Body Text"/>
    <w:basedOn w:val="Normal"/>
    <w:link w:val="BodyTextChar"/>
    <w:rsid w:val="00B502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27C"/>
    <w:rPr>
      <w:rFonts w:ascii="Times New Roman" w:eastAsia="Times New Roman" w:hAnsi="Times New Roman" w:cs="Times New Roman"/>
      <w:sz w:val="24"/>
      <w:lang w:eastAsia="en-US"/>
    </w:rPr>
  </w:style>
  <w:style w:type="paragraph" w:styleId="Footer">
    <w:name w:val="footer"/>
    <w:basedOn w:val="Normal"/>
    <w:link w:val="FooterChar"/>
    <w:rsid w:val="00B50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27C"/>
    <w:rPr>
      <w:rFonts w:ascii="Times New Roman" w:eastAsia="Times New Roman" w:hAnsi="Times New Roman" w:cs="Times New Roman"/>
      <w:sz w:val="16"/>
      <w:lang w:eastAsia="en-US"/>
    </w:rPr>
  </w:style>
  <w:style w:type="paragraph" w:styleId="ListBullet">
    <w:name w:val="List Bullet"/>
    <w:basedOn w:val="List"/>
    <w:rsid w:val="00B5027C"/>
    <w:pPr>
      <w:numPr>
        <w:numId w:val="12"/>
      </w:numPr>
      <w:tabs>
        <w:tab w:val="clear" w:pos="340"/>
      </w:tabs>
      <w:spacing w:before="40" w:after="40"/>
    </w:pPr>
  </w:style>
  <w:style w:type="character" w:customStyle="1" w:styleId="SpecialBold">
    <w:name w:val="Special Bold"/>
    <w:basedOn w:val="DefaultParagraphFont"/>
    <w:rsid w:val="00B5027C"/>
    <w:rPr>
      <w:b/>
      <w:spacing w:val="0"/>
    </w:rPr>
  </w:style>
  <w:style w:type="paragraph" w:customStyle="1" w:styleId="SuperHeading">
    <w:name w:val="SuperHeading"/>
    <w:basedOn w:val="Normal"/>
    <w:rsid w:val="00B5027C"/>
    <w:pPr>
      <w:spacing w:before="240" w:after="120"/>
      <w:outlineLvl w:val="0"/>
    </w:pPr>
    <w:rPr>
      <w:rFonts w:ascii="Times New Roman" w:hAnsi="Times New Roman"/>
      <w:b/>
      <w:sz w:val="28"/>
    </w:rPr>
  </w:style>
  <w:style w:type="paragraph" w:customStyle="1" w:styleId="AllowPageBreak">
    <w:name w:val="AllowPageBreak"/>
    <w:rsid w:val="00B50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027C"/>
    <w:rPr>
      <w:b/>
      <w:i/>
      <w:u w:val="none"/>
    </w:rPr>
  </w:style>
  <w:style w:type="character" w:customStyle="1" w:styleId="Heading2Char">
    <w:name w:val="Heading 2 Char"/>
    <w:basedOn w:val="DefaultParagraphFont"/>
    <w:link w:val="Heading2"/>
    <w:rsid w:val="00B50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27C"/>
    <w:rPr>
      <w:rFonts w:ascii="Courier New" w:eastAsia="Times New Roman" w:hAnsi="Courier New" w:cs="Times New Roman"/>
      <w:i/>
      <w:szCs w:val="20"/>
      <w:lang w:eastAsia="en-US"/>
    </w:rPr>
  </w:style>
  <w:style w:type="paragraph" w:customStyle="1" w:styleId="HeadingBase">
    <w:name w:val="Heading Base"/>
    <w:rsid w:val="00B50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27C"/>
    <w:pPr>
      <w:tabs>
        <w:tab w:val="right" w:leader="dot" w:pos="9072"/>
      </w:tabs>
      <w:ind w:left="567"/>
    </w:pPr>
    <w:rPr>
      <w:szCs w:val="22"/>
    </w:rPr>
  </w:style>
  <w:style w:type="paragraph" w:customStyle="1" w:styleId="TOCBase">
    <w:name w:val="TOC Base"/>
    <w:rsid w:val="00B50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27C"/>
    <w:pPr>
      <w:tabs>
        <w:tab w:val="right" w:leader="dot" w:pos="9072"/>
      </w:tabs>
      <w:spacing w:before="40" w:after="40"/>
      <w:ind w:left="284"/>
    </w:pPr>
    <w:rPr>
      <w:rFonts w:ascii="Times New Roman" w:hAnsi="Times New Roman"/>
    </w:rPr>
  </w:style>
  <w:style w:type="paragraph" w:styleId="TOC1">
    <w:name w:val="toc 1"/>
    <w:basedOn w:val="TOCBase"/>
    <w:next w:val="Normal"/>
    <w:rsid w:val="00B502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27C"/>
    <w:pPr>
      <w:spacing w:before="5040"/>
      <w:jc w:val="center"/>
    </w:pPr>
    <w:rPr>
      <w:sz w:val="48"/>
      <w:szCs w:val="72"/>
      <w:lang w:val="en-US"/>
    </w:rPr>
  </w:style>
  <w:style w:type="character" w:customStyle="1" w:styleId="TitleChar">
    <w:name w:val="Title Char"/>
    <w:basedOn w:val="DefaultParagraphFont"/>
    <w:link w:val="Title"/>
    <w:rsid w:val="00B50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27C"/>
    <w:pPr>
      <w:tabs>
        <w:tab w:val="left" w:pos="3600"/>
        <w:tab w:val="left" w:pos="3958"/>
      </w:tabs>
    </w:pPr>
  </w:style>
  <w:style w:type="paragraph" w:styleId="List">
    <w:name w:val="List"/>
    <w:basedOn w:val="BodyText"/>
    <w:next w:val="BodyText"/>
    <w:rsid w:val="00B5027C"/>
    <w:pPr>
      <w:tabs>
        <w:tab w:val="left" w:pos="340"/>
      </w:tabs>
      <w:spacing w:before="60" w:after="60"/>
      <w:ind w:left="340" w:hanging="340"/>
    </w:pPr>
  </w:style>
  <w:style w:type="paragraph" w:customStyle="1" w:styleId="Note">
    <w:name w:val="Note"/>
    <w:basedOn w:val="BodyText"/>
    <w:rsid w:val="00B50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27C"/>
    <w:pPr>
      <w:framePr w:wrap="auto" w:hAnchor="text" w:y="6049"/>
    </w:pPr>
    <w:rPr>
      <w:color w:val="000000"/>
      <w:sz w:val="40"/>
    </w:rPr>
  </w:style>
  <w:style w:type="paragraph" w:customStyle="1" w:styleId="TOCTitle">
    <w:name w:val="TOCTitle"/>
    <w:basedOn w:val="Heading1"/>
    <w:rsid w:val="00B5027C"/>
    <w:pPr>
      <w:spacing w:after="240"/>
      <w:jc w:val="center"/>
      <w:outlineLvl w:val="9"/>
    </w:pPr>
    <w:rPr>
      <w:caps/>
    </w:rPr>
  </w:style>
  <w:style w:type="paragraph" w:customStyle="1" w:styleId="Version">
    <w:name w:val="Version"/>
    <w:rsid w:val="00B502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27C"/>
    <w:pPr>
      <w:numPr>
        <w:numId w:val="13"/>
      </w:numPr>
      <w:tabs>
        <w:tab w:val="clear" w:pos="680"/>
      </w:tabs>
    </w:pPr>
  </w:style>
  <w:style w:type="paragraph" w:styleId="Index1">
    <w:name w:val="index 1"/>
    <w:basedOn w:val="Normal"/>
    <w:next w:val="Normal"/>
    <w:semiHidden/>
    <w:rsid w:val="00B5027C"/>
    <w:pPr>
      <w:keepNext w:val="0"/>
      <w:tabs>
        <w:tab w:val="right" w:pos="4176"/>
      </w:tabs>
      <w:ind w:left="198" w:hanging="198"/>
    </w:pPr>
    <w:rPr>
      <w:rFonts w:ascii="Garamond" w:hAnsi="Garamond"/>
    </w:rPr>
  </w:style>
  <w:style w:type="paragraph" w:styleId="IndexHeading">
    <w:name w:val="index heading"/>
    <w:basedOn w:val="Normal"/>
    <w:next w:val="Index1"/>
    <w:semiHidden/>
    <w:rsid w:val="00B5027C"/>
    <w:pPr>
      <w:spacing w:before="120" w:after="120"/>
    </w:pPr>
    <w:rPr>
      <w:rFonts w:ascii="Arial" w:hAnsi="Arial"/>
      <w:b/>
      <w:color w:val="918585"/>
      <w:sz w:val="24"/>
    </w:rPr>
  </w:style>
  <w:style w:type="paragraph" w:styleId="Header">
    <w:name w:val="header"/>
    <w:basedOn w:val="Normal"/>
    <w:link w:val="HeaderChar"/>
    <w:rsid w:val="00B50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27C"/>
    <w:rPr>
      <w:rFonts w:ascii="Times New Roman" w:eastAsia="Times New Roman" w:hAnsi="Times New Roman" w:cs="Times New Roman"/>
      <w:sz w:val="16"/>
      <w:szCs w:val="20"/>
      <w:lang w:val="en-GB" w:eastAsia="en-US"/>
    </w:rPr>
  </w:style>
  <w:style w:type="paragraph" w:customStyle="1" w:styleId="Chapter">
    <w:name w:val="Chapter"/>
    <w:basedOn w:val="Normal"/>
    <w:rsid w:val="00B5027C"/>
    <w:pPr>
      <w:spacing w:before="240"/>
    </w:pPr>
    <w:rPr>
      <w:rFonts w:ascii="Times New Roman" w:hAnsi="Times New Roman"/>
      <w:smallCaps/>
      <w:spacing w:val="80"/>
      <w:sz w:val="28"/>
    </w:rPr>
  </w:style>
  <w:style w:type="paragraph" w:customStyle="1" w:styleId="InChapter">
    <w:name w:val="InChapter"/>
    <w:basedOn w:val="Heading3"/>
    <w:rsid w:val="00B5027C"/>
    <w:pPr>
      <w:spacing w:after="240"/>
      <w:outlineLvl w:val="9"/>
    </w:pPr>
    <w:rPr>
      <w:noProof/>
    </w:rPr>
  </w:style>
  <w:style w:type="paragraph" w:styleId="Index2">
    <w:name w:val="index 2"/>
    <w:basedOn w:val="Normal"/>
    <w:next w:val="Normal"/>
    <w:semiHidden/>
    <w:rsid w:val="00B5027C"/>
    <w:pPr>
      <w:tabs>
        <w:tab w:val="right" w:pos="4176"/>
      </w:tabs>
      <w:ind w:left="568" w:hanging="284"/>
    </w:pPr>
    <w:rPr>
      <w:rFonts w:ascii="Garamond" w:hAnsi="Garamond"/>
    </w:rPr>
  </w:style>
  <w:style w:type="paragraph" w:customStyle="1" w:styleId="Byline">
    <w:name w:val="Byline"/>
    <w:rsid w:val="00B50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27C"/>
    <w:pPr>
      <w:tabs>
        <w:tab w:val="clear" w:pos="3600"/>
        <w:tab w:val="clear" w:pos="3958"/>
      </w:tabs>
      <w:jc w:val="right"/>
    </w:pPr>
  </w:style>
  <w:style w:type="character" w:styleId="Emphasis">
    <w:name w:val="Emphasis"/>
    <w:basedOn w:val="DefaultParagraphFont"/>
    <w:qFormat/>
    <w:rsid w:val="00B5027C"/>
    <w:rPr>
      <w:i/>
    </w:rPr>
  </w:style>
  <w:style w:type="paragraph" w:styleId="Caption">
    <w:name w:val="caption"/>
    <w:basedOn w:val="BodyText"/>
    <w:next w:val="Normal"/>
    <w:qFormat/>
    <w:rsid w:val="00B5027C"/>
    <w:pPr>
      <w:framePr w:w="2268" w:hSpace="181" w:vSpace="181" w:wrap="around" w:vAnchor="text" w:hAnchor="page" w:x="1135" w:y="285" w:anchorLock="1"/>
    </w:pPr>
    <w:rPr>
      <w:i/>
    </w:rPr>
  </w:style>
  <w:style w:type="paragraph" w:customStyle="1" w:styleId="MiniTOCTitle">
    <w:name w:val="MiniTOCTitle"/>
    <w:basedOn w:val="Heading4"/>
    <w:rsid w:val="00B5027C"/>
    <w:pPr>
      <w:spacing w:before="240"/>
      <w:outlineLvl w:val="9"/>
    </w:pPr>
    <w:rPr>
      <w:noProof/>
      <w:sz w:val="24"/>
    </w:rPr>
  </w:style>
  <w:style w:type="paragraph" w:customStyle="1" w:styleId="MiniTOCItem">
    <w:name w:val="MiniTOCItem"/>
    <w:basedOn w:val="ListBullet"/>
    <w:rsid w:val="00B5027C"/>
    <w:pPr>
      <w:numPr>
        <w:numId w:val="0"/>
      </w:numPr>
      <w:tabs>
        <w:tab w:val="right" w:leader="dot" w:pos="6521"/>
      </w:tabs>
      <w:spacing w:before="0" w:after="0"/>
    </w:pPr>
  </w:style>
  <w:style w:type="paragraph" w:customStyle="1" w:styleId="TOFTitle">
    <w:name w:val="TOFTitle"/>
    <w:basedOn w:val="TOCTitle"/>
    <w:rsid w:val="00B5027C"/>
  </w:style>
  <w:style w:type="paragraph" w:styleId="TableofFigures">
    <w:name w:val="table of figures"/>
    <w:basedOn w:val="Normal"/>
    <w:next w:val="Normal"/>
    <w:semiHidden/>
    <w:rsid w:val="00B5027C"/>
    <w:pPr>
      <w:tabs>
        <w:tab w:val="right" w:leader="dot" w:pos="9072"/>
      </w:tabs>
      <w:ind w:left="970" w:hanging="403"/>
    </w:pPr>
    <w:rPr>
      <w:rFonts w:ascii="Times New Roman" w:hAnsi="Times New Roman"/>
      <w:b/>
    </w:rPr>
  </w:style>
  <w:style w:type="paragraph" w:styleId="ListNumber">
    <w:name w:val="List Number"/>
    <w:basedOn w:val="List"/>
    <w:rsid w:val="00B5027C"/>
    <w:pPr>
      <w:numPr>
        <w:numId w:val="10"/>
      </w:numPr>
    </w:pPr>
  </w:style>
  <w:style w:type="character" w:customStyle="1" w:styleId="WingdingSymbols">
    <w:name w:val="Wingding Symbols"/>
    <w:rsid w:val="00B5027C"/>
    <w:rPr>
      <w:rFonts w:ascii="Wingdings" w:hAnsi="Wingdings"/>
    </w:rPr>
  </w:style>
  <w:style w:type="paragraph" w:customStyle="1" w:styleId="TableHeading">
    <w:name w:val="Table Heading"/>
    <w:basedOn w:val="HeadingBase"/>
    <w:rsid w:val="00B5027C"/>
    <w:pPr>
      <w:keepLines/>
      <w:pBdr>
        <w:bottom w:val="single" w:sz="6" w:space="1" w:color="918585"/>
      </w:pBdr>
      <w:spacing w:before="240"/>
    </w:pPr>
  </w:style>
  <w:style w:type="character" w:customStyle="1" w:styleId="HotSpot">
    <w:name w:val="HotSpot"/>
    <w:rsid w:val="00B5027C"/>
    <w:rPr>
      <w:color w:val="0033CC"/>
      <w:u w:val="none"/>
    </w:rPr>
  </w:style>
  <w:style w:type="paragraph" w:customStyle="1" w:styleId="BodyTextRight">
    <w:name w:val="Body Text Right"/>
    <w:basedOn w:val="BodyText"/>
    <w:rsid w:val="00B5027C"/>
    <w:pPr>
      <w:spacing w:before="0" w:after="0"/>
      <w:jc w:val="right"/>
    </w:pPr>
  </w:style>
  <w:style w:type="paragraph" w:styleId="Index3">
    <w:name w:val="index 3"/>
    <w:basedOn w:val="ListNumber2"/>
    <w:next w:val="Normal"/>
    <w:semiHidden/>
    <w:rsid w:val="00B5027C"/>
    <w:pPr>
      <w:numPr>
        <w:numId w:val="0"/>
      </w:numPr>
      <w:tabs>
        <w:tab w:val="right" w:leader="dot" w:pos="4176"/>
      </w:tabs>
    </w:pPr>
  </w:style>
  <w:style w:type="paragraph" w:styleId="ListNumber2">
    <w:name w:val="List Number 2"/>
    <w:basedOn w:val="List2"/>
    <w:rsid w:val="00B5027C"/>
    <w:pPr>
      <w:numPr>
        <w:numId w:val="9"/>
      </w:numPr>
      <w:tabs>
        <w:tab w:val="clear" w:pos="1060"/>
      </w:tabs>
    </w:pPr>
  </w:style>
  <w:style w:type="paragraph" w:customStyle="1" w:styleId="MarginNote">
    <w:name w:val="Margin Note"/>
    <w:basedOn w:val="BodyText"/>
    <w:rsid w:val="00B50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27C"/>
    <w:rPr>
      <w:sz w:val="32"/>
    </w:rPr>
  </w:style>
  <w:style w:type="paragraph" w:customStyle="1" w:styleId="HeadingProcedure">
    <w:name w:val="Heading Procedure"/>
    <w:basedOn w:val="HeadingBase"/>
    <w:next w:val="Normal"/>
    <w:rsid w:val="00B5027C"/>
    <w:pPr>
      <w:tabs>
        <w:tab w:val="left" w:pos="0"/>
      </w:tabs>
      <w:spacing w:before="120" w:after="60"/>
    </w:pPr>
    <w:rPr>
      <w:i/>
      <w:color w:val="918585"/>
      <w:sz w:val="22"/>
    </w:rPr>
  </w:style>
  <w:style w:type="paragraph" w:customStyle="1" w:styleId="TableBodyText">
    <w:name w:val="Table Body Text"/>
    <w:basedOn w:val="BodyText"/>
    <w:rsid w:val="00B5027C"/>
    <w:pPr>
      <w:spacing w:before="60" w:after="60"/>
    </w:pPr>
  </w:style>
  <w:style w:type="paragraph" w:styleId="ListContinue">
    <w:name w:val="List Continue"/>
    <w:basedOn w:val="List"/>
    <w:rsid w:val="00B5027C"/>
    <w:pPr>
      <w:ind w:firstLine="0"/>
    </w:pPr>
  </w:style>
  <w:style w:type="paragraph" w:customStyle="1" w:styleId="ListNote">
    <w:name w:val="List Note"/>
    <w:basedOn w:val="List"/>
    <w:rsid w:val="00B5027C"/>
    <w:pPr>
      <w:pBdr>
        <w:top w:val="single" w:sz="6" w:space="2" w:color="918585"/>
        <w:bottom w:val="single" w:sz="6" w:space="2" w:color="918585"/>
      </w:pBdr>
      <w:tabs>
        <w:tab w:val="left" w:pos="1021"/>
      </w:tabs>
      <w:ind w:firstLine="0"/>
    </w:pPr>
  </w:style>
  <w:style w:type="paragraph" w:customStyle="1" w:styleId="Warning">
    <w:name w:val="Warning"/>
    <w:basedOn w:val="BodyText"/>
    <w:rsid w:val="00B5027C"/>
    <w:pPr>
      <w:shd w:val="clear" w:color="auto" w:fill="D9D9D9"/>
      <w:tabs>
        <w:tab w:val="left" w:pos="992"/>
      </w:tabs>
      <w:ind w:left="119" w:right="119"/>
    </w:pPr>
    <w:rPr>
      <w:sz w:val="20"/>
    </w:rPr>
  </w:style>
  <w:style w:type="paragraph" w:customStyle="1" w:styleId="MarginIcons">
    <w:name w:val="Margin Icons"/>
    <w:basedOn w:val="BodyText"/>
    <w:rsid w:val="00B50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27C"/>
    <w:rPr>
      <w:rFonts w:ascii="Courier New" w:hAnsi="Courier New"/>
    </w:rPr>
  </w:style>
  <w:style w:type="paragraph" w:customStyle="1" w:styleId="NoteBullet">
    <w:name w:val="Note Bullet"/>
    <w:basedOn w:val="Note"/>
    <w:rsid w:val="00B5027C"/>
    <w:pPr>
      <w:tabs>
        <w:tab w:val="clear" w:pos="680"/>
      </w:tabs>
      <w:spacing w:before="60" w:after="60"/>
    </w:pPr>
  </w:style>
  <w:style w:type="paragraph" w:customStyle="1" w:styleId="SubHeading2">
    <w:name w:val="SubHeading2"/>
    <w:basedOn w:val="HeadingBase"/>
    <w:rsid w:val="00B5027C"/>
    <w:pPr>
      <w:spacing w:before="240" w:after="60"/>
    </w:pPr>
    <w:rPr>
      <w:sz w:val="20"/>
    </w:rPr>
  </w:style>
  <w:style w:type="paragraph" w:customStyle="1" w:styleId="SubHeading1">
    <w:name w:val="SubHeading1"/>
    <w:basedOn w:val="HeadingBase"/>
    <w:rsid w:val="00B5027C"/>
    <w:pPr>
      <w:spacing w:before="240" w:after="60"/>
    </w:pPr>
    <w:rPr>
      <w:color w:val="918585"/>
      <w:sz w:val="22"/>
    </w:rPr>
  </w:style>
  <w:style w:type="paragraph" w:customStyle="1" w:styleId="SideHeading">
    <w:name w:val="Side Heading"/>
    <w:basedOn w:val="HeadingBase"/>
    <w:rsid w:val="00B50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27C"/>
    <w:pPr>
      <w:tabs>
        <w:tab w:val="num" w:pos="360"/>
      </w:tabs>
    </w:pPr>
  </w:style>
  <w:style w:type="paragraph" w:styleId="PlainText">
    <w:name w:val="Plain Text"/>
    <w:basedOn w:val="Normal"/>
    <w:link w:val="PlainTextChar"/>
    <w:rsid w:val="00B5027C"/>
    <w:rPr>
      <w:sz w:val="20"/>
    </w:rPr>
  </w:style>
  <w:style w:type="character" w:customStyle="1" w:styleId="PlainTextChar">
    <w:name w:val="Plain Text Char"/>
    <w:basedOn w:val="DefaultParagraphFont"/>
    <w:link w:val="PlainText"/>
    <w:rsid w:val="00B5027C"/>
    <w:rPr>
      <w:rFonts w:ascii="Courier New" w:eastAsia="Times New Roman" w:hAnsi="Courier New" w:cs="Times New Roman"/>
      <w:sz w:val="20"/>
      <w:szCs w:val="20"/>
      <w:lang w:eastAsia="en-US"/>
    </w:rPr>
  </w:style>
  <w:style w:type="character" w:customStyle="1" w:styleId="MenuOption">
    <w:name w:val="Menu Option"/>
    <w:basedOn w:val="DefaultParagraphFont"/>
    <w:rsid w:val="00B5027C"/>
    <w:rPr>
      <w:b/>
      <w:smallCaps/>
    </w:rPr>
  </w:style>
  <w:style w:type="paragraph" w:customStyle="1" w:styleId="TableListNumber">
    <w:name w:val="Table List Number"/>
    <w:basedOn w:val="ListNumber"/>
    <w:rsid w:val="00B5027C"/>
    <w:pPr>
      <w:numPr>
        <w:numId w:val="0"/>
      </w:numPr>
    </w:pPr>
  </w:style>
  <w:style w:type="paragraph" w:styleId="TOC4">
    <w:name w:val="toc 4"/>
    <w:basedOn w:val="TOCBase"/>
    <w:next w:val="Normal"/>
    <w:semiHidden/>
    <w:rsid w:val="00B5027C"/>
    <w:pPr>
      <w:tabs>
        <w:tab w:val="right" w:leader="dot" w:pos="9071"/>
      </w:tabs>
      <w:ind w:left="1701"/>
    </w:pPr>
  </w:style>
  <w:style w:type="paragraph" w:customStyle="1" w:styleId="ListAlpha">
    <w:name w:val="List Alpha"/>
    <w:basedOn w:val="List"/>
    <w:rsid w:val="00B5027C"/>
    <w:pPr>
      <w:numPr>
        <w:numId w:val="8"/>
      </w:numPr>
    </w:pPr>
  </w:style>
  <w:style w:type="paragraph" w:customStyle="1" w:styleId="ListAlpha2">
    <w:name w:val="List Alpha 2"/>
    <w:basedOn w:val="List2"/>
    <w:rsid w:val="00B5027C"/>
    <w:pPr>
      <w:numPr>
        <w:numId w:val="7"/>
      </w:numPr>
    </w:pPr>
  </w:style>
  <w:style w:type="paragraph" w:styleId="List2">
    <w:name w:val="List 2"/>
    <w:basedOn w:val="BodyText"/>
    <w:rsid w:val="00B5027C"/>
    <w:pPr>
      <w:tabs>
        <w:tab w:val="left" w:pos="680"/>
      </w:tabs>
      <w:spacing w:before="60" w:after="60"/>
      <w:ind w:left="680" w:hanging="340"/>
    </w:pPr>
  </w:style>
  <w:style w:type="paragraph" w:styleId="List3">
    <w:name w:val="List 3"/>
    <w:basedOn w:val="BodyText"/>
    <w:rsid w:val="00B5027C"/>
    <w:pPr>
      <w:tabs>
        <w:tab w:val="left" w:pos="1021"/>
      </w:tabs>
      <w:spacing w:before="60" w:after="60"/>
      <w:ind w:left="1020" w:hanging="340"/>
    </w:pPr>
  </w:style>
  <w:style w:type="paragraph" w:styleId="List4">
    <w:name w:val="List 4"/>
    <w:basedOn w:val="BodyText"/>
    <w:rsid w:val="00B5027C"/>
    <w:pPr>
      <w:tabs>
        <w:tab w:val="left" w:pos="1361"/>
      </w:tabs>
      <w:spacing w:before="60" w:after="60"/>
      <w:ind w:left="1361" w:hanging="340"/>
    </w:pPr>
  </w:style>
  <w:style w:type="paragraph" w:styleId="List5">
    <w:name w:val="List 5"/>
    <w:basedOn w:val="BodyText"/>
    <w:rsid w:val="00B5027C"/>
    <w:pPr>
      <w:tabs>
        <w:tab w:val="left" w:pos="1701"/>
      </w:tabs>
      <w:spacing w:before="60" w:after="60"/>
      <w:ind w:left="1701" w:hanging="340"/>
    </w:pPr>
  </w:style>
  <w:style w:type="paragraph" w:styleId="ListBullet3">
    <w:name w:val="List Bullet 3"/>
    <w:basedOn w:val="List3"/>
    <w:rsid w:val="00B5027C"/>
    <w:pPr>
      <w:numPr>
        <w:numId w:val="14"/>
      </w:numPr>
      <w:tabs>
        <w:tab w:val="clear" w:pos="1021"/>
      </w:tabs>
      <w:ind w:left="1037" w:hanging="357"/>
    </w:pPr>
  </w:style>
  <w:style w:type="paragraph" w:styleId="ListBullet4">
    <w:name w:val="List Bullet 4"/>
    <w:basedOn w:val="List4"/>
    <w:rsid w:val="00B5027C"/>
    <w:pPr>
      <w:numPr>
        <w:numId w:val="2"/>
      </w:numPr>
    </w:pPr>
  </w:style>
  <w:style w:type="paragraph" w:styleId="ListBullet5">
    <w:name w:val="List Bullet 5"/>
    <w:basedOn w:val="List5"/>
    <w:rsid w:val="00B5027C"/>
    <w:pPr>
      <w:numPr>
        <w:numId w:val="3"/>
      </w:numPr>
    </w:pPr>
  </w:style>
  <w:style w:type="paragraph" w:styleId="ListContinue2">
    <w:name w:val="List Continue 2"/>
    <w:basedOn w:val="List2"/>
    <w:rsid w:val="00B5027C"/>
    <w:pPr>
      <w:ind w:firstLine="0"/>
    </w:pPr>
  </w:style>
  <w:style w:type="paragraph" w:styleId="ListContinue3">
    <w:name w:val="List Continue 3"/>
    <w:basedOn w:val="List3"/>
    <w:rsid w:val="00B5027C"/>
    <w:pPr>
      <w:ind w:left="1021" w:firstLine="0"/>
    </w:pPr>
  </w:style>
  <w:style w:type="paragraph" w:styleId="ListContinue4">
    <w:name w:val="List Continue 4"/>
    <w:basedOn w:val="List4"/>
    <w:rsid w:val="00B5027C"/>
    <w:pPr>
      <w:ind w:firstLine="0"/>
    </w:pPr>
  </w:style>
  <w:style w:type="paragraph" w:styleId="ListContinue5">
    <w:name w:val="List Continue 5"/>
    <w:basedOn w:val="List5"/>
    <w:rsid w:val="00B5027C"/>
    <w:pPr>
      <w:ind w:firstLine="0"/>
    </w:pPr>
  </w:style>
  <w:style w:type="paragraph" w:styleId="ListNumber3">
    <w:name w:val="List Number 3"/>
    <w:basedOn w:val="List3"/>
    <w:rsid w:val="00B5027C"/>
    <w:pPr>
      <w:numPr>
        <w:numId w:val="4"/>
      </w:numPr>
    </w:pPr>
  </w:style>
  <w:style w:type="paragraph" w:styleId="ListNumber4">
    <w:name w:val="List Number 4"/>
    <w:basedOn w:val="List4"/>
    <w:rsid w:val="00B5027C"/>
    <w:pPr>
      <w:numPr>
        <w:numId w:val="5"/>
      </w:numPr>
    </w:pPr>
  </w:style>
  <w:style w:type="paragraph" w:styleId="ListNumber5">
    <w:name w:val="List Number 5"/>
    <w:basedOn w:val="List5"/>
    <w:rsid w:val="00B5027C"/>
    <w:pPr>
      <w:numPr>
        <w:numId w:val="6"/>
      </w:numPr>
    </w:pPr>
  </w:style>
  <w:style w:type="paragraph" w:styleId="BlockText">
    <w:name w:val="Block Text"/>
    <w:basedOn w:val="Normal"/>
    <w:rsid w:val="00B5027C"/>
    <w:pPr>
      <w:spacing w:after="120"/>
      <w:ind w:left="1440" w:right="1440"/>
    </w:pPr>
  </w:style>
  <w:style w:type="character" w:customStyle="1" w:styleId="Subscript">
    <w:name w:val="Subscript"/>
    <w:basedOn w:val="DefaultParagraphFont"/>
    <w:rsid w:val="00B5027C"/>
    <w:rPr>
      <w:sz w:val="16"/>
      <w:vertAlign w:val="subscript"/>
    </w:rPr>
  </w:style>
  <w:style w:type="character" w:customStyle="1" w:styleId="Superscript">
    <w:name w:val="Superscript"/>
    <w:basedOn w:val="DefaultParagraphFont"/>
    <w:rsid w:val="00B5027C"/>
    <w:rPr>
      <w:sz w:val="16"/>
      <w:vertAlign w:val="superscript"/>
    </w:rPr>
  </w:style>
  <w:style w:type="character" w:customStyle="1" w:styleId="Symbols">
    <w:name w:val="Symbols"/>
    <w:basedOn w:val="DefaultParagraphFont"/>
    <w:rsid w:val="00B5027C"/>
    <w:rPr>
      <w:rFonts w:ascii="Symbol" w:hAnsi="Symbol"/>
    </w:rPr>
  </w:style>
  <w:style w:type="character" w:customStyle="1" w:styleId="MenuOptions">
    <w:name w:val="Menu Options"/>
    <w:basedOn w:val="DefaultParagraphFont"/>
    <w:rsid w:val="00B5027C"/>
    <w:rPr>
      <w:rFonts w:ascii="Arial Narrow" w:hAnsi="Arial Narrow"/>
      <w:smallCaps/>
    </w:rPr>
  </w:style>
  <w:style w:type="character" w:customStyle="1" w:styleId="Buttons">
    <w:name w:val="Buttons"/>
    <w:basedOn w:val="DefaultParagraphFont"/>
    <w:rsid w:val="00B5027C"/>
    <w:rPr>
      <w:b/>
    </w:rPr>
  </w:style>
  <w:style w:type="character" w:customStyle="1" w:styleId="Underlined">
    <w:name w:val="Underlined"/>
    <w:basedOn w:val="DefaultParagraphFont"/>
    <w:rsid w:val="00B5027C"/>
    <w:rPr>
      <w:u w:val="single"/>
    </w:rPr>
  </w:style>
  <w:style w:type="paragraph" w:customStyle="1" w:styleId="TableBodyTextRight">
    <w:name w:val="Table Body Text Right"/>
    <w:basedOn w:val="TableBodyText"/>
    <w:rsid w:val="00B5027C"/>
    <w:pPr>
      <w:widowControl w:val="0"/>
      <w:autoSpaceDE w:val="0"/>
      <w:autoSpaceDN w:val="0"/>
      <w:adjustRightInd w:val="0"/>
      <w:jc w:val="right"/>
    </w:pPr>
    <w:rPr>
      <w:rFonts w:cs="Arial"/>
      <w:szCs w:val="18"/>
    </w:rPr>
  </w:style>
  <w:style w:type="paragraph" w:customStyle="1" w:styleId="CopyrightText">
    <w:name w:val="Copyright Text"/>
    <w:basedOn w:val="BodyText"/>
    <w:rsid w:val="00B5027C"/>
    <w:rPr>
      <w:sz w:val="18"/>
    </w:rPr>
  </w:style>
  <w:style w:type="paragraph" w:customStyle="1" w:styleId="BodySmallRight">
    <w:name w:val="Body Small Right"/>
    <w:basedOn w:val="BodyTextRight"/>
    <w:rsid w:val="00B5027C"/>
    <w:rPr>
      <w:sz w:val="18"/>
      <w:szCs w:val="18"/>
    </w:rPr>
  </w:style>
  <w:style w:type="paragraph" w:customStyle="1" w:styleId="MarginEdition">
    <w:name w:val="Margin Edition"/>
    <w:basedOn w:val="MarginNote"/>
    <w:rsid w:val="00B5027C"/>
    <w:pPr>
      <w:spacing w:before="0" w:after="0"/>
    </w:pPr>
    <w:rPr>
      <w:rFonts w:ascii="Times New Roman" w:hAnsi="Times New Roman"/>
      <w:color w:val="999999"/>
    </w:rPr>
  </w:style>
  <w:style w:type="paragraph" w:customStyle="1" w:styleId="Spacer">
    <w:name w:val="Spacer"/>
    <w:basedOn w:val="Normal"/>
    <w:rsid w:val="00B5027C"/>
    <w:rPr>
      <w:sz w:val="2"/>
      <w:szCs w:val="2"/>
    </w:rPr>
  </w:style>
  <w:style w:type="character" w:customStyle="1" w:styleId="Small">
    <w:name w:val="Small"/>
    <w:basedOn w:val="DefaultParagraphFont"/>
    <w:rsid w:val="00B5027C"/>
    <w:rPr>
      <w:sz w:val="16"/>
    </w:rPr>
  </w:style>
  <w:style w:type="paragraph" w:customStyle="1" w:styleId="WideTable">
    <w:name w:val="Wide Table"/>
    <w:basedOn w:val="Normal"/>
    <w:rsid w:val="00B5027C"/>
    <w:pPr>
      <w:ind w:left="-1418"/>
    </w:pPr>
    <w:rPr>
      <w:sz w:val="2"/>
      <w:szCs w:val="2"/>
    </w:rPr>
  </w:style>
  <w:style w:type="character" w:styleId="PageNumber">
    <w:name w:val="page number"/>
    <w:basedOn w:val="DefaultParagraphFont"/>
    <w:rsid w:val="00B5027C"/>
  </w:style>
  <w:style w:type="paragraph" w:styleId="Quote">
    <w:name w:val="Quote"/>
    <w:basedOn w:val="Heading1"/>
    <w:link w:val="QuoteChar"/>
    <w:qFormat/>
    <w:rsid w:val="00B5027C"/>
    <w:rPr>
      <w:b w:val="0"/>
      <w:sz w:val="72"/>
      <w:szCs w:val="72"/>
      <w:lang w:val="en-NZ"/>
    </w:rPr>
  </w:style>
  <w:style w:type="character" w:customStyle="1" w:styleId="QuoteChar">
    <w:name w:val="Quote Char"/>
    <w:basedOn w:val="DefaultParagraphFont"/>
    <w:link w:val="Quote"/>
    <w:rsid w:val="00B50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27C"/>
    <w:pPr>
      <w:pageBreakBefore/>
    </w:pPr>
  </w:style>
  <w:style w:type="paragraph" w:customStyle="1" w:styleId="Border">
    <w:name w:val="Border"/>
    <w:basedOn w:val="Normal"/>
    <w:qFormat/>
    <w:rsid w:val="00B50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27C"/>
    <w:rPr>
      <w:b/>
      <w:bCs/>
      <w:i/>
      <w:iCs/>
      <w:color w:val="auto"/>
    </w:rPr>
  </w:style>
  <w:style w:type="paragraph" w:styleId="IntenseQuote">
    <w:name w:val="Intense Quote"/>
    <w:basedOn w:val="Normal"/>
    <w:next w:val="Normal"/>
    <w:link w:val="IntenseQuoteChar"/>
    <w:uiPriority w:val="30"/>
    <w:qFormat/>
    <w:rsid w:val="00B50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27C"/>
    <w:rPr>
      <w:smallCaps/>
      <w:color w:val="auto"/>
      <w:u w:val="single"/>
    </w:rPr>
  </w:style>
  <w:style w:type="character" w:styleId="IntenseReference">
    <w:name w:val="Intense Reference"/>
    <w:basedOn w:val="DefaultParagraphFont"/>
    <w:uiPriority w:val="32"/>
    <w:qFormat/>
    <w:rsid w:val="00B5027C"/>
    <w:rPr>
      <w:b/>
      <w:bCs/>
      <w:smallCaps/>
      <w:color w:val="auto"/>
      <w:spacing w:val="5"/>
      <w:u w:val="single"/>
    </w:rPr>
  </w:style>
  <w:style w:type="paragraph" w:customStyle="1" w:styleId="2ColumnHeading">
    <w:name w:val="2Column Heading"/>
    <w:basedOn w:val="BodyText"/>
    <w:qFormat/>
    <w:rsid w:val="00B5027C"/>
    <w:pPr>
      <w:spacing w:after="60"/>
      <w:ind w:left="-2268"/>
    </w:pPr>
    <w:rPr>
      <w:b/>
    </w:rPr>
  </w:style>
  <w:style w:type="paragraph" w:customStyle="1" w:styleId="Heading1TOC">
    <w:name w:val="Heading1 TOC"/>
    <w:basedOn w:val="Normal"/>
    <w:qFormat/>
    <w:rsid w:val="00B5027C"/>
    <w:pPr>
      <w:spacing w:before="240" w:after="120"/>
    </w:pPr>
    <w:rPr>
      <w:rFonts w:ascii="Times New Roman" w:hAnsi="Times New Roman"/>
      <w:b/>
      <w:sz w:val="32"/>
    </w:rPr>
  </w:style>
  <w:style w:type="paragraph" w:customStyle="1" w:styleId="Heading2TOC">
    <w:name w:val="Heading2 TOC"/>
    <w:basedOn w:val="Normal"/>
    <w:qFormat/>
    <w:rsid w:val="00B5027C"/>
    <w:pPr>
      <w:spacing w:before="240" w:after="60"/>
    </w:pPr>
    <w:rPr>
      <w:rFonts w:ascii="Times New Roman" w:hAnsi="Times New Roman"/>
      <w:b/>
      <w:sz w:val="28"/>
    </w:rPr>
  </w:style>
  <w:style w:type="character" w:customStyle="1" w:styleId="Underline">
    <w:name w:val="Underline"/>
    <w:basedOn w:val="DefaultParagraphFont"/>
    <w:qFormat/>
    <w:rsid w:val="00B5027C"/>
    <w:rPr>
      <w:u w:val="single"/>
    </w:rPr>
  </w:style>
  <w:style w:type="paragraph" w:styleId="BalloonText">
    <w:name w:val="Balloon Text"/>
    <w:basedOn w:val="Normal"/>
    <w:link w:val="BalloonTextChar"/>
    <w:rsid w:val="00B5027C"/>
    <w:rPr>
      <w:rFonts w:ascii="Tahoma" w:hAnsi="Tahoma" w:cs="Tahoma"/>
      <w:sz w:val="16"/>
      <w:szCs w:val="16"/>
    </w:rPr>
  </w:style>
  <w:style w:type="character" w:customStyle="1" w:styleId="BalloonTextChar">
    <w:name w:val="Balloon Text Char"/>
    <w:basedOn w:val="DefaultParagraphFont"/>
    <w:link w:val="BalloonText"/>
    <w:rsid w:val="00B50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2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27C"/>
    <w:rPr>
      <w:b/>
      <w:color w:val="660033"/>
      <w:spacing w:val="0"/>
    </w:rPr>
  </w:style>
  <w:style w:type="paragraph" w:customStyle="1" w:styleId="Nameditemlist">
    <w:name w:val="Named item list"/>
    <w:basedOn w:val="BodyText"/>
    <w:qFormat/>
    <w:rsid w:val="00B502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3491</Characters>
  <Application>Microsoft Office Word</Application>
  <DocSecurity>0</DocSecurity>
  <Lines>116</Lines>
  <Paragraphs>79</Paragraphs>
  <ScaleCrop>false</ScaleCrop>
  <Company>Author-it Software Corporation Ltd.</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AUM10112 Certificate I in Automotive Manufacturing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