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062" w:rsidP="00A90062">
      <w:pPr>
        <w:pStyle w:val="Title"/>
      </w:pPr>
      <w:r>
        <w:fldChar w:fldCharType="begin"/>
      </w:r>
      <w:r>
        <w:instrText xml:space="preserve"> TITLE   \* MERGEFORMAT </w:instrText>
      </w:r>
      <w:r>
        <w:fldChar w:fldCharType="separate"/>
      </w:r>
      <w:r>
        <w:t>AUMNT3013B Monitor and maintain metals treatment plant operations</w:t>
      </w:r>
      <w:r>
        <w:fldChar w:fldCharType="end"/>
      </w:r>
    </w:p>
    <w:p w:rsidR="00A90062" w:rsidP="00A90062">
      <w:pPr>
        <w:pStyle w:val="Version"/>
        <w:sectPr w:rsidSect="00312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266E" w:rsidP="0031266E">
      <w:pPr>
        <w:pStyle w:val="SuperHeading"/>
      </w:pPr>
      <w:r w:rsidRPr="0031266E">
        <w:t>AUMNT3013B Monitor and maintain metals treatment plant operations</w:t>
      </w:r>
    </w:p>
    <w:p w:rsidR="00000000" w:rsidRPr="0031266E" w:rsidP="0031266E">
      <w:pPr>
        <w:pStyle w:val="SuperHeading"/>
      </w:pPr>
    </w:p>
    <w:p w:rsidR="00000000" w:rsidRPr="0031266E" w:rsidP="0031266E">
      <w:pPr>
        <w:pStyle w:val="Heading1"/>
      </w:pPr>
      <w:bookmarkStart w:id="1" w:name="O_60171"/>
      <w:bookmarkEnd w:id="1"/>
      <w:r w:rsidRPr="0031266E">
        <w:t>Modification History</w:t>
      </w:r>
    </w:p>
    <w:p w:rsidR="00000000" w:rsidRPr="0031266E" w:rsidP="0031266E">
      <w:pPr>
        <w:pStyle w:val="BodyText"/>
      </w:pPr>
      <w:r w:rsidRPr="0031266E">
        <w:t>Not applicable.</w:t>
      </w:r>
    </w:p>
    <w:p w:rsidR="00000000" w:rsidRPr="0031266E" w:rsidP="0031266E">
      <w:pPr>
        <w:pStyle w:val="AllowPageBreak"/>
      </w:pPr>
    </w:p>
    <w:p w:rsidR="00000000" w:rsidRPr="0031266E" w:rsidP="0031266E">
      <w:pPr>
        <w:pStyle w:val="Heading1"/>
      </w:pPr>
      <w:bookmarkStart w:id="2" w:name="O_60172"/>
      <w:bookmarkEnd w:id="2"/>
      <w:r w:rsidRPr="0031266E">
        <w:t>Unit Descriptor</w:t>
      </w:r>
    </w:p>
    <w:tbl>
      <w:tblPr>
        <w:tblW w:w="0" w:type="auto"/>
        <w:tblLayout w:type="fixed"/>
        <w:tblCellMar>
          <w:left w:w="62" w:type="dxa"/>
          <w:right w:w="62" w:type="dxa"/>
        </w:tblCellMar>
        <w:tblLook w:val="0000"/>
      </w:tblPr>
      <w:tblGrid>
        <w:gridCol w:w="2700"/>
        <w:gridCol w:w="5822"/>
      </w:tblGrid>
      <w:tr w:rsidTr="00A9006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This unit describes the application of the required skills and knowledge to monitor and</w:t>
            </w:r>
            <w:r w:rsidRPr="0031266E">
              <w:t xml:space="preserve"> maintain a multi-stage metals treatment plant designed to clean and prepare metal bodies for painting. </w:t>
            </w:r>
          </w:p>
          <w:p w:rsidR="00000000" w:rsidRPr="0031266E" w:rsidP="0031266E">
            <w:pPr>
              <w:pStyle w:val="BodyText"/>
            </w:pPr>
          </w:p>
          <w:p w:rsidR="00000000" w:rsidRPr="0031266E" w:rsidP="0031266E">
            <w:pPr>
              <w:pStyle w:val="BodyText"/>
            </w:pPr>
            <w:r w:rsidRPr="0031266E">
              <w:t>No licensing, legislative, regulatory or certification requirements apply to this unit at the time of publication.</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3" w:name="O_60173"/>
      <w:bookmarkEnd w:id="3"/>
      <w:r w:rsidRPr="0031266E">
        <w:t>Application of the Unit</w:t>
      </w:r>
    </w:p>
    <w:tbl>
      <w:tblPr>
        <w:tblW w:w="0" w:type="auto"/>
        <w:tblLayout w:type="fixed"/>
        <w:tblCellMar>
          <w:left w:w="62" w:type="dxa"/>
          <w:right w:w="62" w:type="dxa"/>
        </w:tblCellMar>
        <w:tblLook w:val="0000"/>
      </w:tblPr>
      <w:tblGrid>
        <w:gridCol w:w="2754"/>
        <w:gridCol w:w="5768"/>
      </w:tblGrid>
      <w:tr w:rsidTr="00A9006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 xml:space="preserve">The unit applies to the automotive and related component manufacturing environment and involves application of skills and knowledge at a </w:t>
            </w:r>
            <w:r w:rsidRPr="0031266E">
              <w:rPr>
                <w:rStyle w:val="Emphasis"/>
              </w:rPr>
              <w:t>specialist</w:t>
            </w:r>
            <w:r w:rsidRPr="0031266E">
              <w:t xml:space="preserve"> level. These skills and knowledge are to be used within the scope of the person's job and authority.</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4" w:name="O_60174"/>
      <w:bookmarkEnd w:id="4"/>
      <w:r w:rsidRPr="0031266E">
        <w:t>Licensing/Regulatory Information</w:t>
      </w:r>
    </w:p>
    <w:p w:rsidR="00000000" w:rsidRPr="0031266E" w:rsidP="0031266E">
      <w:pPr>
        <w:pStyle w:val="BodyText"/>
      </w:pPr>
      <w:r w:rsidRPr="0031266E">
        <w:t>Not applicable.</w:t>
      </w:r>
    </w:p>
    <w:p w:rsidR="00000000" w:rsidRPr="0031266E" w:rsidP="0031266E">
      <w:pPr>
        <w:pStyle w:val="AllowPageBreak"/>
      </w:pPr>
    </w:p>
    <w:p w:rsidR="00000000" w:rsidRPr="0031266E" w:rsidP="0031266E">
      <w:pPr>
        <w:pStyle w:val="Heading1"/>
      </w:pPr>
      <w:bookmarkStart w:id="5" w:name="O_60176"/>
      <w:bookmarkEnd w:id="5"/>
      <w:r w:rsidRPr="0031266E">
        <w:t>Pre-Requisites</w:t>
      </w:r>
    </w:p>
    <w:tbl>
      <w:tblPr>
        <w:tblW w:w="0" w:type="auto"/>
        <w:tblLayout w:type="fixed"/>
        <w:tblCellMar>
          <w:left w:w="62" w:type="dxa"/>
          <w:right w:w="62" w:type="dxa"/>
        </w:tblCellMar>
        <w:tblLook w:val="0000"/>
      </w:tblPr>
      <w:tblGrid>
        <w:gridCol w:w="2775"/>
        <w:gridCol w:w="5747"/>
      </w:tblGrid>
      <w:tr w:rsidTr="00A900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Nil</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6" w:name="O_60175"/>
      <w:bookmarkEnd w:id="6"/>
      <w:r w:rsidRPr="0031266E">
        <w:t>Emp</w:t>
      </w:r>
      <w:r w:rsidRPr="0031266E">
        <w:t>loyability Skills Information</w:t>
      </w:r>
    </w:p>
    <w:tbl>
      <w:tblPr>
        <w:tblW w:w="0" w:type="auto"/>
        <w:tblLayout w:type="fixed"/>
        <w:tblCellMar>
          <w:left w:w="62" w:type="dxa"/>
          <w:right w:w="62" w:type="dxa"/>
        </w:tblCellMar>
        <w:tblLook w:val="0000"/>
      </w:tblPr>
      <w:tblGrid>
        <w:gridCol w:w="2798"/>
        <w:gridCol w:w="5724"/>
      </w:tblGrid>
      <w:tr w:rsidTr="00A9006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This unit contains Employability Skills.</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7" w:name="O_60177"/>
      <w:bookmarkEnd w:id="7"/>
      <w:r w:rsidRPr="0031266E">
        <w:t>Elements and Performance Criteria Pre-Content</w:t>
      </w:r>
    </w:p>
    <w:tbl>
      <w:tblPr>
        <w:tblW w:w="0" w:type="auto"/>
        <w:tblLayout w:type="fixed"/>
        <w:tblCellMar>
          <w:left w:w="62" w:type="dxa"/>
          <w:right w:w="62" w:type="dxa"/>
        </w:tblCellMar>
        <w:tblLook w:val="0000"/>
      </w:tblPr>
      <w:tblGrid>
        <w:gridCol w:w="2626"/>
        <w:gridCol w:w="5896"/>
      </w:tblGrid>
      <w:tr w:rsidTr="00A9006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Performance criteria describe the r</w:t>
            </w:r>
            <w:r w:rsidRPr="0031266E">
              <w:t>equired performance needed to demonstrate achievement of the element. Where bold italicised text is used, further information is detailed in the required skills and knowledge and/or the range statement. Assessment of performance is to be consistent with th</w:t>
            </w:r>
            <w:r w:rsidRPr="0031266E">
              <w:t>e evidence guide.</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8" w:name="O_60178"/>
      <w:bookmarkEnd w:id="8"/>
      <w:r w:rsidRPr="0031266E">
        <w:t>Elements and Performance Criteria</w:t>
      </w:r>
    </w:p>
    <w:tbl>
      <w:tblPr>
        <w:tblW w:w="0" w:type="auto"/>
        <w:tblLayout w:type="fixed"/>
        <w:tblCellMar>
          <w:left w:w="62" w:type="dxa"/>
          <w:right w:w="62" w:type="dxa"/>
        </w:tblCellMar>
        <w:tblLook w:val="0000"/>
      </w:tblPr>
      <w:tblGrid>
        <w:gridCol w:w="2626"/>
        <w:gridCol w:w="5896"/>
      </w:tblGrid>
      <w:tr w:rsidTr="00A90062">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PERFORMANCE CRITERIA</w:t>
            </w:r>
          </w:p>
        </w:tc>
      </w:tr>
      <w:tr w:rsidTr="00A9006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List"/>
              <w:rPr>
                <w:lang w:val="en-NZ"/>
              </w:rPr>
            </w:pPr>
            <w:r w:rsidRPr="0031266E">
              <w:t>1.</w:t>
            </w:r>
            <w:r w:rsidRPr="0031266E">
              <w:tab/>
              <w:t>Plan and prepare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2"/>
            </w:pPr>
            <w:r w:rsidRPr="0031266E">
              <w:t>1.1.</w:t>
            </w:r>
            <w:r w:rsidRPr="0031266E">
              <w:tab/>
              <w:t xml:space="preserve">Activities are carried out according to </w:t>
            </w:r>
            <w:r w:rsidRPr="0031266E">
              <w:rPr>
                <w:rStyle w:val="BoldandItalics"/>
              </w:rPr>
              <w:t>OHS</w:t>
            </w:r>
            <w:r w:rsidRPr="0031266E">
              <w:t xml:space="preserve"> and </w:t>
            </w:r>
            <w:r w:rsidRPr="0031266E">
              <w:rPr>
                <w:rStyle w:val="BoldandItalics"/>
              </w:rPr>
              <w:t>organisation requirements</w:t>
            </w:r>
          </w:p>
          <w:p w:rsidR="00000000" w:rsidRPr="0031266E" w:rsidP="0031266E">
            <w:pPr>
              <w:pStyle w:val="List2"/>
            </w:pPr>
            <w:r w:rsidRPr="0031266E">
              <w:t>1.2.</w:t>
            </w:r>
            <w:r w:rsidRPr="0031266E">
              <w:tab/>
            </w:r>
            <w:r w:rsidRPr="0031266E">
              <w:t xml:space="preserve">Work instructions, including relevant inspection reports and forms and quality requirements are obtained, confirmed with </w:t>
            </w:r>
            <w:r w:rsidRPr="0031266E">
              <w:rPr>
                <w:rStyle w:val="BoldandItalics"/>
              </w:rPr>
              <w:t>appropriate personnel</w:t>
            </w:r>
            <w:r w:rsidRPr="0031266E">
              <w:t xml:space="preserve"> and applied</w:t>
            </w:r>
          </w:p>
          <w:p w:rsidR="00000000" w:rsidRPr="0031266E" w:rsidP="0031266E">
            <w:pPr>
              <w:pStyle w:val="List2"/>
            </w:pPr>
            <w:r w:rsidRPr="0031266E">
              <w:t>1.3.</w:t>
            </w:r>
            <w:r w:rsidRPr="0031266E">
              <w:tab/>
              <w:t>Tools and equipment selected to carry out tasks are consistent with job requirements, checked fo</w:t>
            </w:r>
            <w:r w:rsidRPr="0031266E">
              <w:t xml:space="preserve">r serviceability and any faults are rectified or reported prior to commencement  </w:t>
            </w:r>
          </w:p>
          <w:p w:rsidR="00000000" w:rsidP="0031266E">
            <w:pPr>
              <w:pStyle w:val="List2"/>
              <w:rPr>
                <w:lang w:val="en-NZ"/>
              </w:rPr>
            </w:pPr>
            <w:r w:rsidRPr="0031266E">
              <w:t>1.4.</w:t>
            </w:r>
            <w:r w:rsidRPr="0031266E">
              <w:tab/>
              <w:t>Materials appropriate to the work application are identified, obtained, prepared, safely handled and located ready for use</w:t>
            </w:r>
          </w:p>
        </w:tc>
      </w:tr>
      <w:tr w:rsidTr="00A9006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List"/>
              <w:rPr>
                <w:lang w:val="en-NZ"/>
              </w:rPr>
            </w:pPr>
            <w:r w:rsidRPr="0031266E">
              <w:t>2.</w:t>
            </w:r>
            <w:r w:rsidRPr="0031266E">
              <w:tab/>
              <w:t>Adjust and maintain treatment solutions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2"/>
            </w:pPr>
            <w:r w:rsidRPr="0031266E">
              <w:t>2.1.</w:t>
            </w:r>
            <w:r w:rsidRPr="0031266E">
              <w:tab/>
              <w:t>Treatment solution specification and tolerances are identified and confirmed from the approved operating procedure or equivalent</w:t>
            </w:r>
          </w:p>
          <w:p w:rsidR="00000000" w:rsidRPr="0031266E" w:rsidP="0031266E">
            <w:pPr>
              <w:pStyle w:val="List2"/>
            </w:pPr>
            <w:r w:rsidRPr="0031266E">
              <w:t>2.2.</w:t>
            </w:r>
            <w:r w:rsidRPr="0031266E">
              <w:tab/>
              <w:t>Location of each sample source is identified from plant schematics and the sampling and testing schedule is identifie</w:t>
            </w:r>
            <w:r w:rsidRPr="0031266E">
              <w:t>d and correctly interpreted</w:t>
            </w:r>
          </w:p>
          <w:p w:rsidR="00000000" w:rsidRPr="0031266E" w:rsidP="0031266E">
            <w:pPr>
              <w:pStyle w:val="List2"/>
            </w:pPr>
            <w:r w:rsidRPr="0031266E">
              <w:t>2.3.</w:t>
            </w:r>
            <w:r w:rsidRPr="0031266E">
              <w:tab/>
              <w:t>Sampling and labelling is carried out in accordance with approved procedure</w:t>
            </w:r>
          </w:p>
          <w:p w:rsidR="00000000" w:rsidP="0031266E">
            <w:pPr>
              <w:pStyle w:val="List2"/>
              <w:rPr>
                <w:lang w:val="en-NZ"/>
              </w:rPr>
            </w:pPr>
            <w:r w:rsidRPr="0031266E">
              <w:t>2.4.</w:t>
            </w:r>
            <w:r w:rsidRPr="0031266E">
              <w:tab/>
              <w:t>Samples are tested in accordance with the approved procedure and the results recorded to organisation standards</w:t>
            </w:r>
          </w:p>
        </w:tc>
      </w:tr>
      <w:tr w:rsidTr="00A9006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List"/>
              <w:rPr>
                <w:lang w:val="en-NZ"/>
              </w:rPr>
            </w:pPr>
            <w:r w:rsidRPr="0031266E">
              <w:t>3.</w:t>
            </w:r>
            <w:r w:rsidRPr="0031266E">
              <w:tab/>
              <w:t xml:space="preserve">Adjust and maintain stage </w:t>
            </w:r>
            <w:r w:rsidRPr="0031266E">
              <w:t>operations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2"/>
            </w:pPr>
            <w:r w:rsidRPr="0031266E">
              <w:t>3.1.</w:t>
            </w:r>
            <w:r w:rsidRPr="0031266E">
              <w:tab/>
              <w:t>Operating processes, control mechanisms, flow and specifications of each treatment stage are identified and confirmed from organisation plant specifications and procedures</w:t>
            </w:r>
          </w:p>
          <w:p w:rsidR="00000000" w:rsidRPr="0031266E" w:rsidP="0031266E">
            <w:pPr>
              <w:pStyle w:val="List2"/>
            </w:pPr>
            <w:r w:rsidRPr="0031266E">
              <w:t>3.2.</w:t>
            </w:r>
            <w:r w:rsidRPr="0031266E">
              <w:tab/>
              <w:t>Stage plant components are inspected and prepared for operation</w:t>
            </w:r>
            <w:r w:rsidRPr="0031266E">
              <w:t>, including pre operational servicing, in accordance with the organisation procedures</w:t>
            </w:r>
          </w:p>
          <w:p w:rsidR="00000000" w:rsidRPr="0031266E" w:rsidP="0031266E">
            <w:pPr>
              <w:pStyle w:val="List2"/>
            </w:pPr>
            <w:r w:rsidRPr="0031266E">
              <w:t>3.3.</w:t>
            </w:r>
            <w:r w:rsidRPr="0031266E">
              <w:tab/>
              <w:t>Stage operations are test run and adjustments are made to controls, components and solutions to bring the stage to the correct operating specification</w:t>
            </w:r>
          </w:p>
          <w:p w:rsidR="00000000" w:rsidRPr="0031266E" w:rsidP="0031266E">
            <w:pPr>
              <w:pStyle w:val="List2"/>
            </w:pPr>
            <w:r w:rsidRPr="0031266E">
              <w:t>3.4.</w:t>
            </w:r>
            <w:r w:rsidRPr="0031266E">
              <w:tab/>
              <w:t>Operation</w:t>
            </w:r>
            <w:r w:rsidRPr="0031266E">
              <w:t>s are monitored for compliance with specification in accordance with approved procedures</w:t>
            </w:r>
          </w:p>
          <w:p w:rsidR="00000000" w:rsidRPr="0031266E" w:rsidP="0031266E">
            <w:pPr>
              <w:pStyle w:val="List2"/>
            </w:pPr>
            <w:r w:rsidRPr="0031266E">
              <w:t>3.5.</w:t>
            </w:r>
            <w:r w:rsidRPr="0031266E">
              <w:tab/>
              <w:t>Faults in stage operations are diagnosed and rectified or reported for specialist support action</w:t>
            </w:r>
          </w:p>
          <w:p w:rsidR="00000000" w:rsidRPr="0031266E" w:rsidP="0031266E">
            <w:pPr>
              <w:pStyle w:val="List2"/>
            </w:pPr>
            <w:r w:rsidRPr="0031266E">
              <w:t>3.6.</w:t>
            </w:r>
            <w:r w:rsidRPr="0031266E">
              <w:tab/>
              <w:t>Excess, contaminated or unwanted materials, including chemic</w:t>
            </w:r>
            <w:r w:rsidRPr="0031266E">
              <w:t xml:space="preserve">als and solutions are disposed of in </w:t>
            </w:r>
            <w:r w:rsidRPr="0031266E">
              <w:t>accordance with organisation requirements</w:t>
            </w:r>
          </w:p>
          <w:p w:rsidR="00000000" w:rsidP="0031266E">
            <w:pPr>
              <w:pStyle w:val="List2"/>
              <w:rPr>
                <w:lang w:val="en-NZ"/>
              </w:rPr>
            </w:pPr>
            <w:r w:rsidRPr="0031266E">
              <w:t>3.7.</w:t>
            </w:r>
            <w:r w:rsidRPr="0031266E">
              <w:tab/>
              <w:t>Documentation covering the operation of each stage, including fault resolution, is completed in accordance with organisation requirements</w:t>
            </w:r>
          </w:p>
        </w:tc>
      </w:tr>
      <w:tr w:rsidTr="00A9006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List"/>
              <w:rPr>
                <w:lang w:val="en-NZ"/>
              </w:rPr>
            </w:pPr>
            <w:r w:rsidRPr="0031266E">
              <w:t>4.</w:t>
            </w:r>
            <w:r w:rsidRPr="0031266E">
              <w:tab/>
              <w:t>Maintain product quality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2"/>
            </w:pPr>
            <w:r w:rsidRPr="0031266E">
              <w:t>4.1.</w:t>
            </w:r>
            <w:r w:rsidRPr="0031266E">
              <w:tab/>
            </w:r>
            <w:r w:rsidRPr="0031266E">
              <w:t xml:space="preserve">Product quality checks are carried out in accordance with organisation </w:t>
            </w:r>
            <w:r w:rsidRPr="0031266E">
              <w:rPr>
                <w:rStyle w:val="BoldandItalics"/>
              </w:rPr>
              <w:t>work quality goals</w:t>
            </w:r>
          </w:p>
          <w:p w:rsidR="00000000" w:rsidRPr="0031266E" w:rsidP="0031266E">
            <w:pPr>
              <w:pStyle w:val="List2"/>
            </w:pPr>
            <w:r w:rsidRPr="0031266E">
              <w:t>4.2.</w:t>
            </w:r>
            <w:r w:rsidRPr="0031266E">
              <w:tab/>
              <w:t>Defects are analysed and the likely cause is identified and investigated</w:t>
            </w:r>
          </w:p>
          <w:p w:rsidR="00000000" w:rsidRPr="0031266E" w:rsidP="0031266E">
            <w:pPr>
              <w:pStyle w:val="List2"/>
            </w:pPr>
            <w:r w:rsidRPr="0031266E">
              <w:t>4.3.</w:t>
            </w:r>
            <w:r w:rsidRPr="0031266E">
              <w:tab/>
              <w:t xml:space="preserve">Actions to restore the product quality are implemented, checked </w:t>
            </w:r>
            <w:r w:rsidRPr="0031266E">
              <w:t>and confirmed in accordance with organisation procedures</w:t>
            </w:r>
          </w:p>
          <w:p w:rsidR="00000000" w:rsidRPr="0031266E" w:rsidP="0031266E">
            <w:pPr>
              <w:pStyle w:val="List2"/>
            </w:pPr>
            <w:r w:rsidRPr="0031266E">
              <w:t>4.4.</w:t>
            </w:r>
            <w:r w:rsidRPr="0031266E">
              <w:tab/>
              <w:t>Defects which cannot be remedied are reported for specialist attention</w:t>
            </w:r>
          </w:p>
          <w:p w:rsidR="00000000" w:rsidP="0031266E">
            <w:pPr>
              <w:pStyle w:val="List2"/>
              <w:rPr>
                <w:lang w:val="en-NZ"/>
              </w:rPr>
            </w:pPr>
            <w:r w:rsidRPr="0031266E">
              <w:t>4.5.</w:t>
            </w:r>
            <w:r w:rsidRPr="0031266E">
              <w:tab/>
              <w:t>Documentation covering each defect and response is completed in accordance with organisation requirements</w:t>
            </w:r>
          </w:p>
        </w:tc>
      </w:tr>
      <w:tr w:rsidTr="00A9006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List"/>
              <w:rPr>
                <w:lang w:val="en-NZ"/>
              </w:rPr>
            </w:pPr>
            <w:r w:rsidRPr="0031266E">
              <w:t>5.</w:t>
            </w:r>
            <w:r w:rsidRPr="0031266E">
              <w:tab/>
              <w:t>Clean up</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2"/>
            </w:pPr>
            <w:r w:rsidRPr="0031266E">
              <w:t>5.1.</w:t>
            </w:r>
            <w:r w:rsidRPr="0031266E">
              <w:tab/>
              <w:t>Work area is cleared and materials disposed of, reused or recycled in accordance with organisation requirements</w:t>
            </w:r>
          </w:p>
          <w:p w:rsidR="00000000" w:rsidRPr="0031266E" w:rsidP="0031266E">
            <w:pPr>
              <w:pStyle w:val="List2"/>
            </w:pPr>
            <w:r w:rsidRPr="0031266E">
              <w:t>5.2.</w:t>
            </w:r>
            <w:r w:rsidRPr="0031266E">
              <w:tab/>
              <w:t>Tools and equipment are cleaned, checked, maintained and stored in accordance with organisation requirements</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9" w:name="O_60179"/>
      <w:bookmarkEnd w:id="9"/>
      <w:r w:rsidRPr="0031266E">
        <w:t>Require</w:t>
      </w:r>
      <w:r w:rsidRPr="0031266E">
        <w:t>d Skills and Knowledge</w:t>
      </w:r>
    </w:p>
    <w:tbl>
      <w:tblPr>
        <w:tblW w:w="0" w:type="auto"/>
        <w:tblLayout w:type="fixed"/>
        <w:tblCellMar>
          <w:left w:w="62" w:type="dxa"/>
          <w:right w:w="62" w:type="dxa"/>
        </w:tblCellMar>
        <w:tblLook w:val="0000"/>
      </w:tblPr>
      <w:tblGrid>
        <w:gridCol w:w="8522"/>
      </w:tblGrid>
      <w:tr w:rsidTr="00A900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REQUIRED SKILLS AND KNOWLEDGE</w:t>
            </w:r>
          </w:p>
        </w:tc>
      </w:tr>
      <w:tr w:rsidTr="00A900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t>This section describes the essential skills and knowledge and their level, required for this unit.</w:t>
            </w:r>
          </w:p>
        </w:tc>
      </w:tr>
      <w:tr w:rsidTr="00A900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Required skills</w:t>
            </w:r>
          </w:p>
        </w:tc>
      </w:tr>
      <w:tr w:rsidTr="00A900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Bullet"/>
            </w:pPr>
            <w:r w:rsidRPr="0031266E">
              <w:t>speak clearly and directly in order to report faults to specialist support personnel</w:t>
            </w:r>
          </w:p>
          <w:p w:rsidR="00000000" w:rsidRPr="0031266E" w:rsidP="0031266E">
            <w:pPr>
              <w:pStyle w:val="ListBullet"/>
            </w:pPr>
            <w:r w:rsidRPr="0031266E">
              <w:t xml:space="preserve">apply teamwork to a range of situations  </w:t>
            </w:r>
          </w:p>
          <w:p w:rsidR="00000000" w:rsidRPr="0031266E" w:rsidP="0031266E">
            <w:pPr>
              <w:pStyle w:val="ListBullet"/>
            </w:pPr>
            <w:r w:rsidRPr="0031266E">
              <w:t xml:space="preserve">solve problems particularly in teams in order to meet performance indicators </w:t>
            </w:r>
          </w:p>
          <w:p w:rsidR="00000000" w:rsidRPr="0031266E" w:rsidP="0031266E">
            <w:pPr>
              <w:pStyle w:val="ListBullet"/>
            </w:pPr>
            <w:r w:rsidRPr="0031266E">
              <w:t>show initiative in adapting to changing work conditions or contexts particularly when working across a variety of work areas</w:t>
            </w:r>
          </w:p>
          <w:p w:rsidR="00000000" w:rsidRPr="0031266E" w:rsidP="0031266E">
            <w:pPr>
              <w:pStyle w:val="ListBullet"/>
            </w:pPr>
            <w:r w:rsidRPr="0031266E">
              <w:t xml:space="preserve">access, interpret and apply information on relevant organisation policies, procedures and instructions, particularly to ensure quality goals are maintained </w:t>
            </w:r>
          </w:p>
          <w:p w:rsidR="00000000" w:rsidRPr="0031266E" w:rsidP="0031266E">
            <w:pPr>
              <w:pStyle w:val="ListBullet"/>
            </w:pPr>
            <w:r w:rsidRPr="0031266E">
              <w:t xml:space="preserve">manage time when planning, preparing and organising work priorities </w:t>
            </w:r>
          </w:p>
          <w:p w:rsidR="00000000" w:rsidP="0031266E">
            <w:pPr>
              <w:pStyle w:val="ListBullet"/>
              <w:rPr>
                <w:lang w:val="en-NZ"/>
              </w:rPr>
            </w:pPr>
            <w:r w:rsidRPr="0031266E">
              <w:t>take responsibility for organi</w:t>
            </w:r>
            <w:r w:rsidRPr="0031266E">
              <w:t>sing own work priorities.</w:t>
            </w:r>
          </w:p>
        </w:tc>
      </w:tr>
      <w:tr w:rsidTr="00A900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Required knowledge</w:t>
            </w:r>
          </w:p>
        </w:tc>
      </w:tr>
      <w:tr w:rsidTr="00A900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Bullet"/>
            </w:pPr>
            <w:r w:rsidRPr="0031266E">
              <w:t>workplace and equipment safety requirements</w:t>
            </w:r>
          </w:p>
          <w:p w:rsidR="00000000" w:rsidRPr="0031266E" w:rsidP="0031266E">
            <w:pPr>
              <w:pStyle w:val="ListBullet"/>
            </w:pPr>
            <w:r w:rsidRPr="0031266E">
              <w:t>organisation safety policies and procedures</w:t>
            </w:r>
          </w:p>
          <w:p w:rsidR="00000000" w:rsidRPr="0031266E" w:rsidP="0031266E">
            <w:pPr>
              <w:pStyle w:val="ListBullet"/>
            </w:pPr>
            <w:r w:rsidRPr="0031266E">
              <w:t>automotive industry manufacturing terminology</w:t>
            </w:r>
          </w:p>
          <w:p w:rsidR="00000000" w:rsidRPr="0031266E" w:rsidP="0031266E">
            <w:pPr>
              <w:pStyle w:val="ListBullet"/>
            </w:pPr>
            <w:r w:rsidRPr="0031266E">
              <w:t>organisation production techniques and quality requirements for vehicle pa</w:t>
            </w:r>
            <w:r w:rsidRPr="0031266E">
              <w:t>inting</w:t>
            </w:r>
          </w:p>
          <w:p w:rsidR="00000000" w:rsidRPr="0031266E" w:rsidP="0031266E">
            <w:pPr>
              <w:pStyle w:val="ListBullet"/>
            </w:pPr>
            <w:r w:rsidRPr="0031266E">
              <w:t>metals treatment plant functions, flow systems, control and documentation systems</w:t>
            </w:r>
          </w:p>
          <w:p w:rsidR="00000000" w:rsidRPr="0031266E" w:rsidP="0031266E">
            <w:pPr>
              <w:pStyle w:val="ListBullet"/>
            </w:pPr>
            <w:r w:rsidRPr="0031266E">
              <w:t>common metals treatment plant product faults/defects</w:t>
            </w:r>
          </w:p>
          <w:p w:rsidR="00000000" w:rsidRPr="0031266E" w:rsidP="0031266E">
            <w:pPr>
              <w:pStyle w:val="ListBullet"/>
            </w:pPr>
            <w:r w:rsidRPr="0031266E">
              <w:t>treatment plant related tools and equipment types, characteristics, uses and limitations</w:t>
            </w:r>
          </w:p>
          <w:p w:rsidR="00000000" w:rsidRPr="0031266E" w:rsidP="0031266E">
            <w:pPr>
              <w:pStyle w:val="ListBullet"/>
            </w:pPr>
            <w:r w:rsidRPr="0031266E">
              <w:t>flow control systems, mechanisms and adjustment processes</w:t>
            </w:r>
          </w:p>
          <w:p w:rsidR="00000000" w:rsidRPr="0031266E" w:rsidP="0031266E">
            <w:pPr>
              <w:pStyle w:val="ListBullet"/>
            </w:pPr>
            <w:r w:rsidRPr="0031266E">
              <w:t>basic chemical uses and reactions in relation to the treatment of metals for painting</w:t>
            </w:r>
          </w:p>
          <w:p w:rsidR="00000000" w:rsidRPr="0031266E" w:rsidP="0031266E">
            <w:pPr>
              <w:pStyle w:val="ListBullet"/>
            </w:pPr>
            <w:r w:rsidRPr="0031266E">
              <w:t>testing processes and specifications related to titration, pressure and coating integrity</w:t>
            </w:r>
          </w:p>
          <w:p w:rsidR="00000000" w:rsidRPr="0031266E" w:rsidP="0031266E">
            <w:pPr>
              <w:pStyle w:val="ListBullet"/>
            </w:pPr>
            <w:r w:rsidRPr="0031266E">
              <w:t>processes for the calc</w:t>
            </w:r>
            <w:r w:rsidRPr="0031266E">
              <w:t>ulation of material requirements</w:t>
            </w:r>
          </w:p>
          <w:p w:rsidR="00000000" w:rsidRPr="0031266E" w:rsidP="0031266E">
            <w:pPr>
              <w:pStyle w:val="ListBullet"/>
            </w:pPr>
            <w:r w:rsidRPr="0031266E">
              <w:t>material Safety Data Sheets</w:t>
            </w:r>
          </w:p>
          <w:p w:rsidR="00000000" w:rsidRPr="0031266E" w:rsidP="0031266E">
            <w:pPr>
              <w:pStyle w:val="ListBullet"/>
            </w:pPr>
            <w:r w:rsidRPr="0031266E">
              <w:t>plans, drawings and specifications</w:t>
            </w:r>
          </w:p>
          <w:p w:rsidR="00000000" w:rsidRPr="0031266E" w:rsidP="0031266E">
            <w:pPr>
              <w:pStyle w:val="ListBullet"/>
            </w:pPr>
            <w:r w:rsidRPr="0031266E">
              <w:t>hazardous materials (Dangerous Goods) regulatory requirements</w:t>
            </w:r>
          </w:p>
          <w:p w:rsidR="00000000" w:rsidRPr="0031266E" w:rsidP="0031266E">
            <w:pPr>
              <w:pStyle w:val="ListBullet"/>
            </w:pPr>
            <w:r w:rsidRPr="0031266E">
              <w:t>materials handling, storage and environmentally compliant waste management processes</w:t>
            </w:r>
          </w:p>
          <w:p w:rsidR="00000000" w:rsidRPr="0031266E" w:rsidP="0031266E">
            <w:pPr>
              <w:pStyle w:val="ListBullet"/>
            </w:pPr>
            <w:r w:rsidRPr="0031266E">
              <w:t>relevant Aust</w:t>
            </w:r>
            <w:r w:rsidRPr="0031266E">
              <w:t>ralian Standards.</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10" w:name="O_60180"/>
      <w:bookmarkEnd w:id="10"/>
      <w:r w:rsidRPr="0031266E">
        <w:t>Evidence Guide</w:t>
      </w:r>
    </w:p>
    <w:tbl>
      <w:tblPr>
        <w:tblW w:w="9243" w:type="dxa"/>
        <w:tblLayout w:type="fixed"/>
        <w:tblCellMar>
          <w:left w:w="62" w:type="dxa"/>
          <w:right w:w="62" w:type="dxa"/>
        </w:tblCellMar>
        <w:tblLook w:val="0000"/>
      </w:tblPr>
      <w:tblGrid>
        <w:gridCol w:w="3790"/>
        <w:gridCol w:w="5453"/>
      </w:tblGrid>
      <w:tr w:rsidTr="00A90062">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EVIDENCE GUIDE</w:t>
            </w:r>
          </w:p>
        </w:tc>
      </w:tr>
      <w:tr w:rsidTr="00A90062">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t xml:space="preserve">The Evidence Guide provides advice on assessment and must be read in conjunction with the Performance Criteria, Required Skills and Knowledge, </w:t>
            </w:r>
            <w:r w:rsidRPr="0031266E">
              <w:t>the Range Statement and the Assessment Guidelines for this Training Package.</w:t>
            </w:r>
          </w:p>
        </w:tc>
      </w:tr>
      <w:tr w:rsidTr="00A9006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p>
        </w:tc>
      </w:tr>
      <w:tr w:rsidTr="00A9006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Evidence of the following is essential:</w:t>
            </w:r>
          </w:p>
          <w:p w:rsidR="00000000" w:rsidRPr="0031266E" w:rsidP="0031266E">
            <w:pPr>
              <w:pStyle w:val="ListBullet"/>
            </w:pPr>
            <w:r w:rsidRPr="0031266E">
              <w:t>lo</w:t>
            </w:r>
            <w:r w:rsidRPr="0031266E">
              <w:t>cation, interpretation and application of relevantinformation, standards and specifications</w:t>
            </w:r>
          </w:p>
          <w:p w:rsidR="00000000" w:rsidRPr="0031266E" w:rsidP="0031266E">
            <w:pPr>
              <w:pStyle w:val="ListBullet"/>
            </w:pPr>
            <w:r w:rsidRPr="0031266E">
              <w:t>compliance with organisation safety policies andprocedures and OHS legislation/regulations/codes ofpractice applicable to operations</w:t>
            </w:r>
          </w:p>
          <w:p w:rsidR="00000000" w:rsidRPr="0031266E" w:rsidP="0031266E">
            <w:pPr>
              <w:pStyle w:val="ListBullet"/>
            </w:pPr>
            <w:r w:rsidRPr="0031266E">
              <w:t>compliance with organisation policies and proceduresincluding quality requirements</w:t>
            </w:r>
          </w:p>
          <w:p w:rsidR="00000000" w:rsidRPr="0031266E" w:rsidP="0031266E">
            <w:pPr>
              <w:pStyle w:val="ListBullet"/>
            </w:pPr>
            <w:r w:rsidRPr="0031266E">
              <w:t>safe and effective operational use of tools andequipment</w:t>
            </w:r>
          </w:p>
          <w:p w:rsidR="00000000" w:rsidRPr="0031266E" w:rsidP="0031266E">
            <w:pPr>
              <w:pStyle w:val="ListBullet"/>
            </w:pPr>
            <w:r w:rsidRPr="0031266E">
              <w:t>communication and working effectively and safelywith others</w:t>
            </w:r>
          </w:p>
          <w:p w:rsidR="00000000" w:rsidRPr="0031266E" w:rsidP="0031266E">
            <w:pPr>
              <w:pStyle w:val="ListBullet"/>
            </w:pPr>
            <w:r w:rsidRPr="0031266E">
              <w:t>individuallymonitor and maintain a multi-stage metalstre</w:t>
            </w:r>
            <w:r w:rsidRPr="0031266E">
              <w:t>atment plant over 5 full shifts during which:</w:t>
            </w:r>
          </w:p>
          <w:p w:rsidR="00000000" w:rsidRPr="0031266E" w:rsidP="0031266E">
            <w:pPr>
              <w:pStyle w:val="ListBullet"/>
            </w:pPr>
            <w:r w:rsidRPr="0031266E">
              <w:t>pre-start checks on all stages are to be completedto organisation requirements</w:t>
            </w:r>
          </w:p>
          <w:p w:rsidR="00000000" w:rsidRPr="0031266E" w:rsidP="0031266E">
            <w:pPr>
              <w:pStyle w:val="ListBullet"/>
            </w:pPr>
            <w:r w:rsidRPr="0031266E">
              <w:t>solutions are to be maintained to specificationsusing approved sampling testing and remedialprocesses</w:t>
            </w:r>
          </w:p>
          <w:p w:rsidR="00000000" w:rsidRPr="0031266E" w:rsidP="0031266E">
            <w:pPr>
              <w:pStyle w:val="ListBullet"/>
            </w:pPr>
            <w:r w:rsidRPr="0031266E">
              <w:t>plant operations are to be ma</w:t>
            </w:r>
            <w:r w:rsidRPr="0031266E">
              <w:t>intained tospecification</w:t>
            </w:r>
          </w:p>
          <w:p w:rsidR="00000000" w:rsidRPr="0031266E" w:rsidP="0031266E">
            <w:pPr>
              <w:pStyle w:val="ListBullet"/>
            </w:pPr>
            <w:r w:rsidRPr="0031266E">
              <w:t>product quality is to be maintained tospecification</w:t>
            </w:r>
          </w:p>
          <w:p w:rsidR="00000000" w:rsidP="0031266E">
            <w:pPr>
              <w:pStyle w:val="ListBullet"/>
              <w:rPr>
                <w:lang w:val="en-NZ"/>
              </w:rPr>
            </w:pPr>
            <w:r w:rsidRPr="0031266E">
              <w:t>rectification of at least three different treatmentrelated metal product faults including all organisation documentation and reporting requirements (Somesimulation may be required</w:t>
            </w:r>
            <w:r w:rsidRPr="0031266E">
              <w:t xml:space="preserve"> to ensure adequate scope).</w:t>
            </w:r>
          </w:p>
        </w:tc>
      </w:tr>
      <w:tr w:rsidTr="00A9006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Bullet"/>
            </w:pPr>
            <w:r w:rsidRPr="0031266E">
              <w:t>assessment of the competency should take place in a safe working environment in a passenger motor vehicle manufacturing plant or simulated environment using tools/equipment/mach</w:t>
            </w:r>
            <w:r w:rsidRPr="0031266E">
              <w:t>inery required for the production process without undue disruption to the production process</w:t>
            </w:r>
          </w:p>
          <w:p w:rsidR="00000000" w:rsidP="0031266E">
            <w:pPr>
              <w:pStyle w:val="ListBullet"/>
              <w:rPr>
                <w:lang w:val="en-NZ"/>
              </w:rPr>
            </w:pPr>
            <w:r w:rsidRPr="0031266E">
              <w:t>assessment is to occur under standard and authorised work practices, safety requirements and environmental constraints.</w:t>
            </w:r>
          </w:p>
        </w:tc>
      </w:tr>
      <w:tr w:rsidTr="00A9006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A range of assessment methods should be used to assess practical skills and knowledge. The following examples are appropriate for this unit:</w:t>
            </w:r>
          </w:p>
          <w:p w:rsidR="00000000" w:rsidRPr="0031266E" w:rsidP="0031266E">
            <w:pPr>
              <w:pStyle w:val="ListBullet"/>
            </w:pPr>
            <w:r w:rsidRPr="0031266E">
              <w:t xml:space="preserve">assessment methods must confirm consistency and accuracy of performance (over time and in a range of organisation </w:t>
            </w:r>
            <w:r w:rsidRPr="0031266E">
              <w:t>relevant contexts) together with application of underpinning knowledge</w:t>
            </w:r>
          </w:p>
          <w:p w:rsidR="00000000" w:rsidRPr="0031266E" w:rsidP="0031266E">
            <w:pPr>
              <w:pStyle w:val="ListBullet"/>
            </w:pPr>
            <w:r w:rsidRPr="0031266E">
              <w:t>assessment methods must be by direct observation of tasks and include questioning on underpinning knowledge to ensure its correct interpretation and application</w:t>
            </w:r>
          </w:p>
          <w:p w:rsidR="00000000" w:rsidRPr="0031266E" w:rsidP="0031266E">
            <w:pPr>
              <w:pStyle w:val="ListBullet"/>
            </w:pPr>
            <w:r w:rsidRPr="0031266E">
              <w:t>assessment may be applie</w:t>
            </w:r>
            <w:r w:rsidRPr="0031266E">
              <w:t>d under project related conditions (real or simulated) and require evidence of process</w:t>
            </w:r>
          </w:p>
          <w:p w:rsidR="00000000" w:rsidRPr="0031266E" w:rsidP="0031266E">
            <w:pPr>
              <w:pStyle w:val="ListBullet"/>
            </w:pPr>
            <w:r w:rsidRPr="0031266E">
              <w:t>assessment must confirm a reasonable inference that competency is able not only to be satisfied under the particular circumstance, but is able to be transferred to other</w:t>
            </w:r>
            <w:r w:rsidRPr="0031266E">
              <w:t xml:space="preserve"> circumstances.</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11" w:name="O_60181"/>
      <w:bookmarkEnd w:id="11"/>
      <w:r w:rsidRPr="0031266E">
        <w:t>Range Statement</w:t>
      </w:r>
    </w:p>
    <w:tbl>
      <w:tblPr>
        <w:tblW w:w="0" w:type="auto"/>
        <w:tblLayout w:type="fixed"/>
        <w:tblCellMar>
          <w:left w:w="62" w:type="dxa"/>
          <w:right w:w="62" w:type="dxa"/>
        </w:tblCellMar>
        <w:tblLook w:val="0000"/>
      </w:tblPr>
      <w:tblGrid>
        <w:gridCol w:w="3502"/>
        <w:gridCol w:w="5020"/>
      </w:tblGrid>
      <w:tr w:rsidTr="00A900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RANGE STATEMENT</w:t>
            </w:r>
          </w:p>
        </w:tc>
      </w:tr>
      <w:tr w:rsidTr="00A900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t xml:space="preserve">The range statement relates to the unit of competency as a whole. It allows for different work environments and situations that may affect </w:t>
            </w:r>
            <w:r w:rsidRPr="0031266E">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31266E">
              <w:t>and local industry and regional contexts.</w:t>
            </w:r>
          </w:p>
        </w:tc>
      </w:tr>
      <w:tr w:rsidTr="00A9006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BoldandItalics"/>
              </w:rPr>
              <w:t>OHS requirements</w:t>
            </w:r>
            <w:r w:rsidRPr="0031266E">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t>Legislation and regulations, organisational safety policies and procedures and may include: the use of personal protective equipment and clothing, rescue services, fire fighting orga</w:t>
            </w:r>
            <w:r w:rsidRPr="0031266E">
              <w:t>nisation and equipment, first aid equipment, hazard and risk control and elimination, systems covering the use of hazardous materials and substances and manual handling procedures including lifting and carrying.</w:t>
            </w:r>
          </w:p>
        </w:tc>
      </w:tr>
      <w:tr w:rsidTr="00A9006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BoldandItalics"/>
              </w:rPr>
              <w:t>Organisation</w:t>
            </w:r>
            <w:r w:rsidRPr="0031266E">
              <w:t xml:space="preserve"> </w:t>
            </w:r>
            <w:r w:rsidRPr="0031266E">
              <w:rPr>
                <w:rStyle w:val="BoldandItalics"/>
              </w:rPr>
              <w:t>requirements</w:t>
            </w:r>
            <w:r w:rsidRPr="0031266E">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Bullet"/>
            </w:pPr>
            <w:r w:rsidRPr="0031266E">
              <w:t>acc</w:t>
            </w:r>
            <w:r w:rsidRPr="0031266E">
              <w:t>ess and equity principles and practices</w:t>
            </w:r>
          </w:p>
          <w:p w:rsidR="00000000" w:rsidRPr="0031266E" w:rsidP="0031266E">
            <w:pPr>
              <w:pStyle w:val="ListBullet"/>
            </w:pPr>
            <w:r w:rsidRPr="0031266E">
              <w:t>environmental management (waste disposal, recycling and re-use guidelines)</w:t>
            </w:r>
          </w:p>
          <w:p w:rsidR="00000000" w:rsidRPr="0031266E" w:rsidP="0031266E">
            <w:pPr>
              <w:pStyle w:val="ListBullet"/>
            </w:pPr>
            <w:r w:rsidRPr="0031266E">
              <w:t>emergency and evacuation procedures</w:t>
            </w:r>
          </w:p>
          <w:p w:rsidR="00000000" w:rsidRPr="0031266E" w:rsidP="0031266E">
            <w:pPr>
              <w:pStyle w:val="ListBullet"/>
            </w:pPr>
            <w:r w:rsidRPr="0031266E">
              <w:t>equipment use procedures</w:t>
            </w:r>
          </w:p>
          <w:p w:rsidR="00000000" w:rsidRPr="0031266E" w:rsidP="0031266E">
            <w:pPr>
              <w:pStyle w:val="ListBullet"/>
            </w:pPr>
            <w:r w:rsidRPr="0031266E">
              <w:t>ethical standards</w:t>
            </w:r>
          </w:p>
          <w:p w:rsidR="00000000" w:rsidRPr="0031266E" w:rsidP="0031266E">
            <w:pPr>
              <w:pStyle w:val="ListBullet"/>
            </w:pPr>
            <w:r w:rsidRPr="0031266E">
              <w:t>legal obligations</w:t>
            </w:r>
          </w:p>
          <w:p w:rsidR="00000000" w:rsidRPr="0031266E" w:rsidP="0031266E">
            <w:pPr>
              <w:pStyle w:val="ListBullet"/>
            </w:pPr>
            <w:r w:rsidRPr="0031266E">
              <w:t>maintenance and storage procedures</w:t>
            </w:r>
          </w:p>
          <w:p w:rsidR="00000000" w:rsidRPr="0031266E" w:rsidP="0031266E">
            <w:pPr>
              <w:pStyle w:val="ListBullet"/>
            </w:pPr>
            <w:r w:rsidRPr="0031266E">
              <w:t>organisational and site guidelines</w:t>
            </w:r>
          </w:p>
          <w:p w:rsidR="00000000" w:rsidRPr="0031266E" w:rsidP="0031266E">
            <w:pPr>
              <w:pStyle w:val="ListBullet"/>
            </w:pPr>
            <w:r w:rsidRPr="0031266E">
              <w:t>policies and procedures relating to own role and responsibility</w:t>
            </w:r>
          </w:p>
          <w:p w:rsidR="00000000" w:rsidRPr="0031266E" w:rsidP="0031266E">
            <w:pPr>
              <w:pStyle w:val="ListBullet"/>
            </w:pPr>
            <w:r w:rsidRPr="0031266E">
              <w:t>procedural manuals</w:t>
            </w:r>
          </w:p>
          <w:p w:rsidR="00000000" w:rsidRPr="0031266E" w:rsidP="0031266E">
            <w:pPr>
              <w:pStyle w:val="ListBullet"/>
            </w:pPr>
            <w:r w:rsidRPr="0031266E">
              <w:t>quality assurance guidelines</w:t>
            </w:r>
          </w:p>
          <w:p w:rsidR="00000000" w:rsidRPr="0031266E" w:rsidP="0031266E">
            <w:pPr>
              <w:pStyle w:val="ListBullet"/>
            </w:pPr>
            <w:r w:rsidRPr="0031266E">
              <w:t>quality and continuous improvement processes and standards</w:t>
            </w:r>
          </w:p>
          <w:p w:rsidR="00000000" w:rsidP="0031266E">
            <w:pPr>
              <w:pStyle w:val="ListBullet"/>
              <w:rPr>
                <w:lang w:val="en-NZ"/>
              </w:rPr>
            </w:pPr>
            <w:r w:rsidRPr="0031266E">
              <w:t>recording and reporting guidelines.</w:t>
            </w:r>
          </w:p>
        </w:tc>
      </w:tr>
      <w:tr w:rsidTr="00A9006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BoldandItalics"/>
              </w:rPr>
              <w:t>Appropriate</w:t>
            </w:r>
            <w:r w:rsidRPr="0031266E">
              <w:t xml:space="preserve"> </w:t>
            </w:r>
            <w:r w:rsidRPr="0031266E">
              <w:rPr>
                <w:rStyle w:val="BoldandItalics"/>
              </w:rPr>
              <w:t>p</w:t>
            </w:r>
            <w:r w:rsidRPr="0031266E">
              <w:rPr>
                <w:rStyle w:val="BoldandItalics"/>
              </w:rPr>
              <w:t>ersonnel</w:t>
            </w:r>
            <w:r w:rsidRPr="0031266E">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t xml:space="preserve">those established within a quality system and may include identification, minimisation and elimination of defects, product/component specifications, tolerances, inspection systems, packaging specifications and non-conforming parts or </w:t>
            </w:r>
            <w:r w:rsidRPr="0031266E">
              <w:t>products.</w:t>
            </w:r>
          </w:p>
        </w:tc>
      </w:tr>
      <w:tr w:rsidTr="00A9006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BoldandItalics"/>
              </w:rPr>
              <w:t>Work quality goals</w:t>
            </w:r>
            <w:r w:rsidRPr="0031266E">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ListBullet"/>
            </w:pPr>
            <w:r w:rsidRPr="0031266E">
              <w:t>continuous improvement programs</w:t>
            </w:r>
          </w:p>
          <w:p w:rsidR="00000000" w:rsidRPr="0031266E" w:rsidP="0031266E">
            <w:pPr>
              <w:pStyle w:val="ListBullet"/>
            </w:pPr>
            <w:r w:rsidRPr="0031266E">
              <w:t>cost benchmarks</w:t>
            </w:r>
          </w:p>
          <w:p w:rsidR="00000000" w:rsidRPr="0031266E" w:rsidP="0031266E">
            <w:pPr>
              <w:pStyle w:val="ListBullet"/>
            </w:pPr>
            <w:r w:rsidRPr="0031266E">
              <w:t>power conservation</w:t>
            </w:r>
          </w:p>
          <w:p w:rsidR="00000000" w:rsidRPr="0031266E" w:rsidP="0031266E">
            <w:pPr>
              <w:pStyle w:val="ListBullet"/>
            </w:pPr>
            <w:r w:rsidRPr="0031266E">
              <w:t xml:space="preserve">productivity achievement </w:t>
            </w:r>
          </w:p>
          <w:p w:rsidR="00000000" w:rsidRPr="0031266E" w:rsidP="0031266E">
            <w:pPr>
              <w:pStyle w:val="ListBullet"/>
            </w:pPr>
            <w:r w:rsidRPr="0031266E">
              <w:t>waste avoidance.</w:t>
            </w:r>
          </w:p>
        </w:tc>
      </w:tr>
    </w:tbl>
    <w:p w:rsidR="00A90062" w:rsidP="0031266E">
      <w:pPr>
        <w:pStyle w:val="BodyText"/>
      </w:pPr>
    </w:p>
    <w:p w:rsidR="00A90062" w:rsidP="0031266E">
      <w:pPr>
        <w:pStyle w:val="BodyText"/>
      </w:pPr>
    </w:p>
    <w:p w:rsidR="00000000" w:rsidRPr="0031266E" w:rsidP="0031266E">
      <w:pPr>
        <w:pStyle w:val="Heading1"/>
      </w:pPr>
      <w:bookmarkStart w:id="12" w:name="O_60182"/>
      <w:bookmarkEnd w:id="12"/>
      <w:r w:rsidRPr="0031266E">
        <w:t>Unit Sector(s)</w:t>
      </w:r>
    </w:p>
    <w:tbl>
      <w:tblPr>
        <w:tblW w:w="0" w:type="auto"/>
        <w:tblLayout w:type="fixed"/>
        <w:tblCellMar>
          <w:left w:w="62" w:type="dxa"/>
          <w:right w:w="62" w:type="dxa"/>
        </w:tblCellMar>
        <w:tblLook w:val="0000"/>
      </w:tblPr>
      <w:tblGrid>
        <w:gridCol w:w="2652"/>
        <w:gridCol w:w="5870"/>
      </w:tblGrid>
      <w:tr w:rsidTr="00A90062">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Automotive Manufacturing</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13" w:name="O_153472"/>
      <w:bookmarkEnd w:id="13"/>
      <w:r w:rsidRPr="0031266E">
        <w:t>Competency field</w:t>
      </w:r>
    </w:p>
    <w:tbl>
      <w:tblPr>
        <w:tblW w:w="0" w:type="auto"/>
        <w:tblLayout w:type="fixed"/>
        <w:tblCellMar>
          <w:left w:w="62" w:type="dxa"/>
          <w:right w:w="62" w:type="dxa"/>
        </w:tblCellMar>
        <w:tblLook w:val="0000"/>
      </w:tblPr>
      <w:tblGrid>
        <w:gridCol w:w="2782"/>
        <w:gridCol w:w="5740"/>
      </w:tblGrid>
      <w:tr w:rsidTr="00A90062">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 xml:space="preserve"> Passenger Motor Vehicle</w:t>
            </w:r>
          </w:p>
        </w:tc>
      </w:tr>
    </w:tbl>
    <w:p w:rsidR="00000000" w:rsidRPr="0031266E" w:rsidP="0031266E">
      <w:pPr>
        <w:pStyle w:val="BodyText"/>
      </w:pPr>
    </w:p>
    <w:p w:rsidR="00000000" w:rsidRPr="0031266E" w:rsidP="0031266E">
      <w:pPr>
        <w:pStyle w:val="AllowPageBreak"/>
      </w:pPr>
    </w:p>
    <w:p w:rsidR="00000000" w:rsidRPr="0031266E" w:rsidP="0031266E">
      <w:pPr>
        <w:pStyle w:val="Heading1"/>
      </w:pPr>
      <w:bookmarkStart w:id="14" w:name="O_153471"/>
      <w:bookmarkEnd w:id="14"/>
      <w:r w:rsidRPr="0031266E">
        <w:t>Co-requisite units</w:t>
      </w:r>
    </w:p>
    <w:tbl>
      <w:tblPr>
        <w:tblW w:w="0" w:type="auto"/>
        <w:tblLayout w:type="fixed"/>
        <w:tblCellMar>
          <w:left w:w="62" w:type="dxa"/>
          <w:right w:w="62" w:type="dxa"/>
        </w:tblCellMar>
        <w:tblLook w:val="0000"/>
      </w:tblPr>
      <w:tblGrid>
        <w:gridCol w:w="2668"/>
        <w:gridCol w:w="5854"/>
      </w:tblGrid>
      <w:tr w:rsidTr="00A9006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66E">
            <w:pPr>
              <w:pStyle w:val="BodyText"/>
              <w:rPr>
                <w:lang w:val="en-NZ"/>
              </w:rPr>
            </w:pPr>
            <w:r w:rsidRPr="0031266E">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66E" w:rsidP="0031266E">
            <w:pPr>
              <w:pStyle w:val="BodyText"/>
            </w:pPr>
            <w:r w:rsidRPr="0031266E">
              <w:t>Nil</w:t>
            </w:r>
          </w:p>
        </w:tc>
      </w:tr>
    </w:tbl>
    <w:p w:rsidR="00000000" w:rsidRPr="0031266E" w:rsidP="0031266E">
      <w:pPr>
        <w:pStyle w:val="BodyText"/>
      </w:pPr>
    </w:p>
    <w:p w:rsidR="00000000" w:rsidRPr="0031266E" w:rsidP="0031266E"/>
    <w:sectPr w:rsidSect="00312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062" w:rsidP="00A90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62" w:rsidP="00312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0062" w:rsidP="003126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90062" w:rsidP="003126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062" w:rsidP="00A900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62" w:rsidP="0031266E">
    <w:pPr>
      <w:pStyle w:val="Header"/>
      <w:framePr w:wrap="around"/>
    </w:pPr>
    <w:r>
      <w:fldChar w:fldCharType="begin"/>
    </w:r>
    <w:r>
      <w:instrText xml:space="preserve"> TITLE   \* MERGEFORMAT </w:instrText>
    </w:r>
    <w:r>
      <w:fldChar w:fldCharType="separate"/>
    </w:r>
    <w:r>
      <w:t>AUMNT3013B Monitor and maintain metals treatment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0062" w:rsidP="003126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8E6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6AA5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6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66E"/>
    <w:pPr>
      <w:spacing w:before="360" w:after="60"/>
      <w:outlineLvl w:val="0"/>
    </w:pPr>
    <w:rPr>
      <w:sz w:val="32"/>
    </w:rPr>
  </w:style>
  <w:style w:type="paragraph" w:styleId="Heading2">
    <w:name w:val="heading 2"/>
    <w:basedOn w:val="HeadingBase"/>
    <w:next w:val="BodyText"/>
    <w:link w:val="Heading2Char"/>
    <w:qFormat/>
    <w:rsid w:val="0031266E"/>
    <w:pPr>
      <w:keepLines/>
      <w:spacing w:before="240" w:after="120"/>
      <w:outlineLvl w:val="1"/>
    </w:pPr>
    <w:rPr>
      <w:sz w:val="28"/>
      <w:szCs w:val="40"/>
    </w:rPr>
  </w:style>
  <w:style w:type="paragraph" w:styleId="Heading3">
    <w:name w:val="heading 3"/>
    <w:basedOn w:val="HeadingBase"/>
    <w:next w:val="BodyText"/>
    <w:link w:val="Heading3Char"/>
    <w:qFormat/>
    <w:rsid w:val="0031266E"/>
    <w:pPr>
      <w:spacing w:before="180" w:after="120"/>
      <w:outlineLvl w:val="2"/>
    </w:pPr>
    <w:rPr>
      <w:spacing w:val="-10"/>
      <w:kern w:val="32"/>
    </w:rPr>
  </w:style>
  <w:style w:type="paragraph" w:styleId="Heading4">
    <w:name w:val="heading 4"/>
    <w:basedOn w:val="HeadingBase"/>
    <w:next w:val="BodyText"/>
    <w:link w:val="Heading4Char"/>
    <w:qFormat/>
    <w:rsid w:val="0031266E"/>
    <w:pPr>
      <w:spacing w:before="160" w:after="120"/>
      <w:outlineLvl w:val="3"/>
    </w:pPr>
    <w:rPr>
      <w:sz w:val="22"/>
    </w:rPr>
  </w:style>
  <w:style w:type="paragraph" w:styleId="Heading5">
    <w:name w:val="heading 5"/>
    <w:basedOn w:val="HeadingBase"/>
    <w:next w:val="Normal"/>
    <w:link w:val="Heading5Char"/>
    <w:qFormat/>
    <w:rsid w:val="0031266E"/>
    <w:pPr>
      <w:spacing w:before="80"/>
      <w:outlineLvl w:val="4"/>
    </w:pPr>
    <w:rPr>
      <w:color w:val="918585"/>
      <w:sz w:val="20"/>
    </w:rPr>
  </w:style>
  <w:style w:type="paragraph" w:styleId="Heading6">
    <w:name w:val="heading 6"/>
    <w:basedOn w:val="HeadingBase"/>
    <w:next w:val="Normal"/>
    <w:link w:val="Heading6Char"/>
    <w:qFormat/>
    <w:rsid w:val="0031266E"/>
    <w:pPr>
      <w:spacing w:before="60"/>
      <w:outlineLvl w:val="5"/>
    </w:pPr>
    <w:rPr>
      <w:color w:val="918585"/>
      <w:sz w:val="20"/>
    </w:rPr>
  </w:style>
  <w:style w:type="paragraph" w:styleId="Heading7">
    <w:name w:val="heading 7"/>
    <w:basedOn w:val="Normal"/>
    <w:next w:val="Normal"/>
    <w:link w:val="Heading7Char"/>
    <w:qFormat/>
    <w:rsid w:val="0031266E"/>
    <w:pPr>
      <w:ind w:left="720"/>
      <w:outlineLvl w:val="6"/>
    </w:pPr>
    <w:rPr>
      <w:i/>
    </w:rPr>
  </w:style>
  <w:style w:type="paragraph" w:styleId="Heading8">
    <w:name w:val="heading 8"/>
    <w:basedOn w:val="Normal"/>
    <w:next w:val="Normal"/>
    <w:link w:val="Heading8Char"/>
    <w:qFormat/>
    <w:rsid w:val="0031266E"/>
    <w:pPr>
      <w:ind w:left="720"/>
      <w:outlineLvl w:val="7"/>
    </w:pPr>
    <w:rPr>
      <w:i/>
    </w:rPr>
  </w:style>
  <w:style w:type="paragraph" w:styleId="Heading9">
    <w:name w:val="heading 9"/>
    <w:basedOn w:val="Normal"/>
    <w:next w:val="Normal"/>
    <w:link w:val="Heading9Char"/>
    <w:qFormat/>
    <w:rsid w:val="0031266E"/>
    <w:pPr>
      <w:ind w:left="720"/>
      <w:outlineLvl w:val="8"/>
    </w:pPr>
    <w:rPr>
      <w:i/>
    </w:rPr>
  </w:style>
  <w:style w:type="character" w:default="1" w:styleId="DefaultParagraphFont">
    <w:name w:val="Default Paragraph Font"/>
    <w:uiPriority w:val="1"/>
    <w:unhideWhenUsed/>
    <w:rsid w:val="00312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66E"/>
  </w:style>
  <w:style w:type="character" w:customStyle="1" w:styleId="Heading1Char">
    <w:name w:val="Heading 1 Char"/>
    <w:basedOn w:val="DefaultParagraphFont"/>
    <w:link w:val="Heading1"/>
    <w:rsid w:val="0031266E"/>
    <w:rPr>
      <w:rFonts w:ascii="Times New Roman" w:eastAsia="Times New Roman" w:hAnsi="Times New Roman" w:cs="Times New Roman"/>
      <w:b/>
      <w:sz w:val="32"/>
      <w:szCs w:val="20"/>
      <w:lang w:eastAsia="en-US"/>
    </w:rPr>
  </w:style>
  <w:style w:type="paragraph" w:styleId="BodyText">
    <w:name w:val="Body Text"/>
    <w:basedOn w:val="Normal"/>
    <w:link w:val="BodyTextChar"/>
    <w:rsid w:val="003126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66E"/>
    <w:rPr>
      <w:rFonts w:ascii="Times New Roman" w:eastAsia="Times New Roman" w:hAnsi="Times New Roman" w:cs="Times New Roman"/>
      <w:sz w:val="24"/>
      <w:lang w:val="en-US" w:eastAsia="en-US"/>
    </w:rPr>
  </w:style>
  <w:style w:type="paragraph" w:styleId="Footer">
    <w:name w:val="footer"/>
    <w:basedOn w:val="Normal"/>
    <w:link w:val="FooterChar"/>
    <w:rsid w:val="00312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66E"/>
    <w:rPr>
      <w:rFonts w:ascii="Times New Roman" w:eastAsia="Times New Roman" w:hAnsi="Times New Roman" w:cs="Times New Roman"/>
      <w:sz w:val="16"/>
      <w:lang w:val="en-US" w:eastAsia="en-US"/>
    </w:rPr>
  </w:style>
  <w:style w:type="paragraph" w:styleId="List">
    <w:name w:val="List"/>
    <w:basedOn w:val="BodyText"/>
    <w:next w:val="BodyText"/>
    <w:rsid w:val="0031266E"/>
    <w:pPr>
      <w:tabs>
        <w:tab w:val="left" w:pos="340"/>
      </w:tabs>
      <w:spacing w:before="60" w:after="60"/>
      <w:ind w:left="340" w:hanging="340"/>
    </w:pPr>
  </w:style>
  <w:style w:type="paragraph" w:styleId="ListBullet">
    <w:name w:val="List Bullet"/>
    <w:basedOn w:val="List"/>
    <w:rsid w:val="0031266E"/>
    <w:pPr>
      <w:numPr>
        <w:numId w:val="12"/>
      </w:numPr>
      <w:tabs>
        <w:tab w:val="clear" w:pos="340"/>
      </w:tabs>
      <w:spacing w:before="40" w:after="40"/>
    </w:pPr>
  </w:style>
  <w:style w:type="character" w:customStyle="1" w:styleId="SpecialBold">
    <w:name w:val="Special Bold"/>
    <w:basedOn w:val="DefaultParagraphFont"/>
    <w:rsid w:val="0031266E"/>
    <w:rPr>
      <w:b/>
      <w:spacing w:val="0"/>
    </w:rPr>
  </w:style>
  <w:style w:type="paragraph" w:styleId="Header">
    <w:name w:val="header"/>
    <w:basedOn w:val="Normal"/>
    <w:link w:val="HeaderChar"/>
    <w:rsid w:val="00312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6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266E"/>
    <w:rPr>
      <w:i/>
    </w:rPr>
  </w:style>
  <w:style w:type="paragraph" w:customStyle="1" w:styleId="SuperHeading">
    <w:name w:val="SuperHeading"/>
    <w:basedOn w:val="Normal"/>
    <w:rsid w:val="0031266E"/>
    <w:pPr>
      <w:spacing w:before="240" w:after="120"/>
      <w:outlineLvl w:val="0"/>
    </w:pPr>
    <w:rPr>
      <w:rFonts w:ascii="Times New Roman" w:hAnsi="Times New Roman"/>
      <w:b/>
      <w:sz w:val="28"/>
    </w:rPr>
  </w:style>
  <w:style w:type="paragraph" w:customStyle="1" w:styleId="AllowPageBreak">
    <w:name w:val="AllowPageBreak"/>
    <w:rsid w:val="003126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266E"/>
    <w:pPr>
      <w:tabs>
        <w:tab w:val="left" w:pos="680"/>
      </w:tabs>
      <w:spacing w:before="60" w:after="60"/>
      <w:ind w:left="680" w:hanging="340"/>
    </w:pPr>
  </w:style>
  <w:style w:type="character" w:customStyle="1" w:styleId="BoldandItalics">
    <w:name w:val="Bold and Italics"/>
    <w:qFormat/>
    <w:rsid w:val="0031266E"/>
    <w:rPr>
      <w:b/>
      <w:i/>
      <w:u w:val="none"/>
    </w:rPr>
  </w:style>
  <w:style w:type="character" w:customStyle="1" w:styleId="Heading2Char">
    <w:name w:val="Heading 2 Char"/>
    <w:basedOn w:val="DefaultParagraphFont"/>
    <w:link w:val="Heading2"/>
    <w:rsid w:val="00312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6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6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66E"/>
    <w:rPr>
      <w:rFonts w:ascii="Courier New" w:eastAsia="Times New Roman" w:hAnsi="Courier New" w:cs="Times New Roman"/>
      <w:i/>
      <w:szCs w:val="20"/>
      <w:lang w:val="en-US" w:eastAsia="en-US"/>
    </w:rPr>
  </w:style>
  <w:style w:type="paragraph" w:customStyle="1" w:styleId="HeadingBase">
    <w:name w:val="Heading Base"/>
    <w:rsid w:val="00312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66E"/>
    <w:pPr>
      <w:tabs>
        <w:tab w:val="right" w:leader="dot" w:pos="9072"/>
      </w:tabs>
      <w:ind w:left="567"/>
    </w:pPr>
    <w:rPr>
      <w:szCs w:val="22"/>
    </w:rPr>
  </w:style>
  <w:style w:type="paragraph" w:customStyle="1" w:styleId="TOCBase">
    <w:name w:val="TOC Base"/>
    <w:rsid w:val="00312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66E"/>
    <w:pPr>
      <w:tabs>
        <w:tab w:val="right" w:leader="dot" w:pos="9072"/>
      </w:tabs>
      <w:spacing w:before="40" w:after="40"/>
      <w:ind w:left="284"/>
    </w:pPr>
    <w:rPr>
      <w:rFonts w:ascii="Times New Roman" w:hAnsi="Times New Roman"/>
    </w:rPr>
  </w:style>
  <w:style w:type="paragraph" w:styleId="TOC1">
    <w:name w:val="toc 1"/>
    <w:basedOn w:val="TOCBase"/>
    <w:next w:val="Normal"/>
    <w:rsid w:val="003126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66E"/>
    <w:pPr>
      <w:spacing w:before="5040"/>
      <w:jc w:val="center"/>
    </w:pPr>
    <w:rPr>
      <w:sz w:val="48"/>
      <w:szCs w:val="72"/>
      <w:lang w:val="en-US"/>
    </w:rPr>
  </w:style>
  <w:style w:type="character" w:customStyle="1" w:styleId="TitleChar">
    <w:name w:val="Title Char"/>
    <w:basedOn w:val="DefaultParagraphFont"/>
    <w:link w:val="Title"/>
    <w:rsid w:val="00312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66E"/>
    <w:pPr>
      <w:tabs>
        <w:tab w:val="left" w:pos="3600"/>
        <w:tab w:val="left" w:pos="3958"/>
      </w:tabs>
    </w:pPr>
  </w:style>
  <w:style w:type="paragraph" w:customStyle="1" w:styleId="Note">
    <w:name w:val="Note"/>
    <w:basedOn w:val="BodyText"/>
    <w:rsid w:val="00312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66E"/>
    <w:pPr>
      <w:framePr w:wrap="auto" w:hAnchor="text" w:y="6049"/>
    </w:pPr>
    <w:rPr>
      <w:color w:val="000000"/>
      <w:sz w:val="40"/>
    </w:rPr>
  </w:style>
  <w:style w:type="paragraph" w:customStyle="1" w:styleId="TOCTitle">
    <w:name w:val="TOCTitle"/>
    <w:basedOn w:val="Heading1"/>
    <w:rsid w:val="0031266E"/>
    <w:pPr>
      <w:spacing w:after="240"/>
      <w:jc w:val="center"/>
      <w:outlineLvl w:val="9"/>
    </w:pPr>
    <w:rPr>
      <w:caps/>
    </w:rPr>
  </w:style>
  <w:style w:type="paragraph" w:customStyle="1" w:styleId="Version">
    <w:name w:val="Version"/>
    <w:rsid w:val="003126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66E"/>
    <w:pPr>
      <w:numPr>
        <w:numId w:val="13"/>
      </w:numPr>
      <w:tabs>
        <w:tab w:val="clear" w:pos="680"/>
      </w:tabs>
    </w:pPr>
  </w:style>
  <w:style w:type="paragraph" w:styleId="Index1">
    <w:name w:val="index 1"/>
    <w:basedOn w:val="Normal"/>
    <w:next w:val="Normal"/>
    <w:semiHidden/>
    <w:rsid w:val="0031266E"/>
    <w:pPr>
      <w:keepNext w:val="0"/>
      <w:tabs>
        <w:tab w:val="right" w:pos="4176"/>
      </w:tabs>
      <w:ind w:left="198" w:hanging="198"/>
    </w:pPr>
    <w:rPr>
      <w:rFonts w:ascii="Garamond" w:hAnsi="Garamond"/>
    </w:rPr>
  </w:style>
  <w:style w:type="paragraph" w:styleId="IndexHeading">
    <w:name w:val="index heading"/>
    <w:basedOn w:val="Normal"/>
    <w:next w:val="Index1"/>
    <w:semiHidden/>
    <w:rsid w:val="0031266E"/>
    <w:pPr>
      <w:spacing w:before="120" w:after="120"/>
    </w:pPr>
    <w:rPr>
      <w:rFonts w:ascii="Arial" w:hAnsi="Arial"/>
      <w:b/>
      <w:color w:val="918585"/>
      <w:sz w:val="24"/>
    </w:rPr>
  </w:style>
  <w:style w:type="paragraph" w:customStyle="1" w:styleId="Chapter">
    <w:name w:val="Chapter"/>
    <w:basedOn w:val="Normal"/>
    <w:rsid w:val="0031266E"/>
    <w:pPr>
      <w:spacing w:before="240"/>
    </w:pPr>
    <w:rPr>
      <w:rFonts w:ascii="Times New Roman" w:hAnsi="Times New Roman"/>
      <w:smallCaps/>
      <w:spacing w:val="80"/>
      <w:sz w:val="28"/>
    </w:rPr>
  </w:style>
  <w:style w:type="paragraph" w:customStyle="1" w:styleId="InChapter">
    <w:name w:val="InChapter"/>
    <w:basedOn w:val="Heading3"/>
    <w:rsid w:val="0031266E"/>
    <w:pPr>
      <w:spacing w:after="240"/>
      <w:outlineLvl w:val="9"/>
    </w:pPr>
    <w:rPr>
      <w:noProof/>
    </w:rPr>
  </w:style>
  <w:style w:type="paragraph" w:styleId="Index2">
    <w:name w:val="index 2"/>
    <w:basedOn w:val="Normal"/>
    <w:next w:val="Normal"/>
    <w:semiHidden/>
    <w:rsid w:val="0031266E"/>
    <w:pPr>
      <w:tabs>
        <w:tab w:val="right" w:pos="4176"/>
      </w:tabs>
      <w:ind w:left="568" w:hanging="284"/>
    </w:pPr>
    <w:rPr>
      <w:rFonts w:ascii="Garamond" w:hAnsi="Garamond"/>
    </w:rPr>
  </w:style>
  <w:style w:type="paragraph" w:customStyle="1" w:styleId="Byline">
    <w:name w:val="Byline"/>
    <w:rsid w:val="00312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66E"/>
    <w:pPr>
      <w:tabs>
        <w:tab w:val="clear" w:pos="3600"/>
        <w:tab w:val="clear" w:pos="3958"/>
      </w:tabs>
      <w:jc w:val="right"/>
    </w:pPr>
  </w:style>
  <w:style w:type="paragraph" w:styleId="Caption">
    <w:name w:val="caption"/>
    <w:basedOn w:val="BodyText"/>
    <w:next w:val="Normal"/>
    <w:qFormat/>
    <w:rsid w:val="0031266E"/>
    <w:pPr>
      <w:framePr w:w="2268" w:hSpace="181" w:vSpace="181" w:wrap="around" w:vAnchor="text" w:hAnchor="page" w:x="1135" w:y="285" w:anchorLock="1"/>
    </w:pPr>
    <w:rPr>
      <w:i/>
    </w:rPr>
  </w:style>
  <w:style w:type="paragraph" w:customStyle="1" w:styleId="MiniTOCTitle">
    <w:name w:val="MiniTOCTitle"/>
    <w:basedOn w:val="Heading4"/>
    <w:rsid w:val="0031266E"/>
    <w:pPr>
      <w:spacing w:before="240"/>
      <w:outlineLvl w:val="9"/>
    </w:pPr>
    <w:rPr>
      <w:noProof/>
      <w:sz w:val="24"/>
    </w:rPr>
  </w:style>
  <w:style w:type="paragraph" w:customStyle="1" w:styleId="MiniTOCItem">
    <w:name w:val="MiniTOCItem"/>
    <w:basedOn w:val="ListBullet"/>
    <w:rsid w:val="0031266E"/>
    <w:pPr>
      <w:numPr>
        <w:numId w:val="0"/>
      </w:numPr>
      <w:tabs>
        <w:tab w:val="right" w:leader="dot" w:pos="6521"/>
      </w:tabs>
      <w:spacing w:before="0" w:after="0"/>
    </w:pPr>
  </w:style>
  <w:style w:type="paragraph" w:customStyle="1" w:styleId="TOFTitle">
    <w:name w:val="TOFTitle"/>
    <w:basedOn w:val="TOCTitle"/>
    <w:rsid w:val="0031266E"/>
  </w:style>
  <w:style w:type="paragraph" w:styleId="TableofFigures">
    <w:name w:val="table of figures"/>
    <w:basedOn w:val="Normal"/>
    <w:next w:val="Normal"/>
    <w:semiHidden/>
    <w:rsid w:val="0031266E"/>
    <w:pPr>
      <w:tabs>
        <w:tab w:val="right" w:leader="dot" w:pos="9072"/>
      </w:tabs>
      <w:ind w:left="970" w:hanging="403"/>
    </w:pPr>
    <w:rPr>
      <w:rFonts w:ascii="Times New Roman" w:hAnsi="Times New Roman"/>
      <w:b/>
    </w:rPr>
  </w:style>
  <w:style w:type="paragraph" w:styleId="ListNumber">
    <w:name w:val="List Number"/>
    <w:basedOn w:val="List"/>
    <w:rsid w:val="0031266E"/>
    <w:pPr>
      <w:numPr>
        <w:numId w:val="10"/>
      </w:numPr>
    </w:pPr>
  </w:style>
  <w:style w:type="character" w:customStyle="1" w:styleId="WingdingSymbols">
    <w:name w:val="Wingding Symbols"/>
    <w:rsid w:val="0031266E"/>
    <w:rPr>
      <w:rFonts w:ascii="Wingdings" w:hAnsi="Wingdings"/>
    </w:rPr>
  </w:style>
  <w:style w:type="paragraph" w:customStyle="1" w:styleId="TableHeading">
    <w:name w:val="Table Heading"/>
    <w:basedOn w:val="HeadingBase"/>
    <w:rsid w:val="0031266E"/>
    <w:pPr>
      <w:keepLines/>
      <w:pBdr>
        <w:bottom w:val="single" w:sz="6" w:space="1" w:color="918585"/>
      </w:pBdr>
      <w:spacing w:before="240"/>
    </w:pPr>
  </w:style>
  <w:style w:type="character" w:customStyle="1" w:styleId="HotSpot">
    <w:name w:val="HotSpot"/>
    <w:rsid w:val="0031266E"/>
    <w:rPr>
      <w:color w:val="0033CC"/>
      <w:u w:val="none"/>
    </w:rPr>
  </w:style>
  <w:style w:type="paragraph" w:customStyle="1" w:styleId="BodyTextRight">
    <w:name w:val="Body Text Right"/>
    <w:basedOn w:val="BodyText"/>
    <w:rsid w:val="0031266E"/>
    <w:pPr>
      <w:spacing w:before="0" w:after="0"/>
      <w:jc w:val="right"/>
    </w:pPr>
  </w:style>
  <w:style w:type="paragraph" w:styleId="Index3">
    <w:name w:val="index 3"/>
    <w:basedOn w:val="ListNumber2"/>
    <w:next w:val="Normal"/>
    <w:semiHidden/>
    <w:rsid w:val="0031266E"/>
    <w:pPr>
      <w:numPr>
        <w:numId w:val="0"/>
      </w:numPr>
      <w:tabs>
        <w:tab w:val="right" w:leader="dot" w:pos="4176"/>
      </w:tabs>
    </w:pPr>
  </w:style>
  <w:style w:type="paragraph" w:styleId="ListNumber2">
    <w:name w:val="List Number 2"/>
    <w:basedOn w:val="List2"/>
    <w:rsid w:val="0031266E"/>
    <w:pPr>
      <w:numPr>
        <w:numId w:val="9"/>
      </w:numPr>
      <w:tabs>
        <w:tab w:val="clear" w:pos="1060"/>
      </w:tabs>
    </w:pPr>
  </w:style>
  <w:style w:type="paragraph" w:customStyle="1" w:styleId="MarginNote">
    <w:name w:val="Margin Note"/>
    <w:basedOn w:val="BodyText"/>
    <w:rsid w:val="00312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6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66E"/>
    <w:rPr>
      <w:sz w:val="32"/>
    </w:rPr>
  </w:style>
  <w:style w:type="paragraph" w:customStyle="1" w:styleId="HeadingProcedure">
    <w:name w:val="Heading Procedure"/>
    <w:basedOn w:val="HeadingBase"/>
    <w:next w:val="Normal"/>
    <w:rsid w:val="0031266E"/>
    <w:pPr>
      <w:tabs>
        <w:tab w:val="left" w:pos="0"/>
      </w:tabs>
      <w:spacing w:before="120" w:after="60"/>
    </w:pPr>
    <w:rPr>
      <w:i/>
      <w:color w:val="918585"/>
      <w:sz w:val="22"/>
    </w:rPr>
  </w:style>
  <w:style w:type="paragraph" w:customStyle="1" w:styleId="TableBodyText">
    <w:name w:val="Table Body Text"/>
    <w:basedOn w:val="BodyText"/>
    <w:rsid w:val="0031266E"/>
    <w:pPr>
      <w:spacing w:before="60" w:after="60"/>
    </w:pPr>
  </w:style>
  <w:style w:type="paragraph" w:styleId="ListContinue">
    <w:name w:val="List Continue"/>
    <w:basedOn w:val="List"/>
    <w:rsid w:val="0031266E"/>
    <w:pPr>
      <w:ind w:firstLine="0"/>
    </w:pPr>
  </w:style>
  <w:style w:type="paragraph" w:customStyle="1" w:styleId="ListNote">
    <w:name w:val="List Note"/>
    <w:basedOn w:val="List"/>
    <w:rsid w:val="0031266E"/>
    <w:pPr>
      <w:pBdr>
        <w:top w:val="single" w:sz="6" w:space="2" w:color="918585"/>
        <w:bottom w:val="single" w:sz="6" w:space="2" w:color="918585"/>
      </w:pBdr>
      <w:tabs>
        <w:tab w:val="left" w:pos="1021"/>
      </w:tabs>
      <w:ind w:firstLine="0"/>
    </w:pPr>
  </w:style>
  <w:style w:type="paragraph" w:customStyle="1" w:styleId="Warning">
    <w:name w:val="Warning"/>
    <w:basedOn w:val="BodyText"/>
    <w:rsid w:val="0031266E"/>
    <w:pPr>
      <w:shd w:val="clear" w:color="auto" w:fill="D9D9D9"/>
      <w:tabs>
        <w:tab w:val="left" w:pos="992"/>
      </w:tabs>
      <w:ind w:left="119" w:right="119"/>
    </w:pPr>
    <w:rPr>
      <w:sz w:val="20"/>
    </w:rPr>
  </w:style>
  <w:style w:type="paragraph" w:customStyle="1" w:styleId="MarginIcons">
    <w:name w:val="Margin Icons"/>
    <w:basedOn w:val="BodyText"/>
    <w:rsid w:val="00312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66E"/>
    <w:rPr>
      <w:rFonts w:ascii="Courier New" w:hAnsi="Courier New"/>
    </w:rPr>
  </w:style>
  <w:style w:type="paragraph" w:customStyle="1" w:styleId="NoteBullet">
    <w:name w:val="Note Bullet"/>
    <w:basedOn w:val="Note"/>
    <w:rsid w:val="0031266E"/>
    <w:pPr>
      <w:tabs>
        <w:tab w:val="clear" w:pos="680"/>
      </w:tabs>
      <w:spacing w:before="60" w:after="60"/>
    </w:pPr>
  </w:style>
  <w:style w:type="paragraph" w:customStyle="1" w:styleId="SubHeading2">
    <w:name w:val="SubHeading2"/>
    <w:basedOn w:val="HeadingBase"/>
    <w:rsid w:val="0031266E"/>
    <w:pPr>
      <w:spacing w:before="240" w:after="60"/>
    </w:pPr>
    <w:rPr>
      <w:sz w:val="20"/>
    </w:rPr>
  </w:style>
  <w:style w:type="paragraph" w:customStyle="1" w:styleId="SubHeading1">
    <w:name w:val="SubHeading1"/>
    <w:basedOn w:val="HeadingBase"/>
    <w:rsid w:val="0031266E"/>
    <w:pPr>
      <w:spacing w:before="240" w:after="60"/>
    </w:pPr>
    <w:rPr>
      <w:color w:val="918585"/>
      <w:sz w:val="22"/>
    </w:rPr>
  </w:style>
  <w:style w:type="paragraph" w:customStyle="1" w:styleId="SideHeading">
    <w:name w:val="Side Heading"/>
    <w:basedOn w:val="HeadingBase"/>
    <w:rsid w:val="00312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66E"/>
    <w:pPr>
      <w:tabs>
        <w:tab w:val="num" w:pos="360"/>
      </w:tabs>
    </w:pPr>
  </w:style>
  <w:style w:type="paragraph" w:styleId="PlainText">
    <w:name w:val="Plain Text"/>
    <w:basedOn w:val="Normal"/>
    <w:link w:val="PlainTextChar"/>
    <w:rsid w:val="0031266E"/>
    <w:rPr>
      <w:sz w:val="20"/>
    </w:rPr>
  </w:style>
  <w:style w:type="character" w:customStyle="1" w:styleId="PlainTextChar">
    <w:name w:val="Plain Text Char"/>
    <w:basedOn w:val="DefaultParagraphFont"/>
    <w:link w:val="PlainText"/>
    <w:rsid w:val="003126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266E"/>
    <w:rPr>
      <w:b/>
      <w:smallCaps/>
    </w:rPr>
  </w:style>
  <w:style w:type="paragraph" w:customStyle="1" w:styleId="TableListNumber">
    <w:name w:val="Table List Number"/>
    <w:basedOn w:val="ListNumber"/>
    <w:rsid w:val="0031266E"/>
    <w:pPr>
      <w:numPr>
        <w:numId w:val="0"/>
      </w:numPr>
    </w:pPr>
  </w:style>
  <w:style w:type="paragraph" w:styleId="TOC4">
    <w:name w:val="toc 4"/>
    <w:basedOn w:val="TOCBase"/>
    <w:next w:val="Normal"/>
    <w:semiHidden/>
    <w:rsid w:val="0031266E"/>
    <w:pPr>
      <w:tabs>
        <w:tab w:val="right" w:leader="dot" w:pos="9071"/>
      </w:tabs>
      <w:ind w:left="1701"/>
    </w:pPr>
  </w:style>
  <w:style w:type="paragraph" w:customStyle="1" w:styleId="ListAlpha">
    <w:name w:val="List Alpha"/>
    <w:basedOn w:val="List"/>
    <w:rsid w:val="0031266E"/>
    <w:pPr>
      <w:numPr>
        <w:numId w:val="8"/>
      </w:numPr>
    </w:pPr>
  </w:style>
  <w:style w:type="paragraph" w:customStyle="1" w:styleId="ListAlpha2">
    <w:name w:val="List Alpha 2"/>
    <w:basedOn w:val="List2"/>
    <w:rsid w:val="0031266E"/>
    <w:pPr>
      <w:numPr>
        <w:numId w:val="7"/>
      </w:numPr>
    </w:pPr>
  </w:style>
  <w:style w:type="paragraph" w:styleId="List3">
    <w:name w:val="List 3"/>
    <w:basedOn w:val="BodyText"/>
    <w:rsid w:val="0031266E"/>
    <w:pPr>
      <w:tabs>
        <w:tab w:val="left" w:pos="1021"/>
      </w:tabs>
      <w:spacing w:before="60" w:after="60"/>
      <w:ind w:left="1020" w:hanging="340"/>
    </w:pPr>
  </w:style>
  <w:style w:type="paragraph" w:styleId="List4">
    <w:name w:val="List 4"/>
    <w:basedOn w:val="BodyText"/>
    <w:rsid w:val="0031266E"/>
    <w:pPr>
      <w:tabs>
        <w:tab w:val="left" w:pos="1361"/>
      </w:tabs>
      <w:spacing w:before="60" w:after="60"/>
      <w:ind w:left="1361" w:hanging="340"/>
    </w:pPr>
  </w:style>
  <w:style w:type="paragraph" w:styleId="List5">
    <w:name w:val="List 5"/>
    <w:basedOn w:val="BodyText"/>
    <w:rsid w:val="0031266E"/>
    <w:pPr>
      <w:tabs>
        <w:tab w:val="left" w:pos="1701"/>
      </w:tabs>
      <w:spacing w:before="60" w:after="60"/>
      <w:ind w:left="1701" w:hanging="340"/>
    </w:pPr>
  </w:style>
  <w:style w:type="paragraph" w:styleId="ListBullet3">
    <w:name w:val="List Bullet 3"/>
    <w:basedOn w:val="List3"/>
    <w:rsid w:val="0031266E"/>
    <w:pPr>
      <w:numPr>
        <w:numId w:val="14"/>
      </w:numPr>
      <w:tabs>
        <w:tab w:val="clear" w:pos="1021"/>
      </w:tabs>
      <w:ind w:left="1037" w:hanging="357"/>
    </w:pPr>
  </w:style>
  <w:style w:type="paragraph" w:styleId="ListBullet4">
    <w:name w:val="List Bullet 4"/>
    <w:basedOn w:val="List4"/>
    <w:rsid w:val="0031266E"/>
    <w:pPr>
      <w:numPr>
        <w:numId w:val="2"/>
      </w:numPr>
    </w:pPr>
  </w:style>
  <w:style w:type="paragraph" w:styleId="ListBullet5">
    <w:name w:val="List Bullet 5"/>
    <w:basedOn w:val="List5"/>
    <w:rsid w:val="0031266E"/>
    <w:pPr>
      <w:numPr>
        <w:numId w:val="3"/>
      </w:numPr>
    </w:pPr>
  </w:style>
  <w:style w:type="paragraph" w:styleId="ListContinue2">
    <w:name w:val="List Continue 2"/>
    <w:basedOn w:val="List2"/>
    <w:rsid w:val="0031266E"/>
    <w:pPr>
      <w:ind w:firstLine="0"/>
    </w:pPr>
  </w:style>
  <w:style w:type="paragraph" w:styleId="ListContinue3">
    <w:name w:val="List Continue 3"/>
    <w:basedOn w:val="List3"/>
    <w:rsid w:val="0031266E"/>
    <w:pPr>
      <w:ind w:left="1021" w:firstLine="0"/>
    </w:pPr>
  </w:style>
  <w:style w:type="paragraph" w:styleId="ListContinue4">
    <w:name w:val="List Continue 4"/>
    <w:basedOn w:val="List4"/>
    <w:rsid w:val="0031266E"/>
    <w:pPr>
      <w:ind w:firstLine="0"/>
    </w:pPr>
  </w:style>
  <w:style w:type="paragraph" w:styleId="ListContinue5">
    <w:name w:val="List Continue 5"/>
    <w:basedOn w:val="List5"/>
    <w:rsid w:val="0031266E"/>
    <w:pPr>
      <w:ind w:firstLine="0"/>
    </w:pPr>
  </w:style>
  <w:style w:type="paragraph" w:styleId="ListNumber3">
    <w:name w:val="List Number 3"/>
    <w:basedOn w:val="List3"/>
    <w:rsid w:val="0031266E"/>
    <w:pPr>
      <w:numPr>
        <w:numId w:val="4"/>
      </w:numPr>
    </w:pPr>
  </w:style>
  <w:style w:type="paragraph" w:styleId="ListNumber4">
    <w:name w:val="List Number 4"/>
    <w:basedOn w:val="List4"/>
    <w:rsid w:val="0031266E"/>
    <w:pPr>
      <w:numPr>
        <w:numId w:val="5"/>
      </w:numPr>
    </w:pPr>
  </w:style>
  <w:style w:type="paragraph" w:styleId="ListNumber5">
    <w:name w:val="List Number 5"/>
    <w:basedOn w:val="List5"/>
    <w:rsid w:val="0031266E"/>
    <w:pPr>
      <w:numPr>
        <w:numId w:val="6"/>
      </w:numPr>
    </w:pPr>
  </w:style>
  <w:style w:type="paragraph" w:styleId="BlockText">
    <w:name w:val="Block Text"/>
    <w:basedOn w:val="Normal"/>
    <w:rsid w:val="0031266E"/>
    <w:pPr>
      <w:spacing w:after="120"/>
      <w:ind w:left="1440" w:right="1440"/>
    </w:pPr>
  </w:style>
  <w:style w:type="character" w:customStyle="1" w:styleId="Subscript">
    <w:name w:val="Subscript"/>
    <w:basedOn w:val="DefaultParagraphFont"/>
    <w:rsid w:val="0031266E"/>
    <w:rPr>
      <w:sz w:val="16"/>
      <w:vertAlign w:val="subscript"/>
    </w:rPr>
  </w:style>
  <w:style w:type="character" w:customStyle="1" w:styleId="Superscript">
    <w:name w:val="Superscript"/>
    <w:basedOn w:val="DefaultParagraphFont"/>
    <w:rsid w:val="0031266E"/>
    <w:rPr>
      <w:sz w:val="16"/>
      <w:vertAlign w:val="superscript"/>
    </w:rPr>
  </w:style>
  <w:style w:type="character" w:customStyle="1" w:styleId="Symbols">
    <w:name w:val="Symbols"/>
    <w:basedOn w:val="DefaultParagraphFont"/>
    <w:rsid w:val="0031266E"/>
    <w:rPr>
      <w:rFonts w:ascii="Symbol" w:hAnsi="Symbol"/>
    </w:rPr>
  </w:style>
  <w:style w:type="character" w:customStyle="1" w:styleId="MenuOptions">
    <w:name w:val="Menu Options"/>
    <w:basedOn w:val="DefaultParagraphFont"/>
    <w:rsid w:val="0031266E"/>
    <w:rPr>
      <w:rFonts w:ascii="Arial Narrow" w:hAnsi="Arial Narrow"/>
      <w:smallCaps/>
    </w:rPr>
  </w:style>
  <w:style w:type="character" w:customStyle="1" w:styleId="Buttons">
    <w:name w:val="Buttons"/>
    <w:basedOn w:val="DefaultParagraphFont"/>
    <w:rsid w:val="0031266E"/>
    <w:rPr>
      <w:b/>
    </w:rPr>
  </w:style>
  <w:style w:type="character" w:customStyle="1" w:styleId="Underlined">
    <w:name w:val="Underlined"/>
    <w:basedOn w:val="DefaultParagraphFont"/>
    <w:rsid w:val="0031266E"/>
    <w:rPr>
      <w:u w:val="single"/>
    </w:rPr>
  </w:style>
  <w:style w:type="paragraph" w:customStyle="1" w:styleId="TableBodyTextRight">
    <w:name w:val="Table Body Text Right"/>
    <w:basedOn w:val="TableBodyText"/>
    <w:rsid w:val="0031266E"/>
    <w:pPr>
      <w:widowControl w:val="0"/>
      <w:autoSpaceDE w:val="0"/>
      <w:autoSpaceDN w:val="0"/>
      <w:adjustRightInd w:val="0"/>
      <w:jc w:val="right"/>
    </w:pPr>
    <w:rPr>
      <w:rFonts w:cs="Arial"/>
      <w:szCs w:val="18"/>
    </w:rPr>
  </w:style>
  <w:style w:type="paragraph" w:customStyle="1" w:styleId="CopyrightText">
    <w:name w:val="Copyright Text"/>
    <w:basedOn w:val="BodyText"/>
    <w:rsid w:val="0031266E"/>
    <w:rPr>
      <w:sz w:val="18"/>
    </w:rPr>
  </w:style>
  <w:style w:type="paragraph" w:customStyle="1" w:styleId="BodySmallRight">
    <w:name w:val="Body Small Right"/>
    <w:basedOn w:val="BodyTextRight"/>
    <w:rsid w:val="0031266E"/>
    <w:rPr>
      <w:sz w:val="18"/>
      <w:szCs w:val="18"/>
    </w:rPr>
  </w:style>
  <w:style w:type="paragraph" w:customStyle="1" w:styleId="MarginEdition">
    <w:name w:val="Margin Edition"/>
    <w:basedOn w:val="MarginNote"/>
    <w:rsid w:val="0031266E"/>
    <w:pPr>
      <w:spacing w:before="0" w:after="0"/>
    </w:pPr>
    <w:rPr>
      <w:rFonts w:ascii="Times New Roman" w:hAnsi="Times New Roman"/>
      <w:color w:val="999999"/>
    </w:rPr>
  </w:style>
  <w:style w:type="paragraph" w:customStyle="1" w:styleId="Spacer">
    <w:name w:val="Spacer"/>
    <w:basedOn w:val="Normal"/>
    <w:rsid w:val="0031266E"/>
    <w:rPr>
      <w:sz w:val="2"/>
      <w:szCs w:val="2"/>
    </w:rPr>
  </w:style>
  <w:style w:type="character" w:customStyle="1" w:styleId="Small">
    <w:name w:val="Small"/>
    <w:basedOn w:val="DefaultParagraphFont"/>
    <w:rsid w:val="0031266E"/>
    <w:rPr>
      <w:sz w:val="16"/>
    </w:rPr>
  </w:style>
  <w:style w:type="paragraph" w:customStyle="1" w:styleId="WideTable">
    <w:name w:val="Wide Table"/>
    <w:basedOn w:val="Normal"/>
    <w:rsid w:val="0031266E"/>
    <w:pPr>
      <w:ind w:left="-1418"/>
    </w:pPr>
    <w:rPr>
      <w:sz w:val="2"/>
      <w:szCs w:val="2"/>
    </w:rPr>
  </w:style>
  <w:style w:type="character" w:styleId="PageNumber">
    <w:name w:val="page number"/>
    <w:basedOn w:val="DefaultParagraphFont"/>
    <w:rsid w:val="0031266E"/>
  </w:style>
  <w:style w:type="paragraph" w:styleId="Quote">
    <w:name w:val="Quote"/>
    <w:basedOn w:val="Heading1"/>
    <w:link w:val="QuoteChar"/>
    <w:qFormat/>
    <w:rsid w:val="0031266E"/>
    <w:rPr>
      <w:b w:val="0"/>
      <w:sz w:val="72"/>
      <w:szCs w:val="72"/>
      <w:lang w:val="en-NZ"/>
    </w:rPr>
  </w:style>
  <w:style w:type="character" w:customStyle="1" w:styleId="QuoteChar">
    <w:name w:val="Quote Char"/>
    <w:basedOn w:val="DefaultParagraphFont"/>
    <w:link w:val="Quote"/>
    <w:rsid w:val="00312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66E"/>
    <w:pPr>
      <w:pageBreakBefore/>
    </w:pPr>
  </w:style>
  <w:style w:type="paragraph" w:customStyle="1" w:styleId="Border">
    <w:name w:val="Border"/>
    <w:basedOn w:val="Normal"/>
    <w:qFormat/>
    <w:rsid w:val="00312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66E"/>
    <w:rPr>
      <w:b/>
      <w:bCs/>
      <w:i/>
      <w:iCs/>
      <w:color w:val="auto"/>
    </w:rPr>
  </w:style>
  <w:style w:type="paragraph" w:styleId="IntenseQuote">
    <w:name w:val="Intense Quote"/>
    <w:basedOn w:val="Normal"/>
    <w:next w:val="Normal"/>
    <w:link w:val="IntenseQuoteChar"/>
    <w:uiPriority w:val="30"/>
    <w:qFormat/>
    <w:rsid w:val="00312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6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266E"/>
    <w:rPr>
      <w:smallCaps/>
      <w:color w:val="auto"/>
      <w:u w:val="single"/>
    </w:rPr>
  </w:style>
  <w:style w:type="character" w:styleId="IntenseReference">
    <w:name w:val="Intense Reference"/>
    <w:basedOn w:val="DefaultParagraphFont"/>
    <w:uiPriority w:val="32"/>
    <w:qFormat/>
    <w:rsid w:val="0031266E"/>
    <w:rPr>
      <w:b/>
      <w:bCs/>
      <w:smallCaps/>
      <w:color w:val="auto"/>
      <w:spacing w:val="5"/>
      <w:u w:val="single"/>
    </w:rPr>
  </w:style>
  <w:style w:type="paragraph" w:customStyle="1" w:styleId="2ColumnHeading">
    <w:name w:val="2Column Heading"/>
    <w:basedOn w:val="BodyText"/>
    <w:qFormat/>
    <w:rsid w:val="0031266E"/>
    <w:pPr>
      <w:spacing w:after="60"/>
      <w:ind w:left="-2268"/>
    </w:pPr>
    <w:rPr>
      <w:b/>
    </w:rPr>
  </w:style>
  <w:style w:type="paragraph" w:customStyle="1" w:styleId="Heading1TOC">
    <w:name w:val="Heading1 TOC"/>
    <w:basedOn w:val="Normal"/>
    <w:qFormat/>
    <w:rsid w:val="0031266E"/>
    <w:pPr>
      <w:spacing w:before="240" w:after="120"/>
    </w:pPr>
    <w:rPr>
      <w:rFonts w:ascii="Times New Roman" w:hAnsi="Times New Roman"/>
      <w:b/>
      <w:sz w:val="32"/>
    </w:rPr>
  </w:style>
  <w:style w:type="paragraph" w:customStyle="1" w:styleId="Heading2TOC">
    <w:name w:val="Heading2 TOC"/>
    <w:basedOn w:val="Normal"/>
    <w:qFormat/>
    <w:rsid w:val="0031266E"/>
    <w:pPr>
      <w:spacing w:before="240" w:after="60"/>
    </w:pPr>
    <w:rPr>
      <w:rFonts w:ascii="Times New Roman" w:hAnsi="Times New Roman"/>
      <w:b/>
      <w:sz w:val="28"/>
    </w:rPr>
  </w:style>
  <w:style w:type="character" w:customStyle="1" w:styleId="Underline">
    <w:name w:val="Underline"/>
    <w:basedOn w:val="DefaultParagraphFont"/>
    <w:qFormat/>
    <w:rsid w:val="0031266E"/>
    <w:rPr>
      <w:u w:val="single"/>
    </w:rPr>
  </w:style>
  <w:style w:type="paragraph" w:styleId="BalloonText">
    <w:name w:val="Balloon Text"/>
    <w:basedOn w:val="Normal"/>
    <w:link w:val="BalloonTextChar"/>
    <w:rsid w:val="0031266E"/>
    <w:rPr>
      <w:rFonts w:ascii="Tahoma" w:hAnsi="Tahoma" w:cs="Tahoma"/>
      <w:sz w:val="16"/>
      <w:szCs w:val="16"/>
    </w:rPr>
  </w:style>
  <w:style w:type="character" w:customStyle="1" w:styleId="BalloonTextChar">
    <w:name w:val="Balloon Text Char"/>
    <w:basedOn w:val="DefaultParagraphFont"/>
    <w:link w:val="BalloonText"/>
    <w:rsid w:val="003126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6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6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1432</Words>
  <Characters>9422</Characters>
  <Application>Microsoft Office Word</Application>
  <DocSecurity>0</DocSecurity>
  <Lines>302</Lines>
  <Paragraphs>143</Paragraphs>
  <ScaleCrop>false</ScaleCrop>
  <Company>Author-it Software Corporation Ltd.</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AUMNT3013B Monitor and maintain metals treatment plant operations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