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EB8" w:rsidP="00355EB8">
      <w:pPr>
        <w:pStyle w:val="Title"/>
      </w:pPr>
      <w:r>
        <w:fldChar w:fldCharType="begin"/>
      </w:r>
      <w:r>
        <w:instrText xml:space="preserve"> TITLE   \* MERGEFORMAT </w:instrText>
      </w:r>
      <w:r>
        <w:fldChar w:fldCharType="separate"/>
      </w:r>
      <w:r>
        <w:t>AUMNT3006B Rectify mechanical faults on assembled vehicles</w:t>
      </w:r>
      <w:r>
        <w:fldChar w:fldCharType="end"/>
      </w:r>
    </w:p>
    <w:p w:rsidR="00355EB8" w:rsidP="00355EB8">
      <w:pPr>
        <w:pStyle w:val="Version"/>
        <w:sectPr w:rsidSect="00187F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7F2D" w:rsidP="00187F2D">
      <w:pPr>
        <w:pStyle w:val="SuperHeading"/>
      </w:pPr>
      <w:r w:rsidRPr="00187F2D">
        <w:t>AUMNT3006B Rectify mechanical faults on assembled vehicles</w:t>
      </w:r>
    </w:p>
    <w:p w:rsidR="00000000" w:rsidRPr="00187F2D" w:rsidP="00187F2D">
      <w:pPr>
        <w:pStyle w:val="SuperHeading"/>
      </w:pPr>
    </w:p>
    <w:p w:rsidR="00000000" w:rsidRPr="00187F2D" w:rsidP="00187F2D">
      <w:pPr>
        <w:pStyle w:val="Heading1"/>
      </w:pPr>
      <w:bookmarkStart w:id="1" w:name="O_60087"/>
      <w:bookmarkEnd w:id="1"/>
      <w:r w:rsidRPr="00187F2D">
        <w:t>Modification History</w:t>
      </w:r>
    </w:p>
    <w:p w:rsidR="00000000" w:rsidRPr="00187F2D" w:rsidP="00187F2D">
      <w:pPr>
        <w:pStyle w:val="BodyText"/>
      </w:pPr>
      <w:r w:rsidRPr="00187F2D">
        <w:t>Not applicable.</w:t>
      </w:r>
    </w:p>
    <w:p w:rsidR="00000000" w:rsidRPr="00187F2D" w:rsidP="00187F2D">
      <w:pPr>
        <w:pStyle w:val="AllowPageBreak"/>
      </w:pPr>
    </w:p>
    <w:p w:rsidR="00000000" w:rsidRPr="00187F2D" w:rsidP="00187F2D">
      <w:pPr>
        <w:pStyle w:val="Heading1"/>
      </w:pPr>
      <w:bookmarkStart w:id="2" w:name="O_60088"/>
      <w:bookmarkEnd w:id="2"/>
      <w:r w:rsidRPr="00187F2D">
        <w:t>Unit Descriptor</w:t>
      </w:r>
    </w:p>
    <w:tbl>
      <w:tblPr>
        <w:tblW w:w="0" w:type="auto"/>
        <w:tblLayout w:type="fixed"/>
        <w:tblCellMar>
          <w:left w:w="62" w:type="dxa"/>
          <w:right w:w="62" w:type="dxa"/>
        </w:tblCellMar>
        <w:tblLook w:val="0000"/>
      </w:tblPr>
      <w:tblGrid>
        <w:gridCol w:w="2690"/>
        <w:gridCol w:w="5832"/>
      </w:tblGrid>
      <w:tr w:rsidTr="00355EB8">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Unit descriptor</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This unit describes the application of the required skills and knowledge to rectify mechanical</w:t>
            </w:r>
            <w:r w:rsidRPr="00187F2D">
              <w:t xml:space="preserve"> faults based on recommendations from inspection records.</w:t>
            </w:r>
          </w:p>
          <w:p w:rsidR="00000000" w:rsidRPr="00187F2D" w:rsidP="00187F2D">
            <w:pPr>
              <w:pStyle w:val="BodyText"/>
            </w:pPr>
          </w:p>
          <w:p w:rsidR="00000000" w:rsidRPr="00187F2D" w:rsidP="00187F2D">
            <w:pPr>
              <w:pStyle w:val="BodyText"/>
            </w:pPr>
            <w:r w:rsidRPr="00187F2D">
              <w:t>No licensing, legislative, regulatory or certification requirements apply to this unit at the time of publication.</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3" w:name="O_60089"/>
      <w:bookmarkEnd w:id="3"/>
      <w:r w:rsidRPr="00187F2D">
        <w:t>Application of the Unit</w:t>
      </w:r>
    </w:p>
    <w:tbl>
      <w:tblPr>
        <w:tblW w:w="0" w:type="auto"/>
        <w:tblLayout w:type="fixed"/>
        <w:tblCellMar>
          <w:left w:w="62" w:type="dxa"/>
          <w:right w:w="62" w:type="dxa"/>
        </w:tblCellMar>
        <w:tblLook w:val="0000"/>
      </w:tblPr>
      <w:tblGrid>
        <w:gridCol w:w="2754"/>
        <w:gridCol w:w="5768"/>
      </w:tblGrid>
      <w:tr w:rsidTr="00355EB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 xml:space="preserve">The unit applies to the automotive and related component manufacturing environment and involves application of skills and knowledge at a </w:t>
            </w:r>
            <w:r w:rsidRPr="00187F2D">
              <w:rPr>
                <w:rStyle w:val="Emphasis"/>
              </w:rPr>
              <w:t>specialist</w:t>
            </w:r>
            <w:r w:rsidRPr="00187F2D">
              <w:t xml:space="preserve"> level. These skills and knowledge are to be used within the scope of the person's job and authority.</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4" w:name="O_60090"/>
      <w:bookmarkEnd w:id="4"/>
      <w:r w:rsidRPr="00187F2D">
        <w:t>Licensing/Regulatory Information</w:t>
      </w:r>
    </w:p>
    <w:p w:rsidR="00000000" w:rsidRPr="00187F2D" w:rsidP="00187F2D">
      <w:pPr>
        <w:pStyle w:val="BodyText"/>
      </w:pPr>
      <w:r w:rsidRPr="00187F2D">
        <w:t>Not applicable.</w:t>
      </w:r>
    </w:p>
    <w:p w:rsidR="00000000" w:rsidRPr="00187F2D" w:rsidP="00187F2D">
      <w:pPr>
        <w:pStyle w:val="AllowPageBreak"/>
      </w:pPr>
    </w:p>
    <w:p w:rsidR="00000000" w:rsidRPr="00187F2D" w:rsidP="00187F2D">
      <w:pPr>
        <w:pStyle w:val="Heading1"/>
      </w:pPr>
      <w:bookmarkStart w:id="5" w:name="O_60091"/>
      <w:bookmarkEnd w:id="5"/>
      <w:r w:rsidRPr="00187F2D">
        <w:t>Pre-Requisites</w:t>
      </w:r>
    </w:p>
    <w:tbl>
      <w:tblPr>
        <w:tblW w:w="0" w:type="auto"/>
        <w:tblLayout w:type="fixed"/>
        <w:tblCellMar>
          <w:left w:w="62" w:type="dxa"/>
          <w:right w:w="62" w:type="dxa"/>
        </w:tblCellMar>
        <w:tblLook w:val="0000"/>
      </w:tblPr>
      <w:tblGrid>
        <w:gridCol w:w="2775"/>
        <w:gridCol w:w="5747"/>
      </w:tblGrid>
      <w:tr w:rsidTr="00355E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Nil</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6" w:name="O_60092"/>
      <w:bookmarkEnd w:id="6"/>
      <w:r w:rsidRPr="00187F2D">
        <w:t>Employability Skills Information</w:t>
      </w:r>
    </w:p>
    <w:tbl>
      <w:tblPr>
        <w:tblW w:w="0" w:type="auto"/>
        <w:tblLayout w:type="fixed"/>
        <w:tblCellMar>
          <w:left w:w="62" w:type="dxa"/>
          <w:right w:w="62" w:type="dxa"/>
        </w:tblCellMar>
        <w:tblLook w:val="0000"/>
      </w:tblPr>
      <w:tblGrid>
        <w:gridCol w:w="2798"/>
        <w:gridCol w:w="5724"/>
      </w:tblGrid>
      <w:tr w:rsidTr="00355EB8">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This unit contains Employability Skills.</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7" w:name="O_60093"/>
      <w:bookmarkEnd w:id="7"/>
      <w:r w:rsidRPr="00187F2D">
        <w:t>Elements and Performance Criteria Pre-Content</w:t>
      </w:r>
    </w:p>
    <w:tbl>
      <w:tblPr>
        <w:tblW w:w="0" w:type="auto"/>
        <w:tblLayout w:type="fixed"/>
        <w:tblCellMar>
          <w:left w:w="62" w:type="dxa"/>
          <w:right w:w="62" w:type="dxa"/>
        </w:tblCellMar>
        <w:tblLook w:val="0000"/>
      </w:tblPr>
      <w:tblGrid>
        <w:gridCol w:w="2637"/>
        <w:gridCol w:w="5885"/>
      </w:tblGrid>
      <w:tr w:rsidTr="00355EB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Performance criteria describe the required performance needed to demonstrate achievement of the element. Where bold italicised text is used, fur</w:t>
            </w:r>
            <w:r w:rsidRPr="00187F2D">
              <w:t>ther information is detailed in the required skills and knowledge and/or the range statement. Assessment of performance is to be consistent with the evidence guide.</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8" w:name="O_60094"/>
      <w:bookmarkEnd w:id="8"/>
      <w:r w:rsidRPr="00187F2D">
        <w:t>Elements and Performance Criteria</w:t>
      </w:r>
    </w:p>
    <w:tbl>
      <w:tblPr>
        <w:tblW w:w="0" w:type="auto"/>
        <w:tblLayout w:type="fixed"/>
        <w:tblCellMar>
          <w:left w:w="62" w:type="dxa"/>
          <w:right w:w="62" w:type="dxa"/>
        </w:tblCellMar>
        <w:tblLook w:val="0000"/>
      </w:tblPr>
      <w:tblGrid>
        <w:gridCol w:w="2637"/>
        <w:gridCol w:w="5885"/>
      </w:tblGrid>
      <w:tr w:rsidTr="00355EB8">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rPr>
                <w:rStyle w:val="SpecialBold"/>
              </w:rPr>
              <w:t>ELEMENT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PERFORMANCE CRITERIA</w:t>
            </w:r>
          </w:p>
        </w:tc>
      </w:tr>
      <w:tr w:rsidTr="00355EB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List"/>
              <w:rPr>
                <w:lang w:val="en-NZ"/>
              </w:rPr>
            </w:pPr>
            <w:r w:rsidRPr="00187F2D">
              <w:t>1.</w:t>
            </w:r>
            <w:r w:rsidRPr="00187F2D">
              <w:tab/>
            </w:r>
            <w:r w:rsidRPr="00187F2D">
              <w:t>Plan and prepare</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2"/>
            </w:pPr>
            <w:r w:rsidRPr="00187F2D">
              <w:t>1.1.</w:t>
            </w:r>
            <w:r w:rsidRPr="00187F2D">
              <w:tab/>
              <w:t xml:space="preserve">Activities are carried out according to </w:t>
            </w:r>
            <w:r w:rsidRPr="00187F2D">
              <w:rPr>
                <w:rStyle w:val="BoldandItalics"/>
              </w:rPr>
              <w:t>OHS</w:t>
            </w:r>
            <w:r w:rsidRPr="00187F2D">
              <w:t xml:space="preserve"> and </w:t>
            </w:r>
            <w:r w:rsidRPr="00187F2D">
              <w:rPr>
                <w:rStyle w:val="BoldandItalics"/>
              </w:rPr>
              <w:t>organisation requirements</w:t>
            </w:r>
          </w:p>
          <w:p w:rsidR="00000000" w:rsidRPr="00187F2D" w:rsidP="00187F2D">
            <w:pPr>
              <w:pStyle w:val="List2"/>
            </w:pPr>
            <w:r w:rsidRPr="00187F2D">
              <w:t>1.2.</w:t>
            </w:r>
            <w:r w:rsidRPr="00187F2D">
              <w:tab/>
              <w:t xml:space="preserve">Work instructions, including relevant inspection reports and forms and quality requirements are obtained, confirmed with </w:t>
            </w:r>
            <w:r w:rsidRPr="00187F2D">
              <w:rPr>
                <w:rStyle w:val="BoldandItalics"/>
              </w:rPr>
              <w:t>appropriate personnel</w:t>
            </w:r>
            <w:r w:rsidRPr="00187F2D">
              <w:t xml:space="preserve"> and applied</w:t>
            </w:r>
          </w:p>
          <w:p w:rsidR="00000000" w:rsidRPr="00187F2D" w:rsidP="00187F2D">
            <w:pPr>
              <w:pStyle w:val="List2"/>
            </w:pPr>
            <w:r w:rsidRPr="00187F2D">
              <w:t>1.3.</w:t>
            </w:r>
            <w:r w:rsidRPr="00187F2D">
              <w:tab/>
              <w:t>Tools and equipment selected to carry out tasks are consistent with job requirements, checked for serviceability and any faults are rectified or reported prior to commencement</w:t>
            </w:r>
          </w:p>
          <w:p w:rsidR="00000000" w:rsidP="00187F2D">
            <w:pPr>
              <w:pStyle w:val="List2"/>
              <w:rPr>
                <w:lang w:val="en-NZ"/>
              </w:rPr>
            </w:pPr>
            <w:r w:rsidRPr="00187F2D">
              <w:t>1.4.</w:t>
            </w:r>
            <w:r w:rsidRPr="00187F2D">
              <w:tab/>
              <w:t>Materials appropriate to the work application are identified, obtained</w:t>
            </w:r>
            <w:r w:rsidRPr="00187F2D">
              <w:t xml:space="preserve"> and prepared </w:t>
            </w:r>
          </w:p>
        </w:tc>
      </w:tr>
      <w:tr w:rsidTr="00355EB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List"/>
              <w:rPr>
                <w:lang w:val="en-NZ"/>
              </w:rPr>
            </w:pPr>
            <w:r w:rsidRPr="00187F2D">
              <w:t>2.</w:t>
            </w:r>
            <w:r w:rsidRPr="00187F2D">
              <w:tab/>
              <w:t>Diagnose and rectify mechanical fault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2"/>
            </w:pPr>
            <w:r w:rsidRPr="00187F2D">
              <w:t>2.1.</w:t>
            </w:r>
            <w:r w:rsidRPr="00187F2D">
              <w:tab/>
              <w:t>Inspection report is interpreted and fault located</w:t>
            </w:r>
          </w:p>
          <w:p w:rsidR="00000000" w:rsidRPr="00187F2D" w:rsidP="00187F2D">
            <w:pPr>
              <w:pStyle w:val="List2"/>
            </w:pPr>
            <w:r w:rsidRPr="00187F2D">
              <w:t>2.2.</w:t>
            </w:r>
            <w:r w:rsidRPr="00187F2D">
              <w:tab/>
              <w:t>Fault is diagnosed and suitable method of correction planned</w:t>
            </w:r>
          </w:p>
          <w:p w:rsidR="00000000" w:rsidRPr="00187F2D" w:rsidP="00187F2D">
            <w:pPr>
              <w:pStyle w:val="List2"/>
            </w:pPr>
            <w:r w:rsidRPr="00187F2D">
              <w:t>2.3.</w:t>
            </w:r>
            <w:r w:rsidRPr="00187F2D">
              <w:tab/>
              <w:t>Rectification is applied in accordance with engineering specifications</w:t>
            </w:r>
          </w:p>
          <w:p w:rsidR="00000000" w:rsidRPr="00187F2D" w:rsidP="00187F2D">
            <w:pPr>
              <w:pStyle w:val="List2"/>
            </w:pPr>
            <w:r w:rsidRPr="00187F2D">
              <w:t>2.4.</w:t>
            </w:r>
            <w:r w:rsidRPr="00187F2D">
              <w:tab/>
              <w:t>Fault is re-diagnosed to assess outcome of rectification and to ensure rework has eliminated the fault and final adjustments are made</w:t>
            </w:r>
          </w:p>
          <w:p w:rsidR="00000000" w:rsidRPr="00187F2D" w:rsidP="00187F2D">
            <w:pPr>
              <w:pStyle w:val="List2"/>
            </w:pPr>
            <w:r w:rsidRPr="00187F2D">
              <w:t>2.5.</w:t>
            </w:r>
            <w:r w:rsidRPr="00187F2D">
              <w:tab/>
              <w:t>Documentation is completed outlining nature of problem, work conducted and outcome, in accordance with organisat</w:t>
            </w:r>
            <w:r w:rsidRPr="00187F2D">
              <w:t>ion requirements</w:t>
            </w:r>
          </w:p>
          <w:p w:rsidR="00000000" w:rsidP="00187F2D">
            <w:pPr>
              <w:pStyle w:val="List2"/>
              <w:rPr>
                <w:lang w:val="en-NZ"/>
              </w:rPr>
            </w:pPr>
            <w:r w:rsidRPr="00187F2D">
              <w:t>2.6.</w:t>
            </w:r>
            <w:r w:rsidRPr="00187F2D">
              <w:tab/>
              <w:t>Vehicle is returned to production sequence</w:t>
            </w:r>
          </w:p>
        </w:tc>
      </w:tr>
      <w:tr w:rsidTr="00355EB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List"/>
              <w:rPr>
                <w:lang w:val="en-NZ"/>
              </w:rPr>
            </w:pPr>
            <w:r w:rsidRPr="00187F2D">
              <w:t>3.</w:t>
            </w:r>
            <w:r w:rsidRPr="00187F2D">
              <w:tab/>
              <w:t>Clean up</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2"/>
            </w:pPr>
            <w:r w:rsidRPr="00187F2D">
              <w:t>3.1.</w:t>
            </w:r>
            <w:r w:rsidRPr="00187F2D">
              <w:tab/>
              <w:t xml:space="preserve">Work area is cleared and materials disposed of, reused or recycled in accordance with organisation requirements and </w:t>
            </w:r>
            <w:r w:rsidRPr="00187F2D">
              <w:rPr>
                <w:rStyle w:val="BoldandItalics"/>
              </w:rPr>
              <w:t>cost reduction initiatives</w:t>
            </w:r>
          </w:p>
          <w:p w:rsidR="00000000" w:rsidRPr="00187F2D" w:rsidP="00187F2D">
            <w:pPr>
              <w:pStyle w:val="List2"/>
            </w:pPr>
            <w:r w:rsidRPr="00187F2D">
              <w:t>3.2.</w:t>
            </w:r>
            <w:r w:rsidRPr="00187F2D">
              <w:tab/>
              <w:t>Tools and equipment are c</w:t>
            </w:r>
            <w:r w:rsidRPr="00187F2D">
              <w:t>leaned, checked, maintained and stored in accordance with organisation requirements</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9" w:name="O_60095"/>
      <w:bookmarkEnd w:id="9"/>
      <w:r w:rsidRPr="00187F2D">
        <w:t>Required Skills and Knowledge</w:t>
      </w:r>
    </w:p>
    <w:tbl>
      <w:tblPr>
        <w:tblW w:w="0" w:type="auto"/>
        <w:tblLayout w:type="fixed"/>
        <w:tblCellMar>
          <w:left w:w="62" w:type="dxa"/>
          <w:right w:w="62" w:type="dxa"/>
        </w:tblCellMar>
        <w:tblLook w:val="0000"/>
      </w:tblPr>
      <w:tblGrid>
        <w:gridCol w:w="8522"/>
      </w:tblGrid>
      <w:tr w:rsidTr="00355E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REQUIRED SKILLS AND KNOWLEDGE</w:t>
            </w:r>
          </w:p>
        </w:tc>
      </w:tr>
      <w:tr w:rsidTr="00355E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t>This section describes the e</w:t>
            </w:r>
            <w:r w:rsidRPr="00187F2D">
              <w:t>ssential skills and knowledge and their level, required for this unit.</w:t>
            </w:r>
          </w:p>
        </w:tc>
      </w:tr>
      <w:tr w:rsidTr="00355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Required skills</w:t>
            </w:r>
          </w:p>
        </w:tc>
      </w:tr>
      <w:tr w:rsidTr="00355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Bullet"/>
            </w:pPr>
            <w:r w:rsidRPr="00187F2D">
              <w:t>speak clearly and directly in order to inform team members of suitable methods of fault correction</w:t>
            </w:r>
          </w:p>
          <w:p w:rsidR="00000000" w:rsidRPr="00187F2D" w:rsidP="00187F2D">
            <w:pPr>
              <w:pStyle w:val="ListBullet"/>
            </w:pPr>
            <w:r w:rsidRPr="00187F2D">
              <w:t xml:space="preserve">apply teamwork to a range of situations  </w:t>
            </w:r>
          </w:p>
          <w:p w:rsidR="00000000" w:rsidRPr="00187F2D" w:rsidP="00187F2D">
            <w:pPr>
              <w:pStyle w:val="ListBullet"/>
            </w:pPr>
            <w:r w:rsidRPr="00187F2D">
              <w:t xml:space="preserve">solve problems particularly in teams in order to meet performance indicators </w:t>
            </w:r>
          </w:p>
          <w:p w:rsidR="00000000" w:rsidRPr="00187F2D" w:rsidP="00187F2D">
            <w:pPr>
              <w:pStyle w:val="ListBullet"/>
            </w:pPr>
            <w:r w:rsidRPr="00187F2D">
              <w:t>show initiative in adapting to changing work conditions or contexts particularly when working across a variety of work areas</w:t>
            </w:r>
          </w:p>
          <w:p w:rsidR="00000000" w:rsidRPr="00187F2D" w:rsidP="00187F2D">
            <w:pPr>
              <w:pStyle w:val="ListBullet"/>
            </w:pPr>
            <w:r w:rsidRPr="00187F2D">
              <w:t>access, interpret and apply information on relevant o</w:t>
            </w:r>
            <w:r w:rsidRPr="00187F2D">
              <w:t>rganisation policies, procedures and instructions, particularly to ensure OHS requirements are adhered to during the rectification process</w:t>
            </w:r>
          </w:p>
          <w:p w:rsidR="00000000" w:rsidRPr="00187F2D" w:rsidP="00187F2D">
            <w:pPr>
              <w:pStyle w:val="ListBullet"/>
            </w:pPr>
            <w:r w:rsidRPr="00187F2D">
              <w:t xml:space="preserve">manage time when planning, preparing and organising work priorities </w:t>
            </w:r>
          </w:p>
          <w:p w:rsidR="00000000" w:rsidP="00187F2D">
            <w:pPr>
              <w:pStyle w:val="ListBullet"/>
              <w:rPr>
                <w:lang w:val="en-NZ"/>
              </w:rPr>
            </w:pPr>
            <w:r w:rsidRPr="00187F2D">
              <w:t>take responsibility for organising own work prio</w:t>
            </w:r>
            <w:r w:rsidRPr="00187F2D">
              <w:t>rities.</w:t>
            </w:r>
          </w:p>
        </w:tc>
      </w:tr>
      <w:tr w:rsidTr="00355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Required knowledge</w:t>
            </w:r>
          </w:p>
        </w:tc>
      </w:tr>
      <w:tr w:rsidTr="00355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Bullet"/>
            </w:pPr>
            <w:r w:rsidRPr="00187F2D">
              <w:t>workplace and equipment safety requirements</w:t>
            </w:r>
          </w:p>
          <w:p w:rsidR="00000000" w:rsidRPr="00187F2D" w:rsidP="00187F2D">
            <w:pPr>
              <w:pStyle w:val="ListBullet"/>
            </w:pPr>
            <w:r w:rsidRPr="00187F2D">
              <w:t>relevant organisation production quality standards</w:t>
            </w:r>
          </w:p>
          <w:p w:rsidR="00000000" w:rsidRPr="00187F2D" w:rsidP="00187F2D">
            <w:pPr>
              <w:pStyle w:val="ListBullet"/>
            </w:pPr>
            <w:r w:rsidRPr="00187F2D">
              <w:t>organisation manufacturing and production techniques for mechanical components and systems</w:t>
            </w:r>
          </w:p>
          <w:p w:rsidR="00000000" w:rsidRPr="00187F2D" w:rsidP="00187F2D">
            <w:pPr>
              <w:pStyle w:val="ListBullet"/>
            </w:pPr>
            <w:r w:rsidRPr="00187F2D">
              <w:t>automotive industry terminology</w:t>
            </w:r>
          </w:p>
          <w:p w:rsidR="00000000" w:rsidRPr="00187F2D" w:rsidP="00187F2D">
            <w:pPr>
              <w:pStyle w:val="ListBullet"/>
            </w:pPr>
            <w:r w:rsidRPr="00187F2D">
              <w:t>tools an</w:t>
            </w:r>
            <w:r w:rsidRPr="00187F2D">
              <w:t>d equipment types, characteristics, uses and limitations</w:t>
            </w:r>
          </w:p>
          <w:p w:rsidR="00000000" w:rsidRPr="00187F2D" w:rsidP="00187F2D">
            <w:pPr>
              <w:pStyle w:val="ListBullet"/>
            </w:pPr>
            <w:r w:rsidRPr="00187F2D">
              <w:t>mechanical faults and symptoms</w:t>
            </w:r>
          </w:p>
          <w:p w:rsidR="00000000" w:rsidRPr="00187F2D" w:rsidP="00187F2D">
            <w:pPr>
              <w:pStyle w:val="ListBullet"/>
            </w:pPr>
            <w:r w:rsidRPr="00187F2D">
              <w:t>engine parts and construction</w:t>
            </w:r>
          </w:p>
          <w:p w:rsidR="00000000" w:rsidRPr="00187F2D" w:rsidP="00187F2D">
            <w:pPr>
              <w:pStyle w:val="ListBullet"/>
            </w:pPr>
            <w:r w:rsidRPr="00187F2D">
              <w:t>mechanical diagnosis techniques</w:t>
            </w:r>
          </w:p>
          <w:p w:rsidR="00000000" w:rsidRPr="00187F2D" w:rsidP="00187F2D">
            <w:pPr>
              <w:pStyle w:val="ListBullet"/>
            </w:pPr>
            <w:r w:rsidRPr="00187F2D">
              <w:t>processes for the calculation of material requirements</w:t>
            </w:r>
          </w:p>
          <w:p w:rsidR="00000000" w:rsidRPr="00187F2D" w:rsidP="00187F2D">
            <w:pPr>
              <w:pStyle w:val="ListBullet"/>
            </w:pPr>
            <w:r w:rsidRPr="00187F2D">
              <w:t>material Safety Data Sheets</w:t>
            </w:r>
          </w:p>
          <w:p w:rsidR="00000000" w:rsidRPr="00187F2D" w:rsidP="00187F2D">
            <w:pPr>
              <w:pStyle w:val="ListBullet"/>
            </w:pPr>
            <w:r w:rsidRPr="00187F2D">
              <w:t>plans, drawings and specifications</w:t>
            </w:r>
          </w:p>
          <w:p w:rsidR="00000000" w:rsidRPr="00187F2D" w:rsidP="00187F2D">
            <w:pPr>
              <w:pStyle w:val="ListBullet"/>
            </w:pPr>
            <w:r w:rsidRPr="00187F2D">
              <w:t>materials handling, storage and environmentally friendly waste management</w:t>
            </w:r>
          </w:p>
          <w:p w:rsidR="00000000" w:rsidRPr="00187F2D" w:rsidP="00187F2D">
            <w:pPr>
              <w:pStyle w:val="ListBullet"/>
            </w:pPr>
            <w:r w:rsidRPr="00187F2D">
              <w:t>organisation safety policies and procedures</w:t>
            </w:r>
          </w:p>
          <w:p w:rsidR="00000000" w:rsidRPr="00187F2D" w:rsidP="00187F2D">
            <w:pPr>
              <w:pStyle w:val="ListBullet"/>
            </w:pPr>
            <w:r w:rsidRPr="00187F2D">
              <w:t>relevant Australian Standards.</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10" w:name="O_60096"/>
      <w:bookmarkEnd w:id="10"/>
      <w:r w:rsidRPr="00187F2D">
        <w:t>Evidence Guide</w:t>
      </w:r>
    </w:p>
    <w:tbl>
      <w:tblPr>
        <w:tblW w:w="9243" w:type="dxa"/>
        <w:tblLayout w:type="fixed"/>
        <w:tblCellMar>
          <w:left w:w="62" w:type="dxa"/>
          <w:right w:w="62" w:type="dxa"/>
        </w:tblCellMar>
        <w:tblLook w:val="0000"/>
      </w:tblPr>
      <w:tblGrid>
        <w:gridCol w:w="3790"/>
        <w:gridCol w:w="5453"/>
      </w:tblGrid>
      <w:tr w:rsidTr="00355EB8">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EVIDENCE GUIDE</w:t>
            </w:r>
          </w:p>
        </w:tc>
      </w:tr>
      <w:tr w:rsidTr="00355EB8">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t>The Evidence Guide provides advice on assessment and must be read in conjunction with the Performance Criteria, Required Skills and Knowledge, the Range Statement and the Assessment Guidelines for this Training Package.</w:t>
            </w:r>
          </w:p>
        </w:tc>
      </w:tr>
      <w:tr w:rsidTr="00355EB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p>
        </w:tc>
      </w:tr>
      <w:tr w:rsidTr="00355EB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Evidence of the following is essential:</w:t>
            </w:r>
          </w:p>
          <w:p w:rsidR="00000000" w:rsidRPr="00187F2D" w:rsidP="00187F2D">
            <w:pPr>
              <w:pStyle w:val="ListBullet"/>
            </w:pPr>
            <w:r w:rsidRPr="00187F2D">
              <w:t>location, interpretation and application of relevantinformation, standards and specifications</w:t>
            </w:r>
          </w:p>
          <w:p w:rsidR="00000000" w:rsidRPr="00187F2D" w:rsidP="00187F2D">
            <w:pPr>
              <w:pStyle w:val="ListBullet"/>
            </w:pPr>
            <w:r w:rsidRPr="00187F2D">
              <w:t>compliance with organisation safety policies andprocedures and OHS legislation/regulations/codes ofpractice applicable to operations</w:t>
            </w:r>
          </w:p>
          <w:p w:rsidR="00000000" w:rsidRPr="00187F2D" w:rsidP="00187F2D">
            <w:pPr>
              <w:pStyle w:val="ListBullet"/>
            </w:pPr>
            <w:r w:rsidRPr="00187F2D">
              <w:t>compliance with organisation policies and proceduresincluding quality requirements</w:t>
            </w:r>
          </w:p>
          <w:p w:rsidR="00000000" w:rsidRPr="00187F2D" w:rsidP="00187F2D">
            <w:pPr>
              <w:pStyle w:val="ListBullet"/>
            </w:pPr>
            <w:r w:rsidRPr="00187F2D">
              <w:t>safe and effective operational use of to</w:t>
            </w:r>
            <w:r w:rsidRPr="00187F2D">
              <w:t>ols andequipment</w:t>
            </w:r>
          </w:p>
          <w:p w:rsidR="00000000" w:rsidRPr="00187F2D" w:rsidP="00187F2D">
            <w:pPr>
              <w:pStyle w:val="ListBullet"/>
            </w:pPr>
            <w:r w:rsidRPr="00187F2D">
              <w:t>communication and working effectively and safelywith others</w:t>
            </w:r>
          </w:p>
          <w:p w:rsidR="00000000" w:rsidP="00187F2D">
            <w:pPr>
              <w:pStyle w:val="ListBullet"/>
              <w:rPr>
                <w:lang w:val="en-NZ"/>
              </w:rPr>
            </w:pPr>
            <w:r w:rsidRPr="00187F2D">
              <w:t>completion of diagnosis and rectification ofmechanical faults on a minimum of five (5) separatevehicles each with different faults, rectified toengineers specifications and organi</w:t>
            </w:r>
            <w:r w:rsidRPr="00187F2D">
              <w:t>sation inspectionrequirements</w:t>
            </w:r>
          </w:p>
        </w:tc>
      </w:tr>
      <w:tr w:rsidTr="00355EB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Bullet"/>
            </w:pPr>
            <w:r w:rsidRPr="00187F2D">
              <w:t>assessment of the competency should take place in a safe working environment in a passenger motor vehicle manufacturing plant or simulated environment using tools/equipment/ma</w:t>
            </w:r>
            <w:r w:rsidRPr="00187F2D">
              <w:t>chinery required for the production process without undue disruption to the production process</w:t>
            </w:r>
          </w:p>
          <w:p w:rsidR="00000000" w:rsidP="00187F2D">
            <w:pPr>
              <w:pStyle w:val="ListBullet"/>
              <w:rPr>
                <w:lang w:val="en-NZ"/>
              </w:rPr>
            </w:pPr>
            <w:r w:rsidRPr="00187F2D">
              <w:t>assessment is to occur under standard and authorised work practices, safety requirements and environmental constraints.</w:t>
            </w:r>
          </w:p>
        </w:tc>
      </w:tr>
      <w:tr w:rsidTr="00355EB8">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A range of assessme</w:t>
            </w:r>
            <w:r w:rsidRPr="00187F2D">
              <w:t>nt methods should be used to assess practical skills and knowledge. The following examples are appropriate for this unit:</w:t>
            </w:r>
          </w:p>
          <w:p w:rsidR="00000000" w:rsidRPr="00187F2D" w:rsidP="00187F2D">
            <w:pPr>
              <w:pStyle w:val="ListBullet"/>
            </w:pPr>
            <w:r w:rsidRPr="00187F2D">
              <w:t xml:space="preserve">assessment methods must confirm consistency and accuracy of performance (over time and in a range of organisation relevant contexts) </w:t>
            </w:r>
            <w:r w:rsidRPr="00187F2D">
              <w:t>together with application of underpinning knowledge</w:t>
            </w:r>
          </w:p>
          <w:p w:rsidR="00000000" w:rsidRPr="00187F2D" w:rsidP="00187F2D">
            <w:pPr>
              <w:pStyle w:val="ListBullet"/>
            </w:pPr>
            <w:r w:rsidRPr="00187F2D">
              <w:t>assessment methods must be by direct observation of tasks and include questioning on underpinning knowledge to ensure its correct interpretation and application</w:t>
            </w:r>
          </w:p>
          <w:p w:rsidR="00000000" w:rsidRPr="00187F2D" w:rsidP="00187F2D">
            <w:pPr>
              <w:pStyle w:val="ListBullet"/>
            </w:pPr>
            <w:r w:rsidRPr="00187F2D">
              <w:t>assessment may be applied under project rel</w:t>
            </w:r>
            <w:r w:rsidRPr="00187F2D">
              <w:t>ated conditions (real or simulated) and require evidence of process</w:t>
            </w:r>
          </w:p>
          <w:p w:rsidR="00000000" w:rsidRPr="00187F2D" w:rsidP="00187F2D">
            <w:pPr>
              <w:pStyle w:val="ListBullet"/>
            </w:pPr>
            <w:r w:rsidRPr="00187F2D">
              <w:t>assessment must confirm a reasonable inference that competency is able not only to be satisfied under the particular circumstance, but is able to be transferred to other circumstances.</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11" w:name="O_60097"/>
      <w:bookmarkEnd w:id="11"/>
      <w:r w:rsidRPr="00187F2D">
        <w:t>Range Statement</w:t>
      </w:r>
    </w:p>
    <w:tbl>
      <w:tblPr>
        <w:tblW w:w="0" w:type="auto"/>
        <w:tblLayout w:type="fixed"/>
        <w:tblCellMar>
          <w:left w:w="62" w:type="dxa"/>
          <w:right w:w="62" w:type="dxa"/>
        </w:tblCellMar>
        <w:tblLook w:val="0000"/>
      </w:tblPr>
      <w:tblGrid>
        <w:gridCol w:w="3512"/>
        <w:gridCol w:w="5010"/>
      </w:tblGrid>
      <w:tr w:rsidTr="00355E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RANGE STATEMENT</w:t>
            </w:r>
          </w:p>
        </w:tc>
      </w:tr>
      <w:tr w:rsidTr="00355E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t>The range statement relates to the unit of competency as a whole. It allows for different work environments and situations that may affect performance. Bold italicis</w:t>
            </w:r>
            <w:r w:rsidRPr="00187F2D">
              <w:t>ed wording in the Performance Criteria is detailed below. Add any essential operating conditions that may be present with training and assessment depending on the work situation, needs of the candidate, accessibility of the item, and local industry and reg</w:t>
            </w:r>
            <w:r w:rsidRPr="00187F2D">
              <w:t>ional contexts.</w:t>
            </w:r>
          </w:p>
        </w:tc>
      </w:tr>
      <w:tr w:rsidTr="00355E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BoldandItalics"/>
              </w:rPr>
              <w:t>OHS requirements</w:t>
            </w:r>
            <w:r w:rsidRPr="00187F2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t>Legislation and regulations, organisational safety policies and procedures and may include: the use of personal protective equipment and clothing, rescue services, fire fighting organisation and equipment, fi</w:t>
            </w:r>
            <w:r w:rsidRPr="00187F2D">
              <w:t>rst aid equipment, hazard and risk control and elimination, systems covering the use of hazardous materials and substances and manual handling procedures including lifting and carrying.</w:t>
            </w:r>
          </w:p>
        </w:tc>
      </w:tr>
      <w:tr w:rsidTr="00355E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BoldandItalics"/>
              </w:rPr>
              <w:t>Organisation</w:t>
            </w:r>
            <w:r w:rsidRPr="00187F2D">
              <w:t xml:space="preserve"> </w:t>
            </w:r>
            <w:r w:rsidRPr="00187F2D">
              <w:rPr>
                <w:rStyle w:val="BoldandItalics"/>
              </w:rPr>
              <w:t>requirements</w:t>
            </w:r>
            <w:r w:rsidRPr="00187F2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Bullet"/>
            </w:pPr>
            <w:r w:rsidRPr="00187F2D">
              <w:t xml:space="preserve">access and equity principles </w:t>
            </w:r>
            <w:r w:rsidRPr="00187F2D">
              <w:t>and practices</w:t>
            </w:r>
          </w:p>
          <w:p w:rsidR="00000000" w:rsidRPr="00187F2D" w:rsidP="00187F2D">
            <w:pPr>
              <w:pStyle w:val="ListBullet"/>
            </w:pPr>
            <w:r w:rsidRPr="00187F2D">
              <w:t>environmental management (waste disposal, recycling and re-use guidelines)</w:t>
            </w:r>
          </w:p>
          <w:p w:rsidR="00000000" w:rsidRPr="00187F2D" w:rsidP="00187F2D">
            <w:pPr>
              <w:pStyle w:val="ListBullet"/>
            </w:pPr>
            <w:r w:rsidRPr="00187F2D">
              <w:t>emergency and evacuation procedures</w:t>
            </w:r>
          </w:p>
          <w:p w:rsidR="00000000" w:rsidRPr="00187F2D" w:rsidP="00187F2D">
            <w:pPr>
              <w:pStyle w:val="ListBullet"/>
            </w:pPr>
            <w:r w:rsidRPr="00187F2D">
              <w:t>equipment use procedures</w:t>
            </w:r>
          </w:p>
          <w:p w:rsidR="00000000" w:rsidRPr="00187F2D" w:rsidP="00187F2D">
            <w:pPr>
              <w:pStyle w:val="ListBullet"/>
            </w:pPr>
            <w:r w:rsidRPr="00187F2D">
              <w:t>ethical standards</w:t>
            </w:r>
          </w:p>
          <w:p w:rsidR="00000000" w:rsidRPr="00187F2D" w:rsidP="00187F2D">
            <w:pPr>
              <w:pStyle w:val="ListBullet"/>
            </w:pPr>
            <w:r w:rsidRPr="00187F2D">
              <w:t>legal obligations</w:t>
            </w:r>
          </w:p>
          <w:p w:rsidR="00000000" w:rsidRPr="00187F2D" w:rsidP="00187F2D">
            <w:pPr>
              <w:pStyle w:val="ListBullet"/>
            </w:pPr>
            <w:r w:rsidRPr="00187F2D">
              <w:t>maintenance and storage procedures</w:t>
            </w:r>
          </w:p>
          <w:p w:rsidR="00000000" w:rsidRPr="00187F2D" w:rsidP="00187F2D">
            <w:pPr>
              <w:pStyle w:val="ListBullet"/>
            </w:pPr>
            <w:r w:rsidRPr="00187F2D">
              <w:t>organisational and site guidelines</w:t>
            </w:r>
          </w:p>
          <w:p w:rsidR="00000000" w:rsidRPr="00187F2D" w:rsidP="00187F2D">
            <w:pPr>
              <w:pStyle w:val="ListBullet"/>
            </w:pPr>
            <w:r w:rsidRPr="00187F2D">
              <w:t>policies and procedures relating to own role and responsibility</w:t>
            </w:r>
          </w:p>
          <w:p w:rsidR="00000000" w:rsidRPr="00187F2D" w:rsidP="00187F2D">
            <w:pPr>
              <w:pStyle w:val="ListBullet"/>
            </w:pPr>
            <w:r w:rsidRPr="00187F2D">
              <w:t>procedural manuals</w:t>
            </w:r>
          </w:p>
          <w:p w:rsidR="00000000" w:rsidRPr="00187F2D" w:rsidP="00187F2D">
            <w:pPr>
              <w:pStyle w:val="ListBullet"/>
            </w:pPr>
            <w:r w:rsidRPr="00187F2D">
              <w:t>quality assurance guidelines</w:t>
            </w:r>
          </w:p>
          <w:p w:rsidR="00000000" w:rsidRPr="00187F2D" w:rsidP="00187F2D">
            <w:pPr>
              <w:pStyle w:val="ListBullet"/>
            </w:pPr>
            <w:r w:rsidRPr="00187F2D">
              <w:t>quality and continuous improvement processes and standards</w:t>
            </w:r>
          </w:p>
          <w:p w:rsidR="00000000" w:rsidP="00187F2D">
            <w:pPr>
              <w:pStyle w:val="ListBullet"/>
              <w:rPr>
                <w:lang w:val="en-NZ"/>
              </w:rPr>
            </w:pPr>
            <w:r w:rsidRPr="00187F2D">
              <w:t>recording and reporting guidelines.</w:t>
            </w:r>
          </w:p>
        </w:tc>
      </w:tr>
      <w:tr w:rsidTr="00355E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BoldandItalics"/>
              </w:rPr>
              <w:t>Appropriate</w:t>
            </w:r>
            <w:r w:rsidRPr="00187F2D">
              <w:t xml:space="preserve"> </w:t>
            </w:r>
            <w:r w:rsidRPr="00187F2D">
              <w:rPr>
                <w:rStyle w:val="BoldandItalics"/>
              </w:rPr>
              <w:t>personnel</w:t>
            </w:r>
            <w:r w:rsidRPr="00187F2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Bullet"/>
            </w:pPr>
            <w:r w:rsidRPr="00187F2D">
              <w:t xml:space="preserve">clients and </w:t>
            </w:r>
            <w:r w:rsidRPr="00187F2D">
              <w:t>managers</w:t>
            </w:r>
          </w:p>
          <w:p w:rsidR="00000000" w:rsidRPr="00187F2D" w:rsidP="00187F2D">
            <w:pPr>
              <w:pStyle w:val="ListBullet"/>
            </w:pPr>
            <w:r w:rsidRPr="00187F2D">
              <w:t>supervisors</w:t>
            </w:r>
          </w:p>
          <w:p w:rsidR="00000000" w:rsidRPr="00187F2D" w:rsidP="00187F2D">
            <w:pPr>
              <w:pStyle w:val="ListBullet"/>
            </w:pPr>
            <w:r w:rsidRPr="00187F2D">
              <w:t>suppliers</w:t>
            </w:r>
          </w:p>
          <w:p w:rsidR="00000000" w:rsidRPr="00187F2D" w:rsidP="00187F2D">
            <w:pPr>
              <w:pStyle w:val="ListBullet"/>
            </w:pPr>
            <w:r w:rsidRPr="00187F2D">
              <w:t>team leaders</w:t>
            </w:r>
          </w:p>
          <w:p w:rsidR="00000000" w:rsidP="00187F2D">
            <w:pPr>
              <w:pStyle w:val="ListBullet"/>
              <w:rPr>
                <w:lang w:val="en-NZ"/>
              </w:rPr>
            </w:pPr>
            <w:r w:rsidRPr="00187F2D">
              <w:t>team members.</w:t>
            </w:r>
          </w:p>
        </w:tc>
      </w:tr>
      <w:tr w:rsidTr="00355EB8">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BoldandItalics"/>
              </w:rPr>
              <w:t>Cost reduction initiatives</w:t>
            </w:r>
            <w:r w:rsidRPr="00187F2D">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ListBullet"/>
            </w:pPr>
            <w:r w:rsidRPr="00187F2D">
              <w:t>continuous improvement programs</w:t>
            </w:r>
          </w:p>
          <w:p w:rsidR="00000000" w:rsidRPr="00187F2D" w:rsidP="00187F2D">
            <w:pPr>
              <w:pStyle w:val="ListBullet"/>
            </w:pPr>
            <w:r w:rsidRPr="00187F2D">
              <w:t>cost benchmarks</w:t>
            </w:r>
          </w:p>
          <w:p w:rsidR="00000000" w:rsidRPr="00187F2D" w:rsidP="00187F2D">
            <w:pPr>
              <w:pStyle w:val="ListBullet"/>
            </w:pPr>
            <w:r w:rsidRPr="00187F2D">
              <w:t>power conservation</w:t>
            </w:r>
          </w:p>
          <w:p w:rsidR="00000000" w:rsidRPr="00187F2D" w:rsidP="00187F2D">
            <w:pPr>
              <w:pStyle w:val="ListBullet"/>
            </w:pPr>
            <w:r w:rsidRPr="00187F2D">
              <w:t xml:space="preserve">productivity achievement </w:t>
            </w:r>
          </w:p>
          <w:p w:rsidR="00000000" w:rsidRPr="00187F2D" w:rsidP="00187F2D">
            <w:pPr>
              <w:pStyle w:val="ListBullet"/>
            </w:pPr>
            <w:r w:rsidRPr="00187F2D">
              <w:t>waste avoidance.</w:t>
            </w:r>
          </w:p>
        </w:tc>
      </w:tr>
    </w:tbl>
    <w:p w:rsidR="00355EB8" w:rsidP="00187F2D">
      <w:pPr>
        <w:pStyle w:val="BodyText"/>
      </w:pPr>
    </w:p>
    <w:p w:rsidR="00355EB8" w:rsidP="00187F2D">
      <w:pPr>
        <w:pStyle w:val="BodyText"/>
      </w:pPr>
    </w:p>
    <w:p w:rsidR="00000000" w:rsidRPr="00187F2D" w:rsidP="00187F2D">
      <w:pPr>
        <w:pStyle w:val="Heading1"/>
      </w:pPr>
      <w:bookmarkStart w:id="12" w:name="O_60098"/>
      <w:bookmarkEnd w:id="12"/>
      <w:r w:rsidRPr="00187F2D">
        <w:t>Unit Sector(s)</w:t>
      </w:r>
    </w:p>
    <w:tbl>
      <w:tblPr>
        <w:tblW w:w="0" w:type="auto"/>
        <w:tblLayout w:type="fixed"/>
        <w:tblCellMar>
          <w:left w:w="62" w:type="dxa"/>
          <w:right w:w="62" w:type="dxa"/>
        </w:tblCellMar>
        <w:tblLook w:val="0000"/>
      </w:tblPr>
      <w:tblGrid>
        <w:gridCol w:w="2652"/>
        <w:gridCol w:w="5870"/>
      </w:tblGrid>
      <w:tr w:rsidTr="00355EB8">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Automotive Manufacturing</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13" w:name="O_153458"/>
      <w:bookmarkEnd w:id="13"/>
      <w:r w:rsidRPr="00187F2D">
        <w:t>Competency field</w:t>
      </w:r>
    </w:p>
    <w:tbl>
      <w:tblPr>
        <w:tblW w:w="0" w:type="auto"/>
        <w:tblLayout w:type="fixed"/>
        <w:tblCellMar>
          <w:left w:w="62" w:type="dxa"/>
          <w:right w:w="62" w:type="dxa"/>
        </w:tblCellMar>
        <w:tblLook w:val="0000"/>
      </w:tblPr>
      <w:tblGrid>
        <w:gridCol w:w="2782"/>
        <w:gridCol w:w="5740"/>
      </w:tblGrid>
      <w:tr w:rsidTr="00355EB8">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 xml:space="preserve"> Passenger Motor Vehicle</w:t>
            </w:r>
          </w:p>
        </w:tc>
      </w:tr>
    </w:tbl>
    <w:p w:rsidR="00000000" w:rsidRPr="00187F2D" w:rsidP="00187F2D">
      <w:pPr>
        <w:pStyle w:val="BodyText"/>
      </w:pPr>
    </w:p>
    <w:p w:rsidR="00000000" w:rsidRPr="00187F2D" w:rsidP="00187F2D">
      <w:pPr>
        <w:pStyle w:val="AllowPageBreak"/>
      </w:pPr>
    </w:p>
    <w:p w:rsidR="00000000" w:rsidRPr="00187F2D" w:rsidP="00187F2D">
      <w:pPr>
        <w:pStyle w:val="Heading1"/>
      </w:pPr>
      <w:bookmarkStart w:id="14" w:name="O_153457"/>
      <w:bookmarkEnd w:id="14"/>
      <w:r w:rsidRPr="00187F2D">
        <w:t>Co-requisite units</w:t>
      </w:r>
    </w:p>
    <w:tbl>
      <w:tblPr>
        <w:tblW w:w="0" w:type="auto"/>
        <w:tblLayout w:type="fixed"/>
        <w:tblCellMar>
          <w:left w:w="62" w:type="dxa"/>
          <w:right w:w="62" w:type="dxa"/>
        </w:tblCellMar>
        <w:tblLook w:val="0000"/>
      </w:tblPr>
      <w:tblGrid>
        <w:gridCol w:w="2668"/>
        <w:gridCol w:w="5854"/>
      </w:tblGrid>
      <w:tr w:rsidTr="00355EB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F2D">
            <w:pPr>
              <w:pStyle w:val="BodyText"/>
              <w:rPr>
                <w:lang w:val="en-NZ"/>
              </w:rPr>
            </w:pPr>
            <w:r w:rsidRPr="00187F2D">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F2D" w:rsidP="00187F2D">
            <w:pPr>
              <w:pStyle w:val="BodyText"/>
            </w:pPr>
            <w:r w:rsidRPr="00187F2D">
              <w:t>Nil</w:t>
            </w:r>
          </w:p>
        </w:tc>
      </w:tr>
    </w:tbl>
    <w:p w:rsidR="00000000" w:rsidRPr="00187F2D" w:rsidP="00187F2D">
      <w:pPr>
        <w:pStyle w:val="BodyText"/>
      </w:pPr>
    </w:p>
    <w:p w:rsidR="00000000" w:rsidRPr="00187F2D" w:rsidP="00187F2D"/>
    <w:sectPr w:rsidSect="00187F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B8" w:rsidP="00355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B8" w:rsidP="00187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5EB8" w:rsidP="00187F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55EB8" w:rsidP="00187F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EB8" w:rsidP="00355E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EB8" w:rsidP="00187F2D">
    <w:pPr>
      <w:pStyle w:val="Header"/>
      <w:framePr w:wrap="around"/>
    </w:pPr>
    <w:r>
      <w:fldChar w:fldCharType="begin"/>
    </w:r>
    <w:r>
      <w:instrText xml:space="preserve"> TITLE   \* MERGEFORMAT </w:instrText>
    </w:r>
    <w:r>
      <w:fldChar w:fldCharType="separate"/>
    </w:r>
    <w:r>
      <w:t>AUMNT3006B Rectify mechanical faults on assembled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5EB8" w:rsidP="00187F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E271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3E66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F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F2D"/>
    <w:pPr>
      <w:spacing w:before="360" w:after="60"/>
      <w:outlineLvl w:val="0"/>
    </w:pPr>
    <w:rPr>
      <w:sz w:val="32"/>
    </w:rPr>
  </w:style>
  <w:style w:type="paragraph" w:styleId="Heading2">
    <w:name w:val="heading 2"/>
    <w:basedOn w:val="HeadingBase"/>
    <w:next w:val="BodyText"/>
    <w:link w:val="Heading2Char"/>
    <w:qFormat/>
    <w:rsid w:val="00187F2D"/>
    <w:pPr>
      <w:keepLines/>
      <w:spacing w:before="240" w:after="120"/>
      <w:outlineLvl w:val="1"/>
    </w:pPr>
    <w:rPr>
      <w:sz w:val="28"/>
      <w:szCs w:val="40"/>
    </w:rPr>
  </w:style>
  <w:style w:type="paragraph" w:styleId="Heading3">
    <w:name w:val="heading 3"/>
    <w:basedOn w:val="HeadingBase"/>
    <w:next w:val="BodyText"/>
    <w:link w:val="Heading3Char"/>
    <w:qFormat/>
    <w:rsid w:val="00187F2D"/>
    <w:pPr>
      <w:spacing w:before="180" w:after="120"/>
      <w:outlineLvl w:val="2"/>
    </w:pPr>
    <w:rPr>
      <w:spacing w:val="-10"/>
      <w:kern w:val="32"/>
    </w:rPr>
  </w:style>
  <w:style w:type="paragraph" w:styleId="Heading4">
    <w:name w:val="heading 4"/>
    <w:basedOn w:val="HeadingBase"/>
    <w:next w:val="BodyText"/>
    <w:link w:val="Heading4Char"/>
    <w:qFormat/>
    <w:rsid w:val="00187F2D"/>
    <w:pPr>
      <w:spacing w:before="160" w:after="120"/>
      <w:outlineLvl w:val="3"/>
    </w:pPr>
    <w:rPr>
      <w:sz w:val="22"/>
    </w:rPr>
  </w:style>
  <w:style w:type="paragraph" w:styleId="Heading5">
    <w:name w:val="heading 5"/>
    <w:basedOn w:val="HeadingBase"/>
    <w:next w:val="Normal"/>
    <w:link w:val="Heading5Char"/>
    <w:qFormat/>
    <w:rsid w:val="00187F2D"/>
    <w:pPr>
      <w:spacing w:before="80"/>
      <w:outlineLvl w:val="4"/>
    </w:pPr>
    <w:rPr>
      <w:color w:val="918585"/>
      <w:sz w:val="20"/>
    </w:rPr>
  </w:style>
  <w:style w:type="paragraph" w:styleId="Heading6">
    <w:name w:val="heading 6"/>
    <w:basedOn w:val="HeadingBase"/>
    <w:next w:val="Normal"/>
    <w:link w:val="Heading6Char"/>
    <w:qFormat/>
    <w:rsid w:val="00187F2D"/>
    <w:pPr>
      <w:spacing w:before="60"/>
      <w:outlineLvl w:val="5"/>
    </w:pPr>
    <w:rPr>
      <w:color w:val="918585"/>
      <w:sz w:val="20"/>
    </w:rPr>
  </w:style>
  <w:style w:type="paragraph" w:styleId="Heading7">
    <w:name w:val="heading 7"/>
    <w:basedOn w:val="Normal"/>
    <w:next w:val="Normal"/>
    <w:link w:val="Heading7Char"/>
    <w:qFormat/>
    <w:rsid w:val="00187F2D"/>
    <w:pPr>
      <w:ind w:left="720"/>
      <w:outlineLvl w:val="6"/>
    </w:pPr>
    <w:rPr>
      <w:i/>
    </w:rPr>
  </w:style>
  <w:style w:type="paragraph" w:styleId="Heading8">
    <w:name w:val="heading 8"/>
    <w:basedOn w:val="Normal"/>
    <w:next w:val="Normal"/>
    <w:link w:val="Heading8Char"/>
    <w:qFormat/>
    <w:rsid w:val="00187F2D"/>
    <w:pPr>
      <w:ind w:left="720"/>
      <w:outlineLvl w:val="7"/>
    </w:pPr>
    <w:rPr>
      <w:i/>
    </w:rPr>
  </w:style>
  <w:style w:type="paragraph" w:styleId="Heading9">
    <w:name w:val="heading 9"/>
    <w:basedOn w:val="Normal"/>
    <w:next w:val="Normal"/>
    <w:link w:val="Heading9Char"/>
    <w:qFormat/>
    <w:rsid w:val="00187F2D"/>
    <w:pPr>
      <w:ind w:left="720"/>
      <w:outlineLvl w:val="8"/>
    </w:pPr>
    <w:rPr>
      <w:i/>
    </w:rPr>
  </w:style>
  <w:style w:type="character" w:default="1" w:styleId="DefaultParagraphFont">
    <w:name w:val="Default Paragraph Font"/>
    <w:uiPriority w:val="1"/>
    <w:unhideWhenUsed/>
    <w:rsid w:val="00187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F2D"/>
  </w:style>
  <w:style w:type="character" w:customStyle="1" w:styleId="Heading1Char">
    <w:name w:val="Heading 1 Char"/>
    <w:basedOn w:val="DefaultParagraphFont"/>
    <w:link w:val="Heading1"/>
    <w:rsid w:val="00187F2D"/>
    <w:rPr>
      <w:rFonts w:ascii="Times New Roman" w:eastAsia="Times New Roman" w:hAnsi="Times New Roman" w:cs="Times New Roman"/>
      <w:b/>
      <w:sz w:val="32"/>
      <w:szCs w:val="20"/>
      <w:lang w:eastAsia="en-US"/>
    </w:rPr>
  </w:style>
  <w:style w:type="paragraph" w:styleId="BodyText">
    <w:name w:val="Body Text"/>
    <w:basedOn w:val="Normal"/>
    <w:link w:val="BodyTextChar"/>
    <w:rsid w:val="00187F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F2D"/>
    <w:rPr>
      <w:rFonts w:ascii="Times New Roman" w:eastAsia="Times New Roman" w:hAnsi="Times New Roman" w:cs="Times New Roman"/>
      <w:sz w:val="24"/>
      <w:lang w:val="en-US" w:eastAsia="en-US"/>
    </w:rPr>
  </w:style>
  <w:style w:type="paragraph" w:styleId="Footer">
    <w:name w:val="footer"/>
    <w:basedOn w:val="Normal"/>
    <w:link w:val="FooterChar"/>
    <w:rsid w:val="00187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F2D"/>
    <w:rPr>
      <w:rFonts w:ascii="Times New Roman" w:eastAsia="Times New Roman" w:hAnsi="Times New Roman" w:cs="Times New Roman"/>
      <w:sz w:val="16"/>
      <w:lang w:val="en-US" w:eastAsia="en-US"/>
    </w:rPr>
  </w:style>
  <w:style w:type="paragraph" w:styleId="List">
    <w:name w:val="List"/>
    <w:basedOn w:val="BodyText"/>
    <w:next w:val="BodyText"/>
    <w:rsid w:val="00187F2D"/>
    <w:pPr>
      <w:tabs>
        <w:tab w:val="left" w:pos="340"/>
      </w:tabs>
      <w:spacing w:before="60" w:after="60"/>
      <w:ind w:left="340" w:hanging="340"/>
    </w:pPr>
  </w:style>
  <w:style w:type="paragraph" w:styleId="ListBullet">
    <w:name w:val="List Bullet"/>
    <w:basedOn w:val="List"/>
    <w:rsid w:val="00187F2D"/>
    <w:pPr>
      <w:numPr>
        <w:numId w:val="12"/>
      </w:numPr>
      <w:tabs>
        <w:tab w:val="clear" w:pos="340"/>
      </w:tabs>
      <w:spacing w:before="40" w:after="40"/>
    </w:pPr>
  </w:style>
  <w:style w:type="character" w:customStyle="1" w:styleId="SpecialBold">
    <w:name w:val="Special Bold"/>
    <w:basedOn w:val="DefaultParagraphFont"/>
    <w:rsid w:val="00187F2D"/>
    <w:rPr>
      <w:b/>
      <w:spacing w:val="0"/>
    </w:rPr>
  </w:style>
  <w:style w:type="paragraph" w:styleId="Header">
    <w:name w:val="header"/>
    <w:basedOn w:val="Normal"/>
    <w:link w:val="HeaderChar"/>
    <w:rsid w:val="00187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F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87F2D"/>
    <w:rPr>
      <w:i/>
    </w:rPr>
  </w:style>
  <w:style w:type="paragraph" w:customStyle="1" w:styleId="SuperHeading">
    <w:name w:val="SuperHeading"/>
    <w:basedOn w:val="Normal"/>
    <w:rsid w:val="00187F2D"/>
    <w:pPr>
      <w:spacing w:before="240" w:after="120"/>
      <w:outlineLvl w:val="0"/>
    </w:pPr>
    <w:rPr>
      <w:rFonts w:ascii="Times New Roman" w:hAnsi="Times New Roman"/>
      <w:b/>
      <w:sz w:val="28"/>
    </w:rPr>
  </w:style>
  <w:style w:type="paragraph" w:customStyle="1" w:styleId="AllowPageBreak">
    <w:name w:val="AllowPageBreak"/>
    <w:rsid w:val="00187F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7F2D"/>
    <w:pPr>
      <w:tabs>
        <w:tab w:val="left" w:pos="680"/>
      </w:tabs>
      <w:spacing w:before="60" w:after="60"/>
      <w:ind w:left="680" w:hanging="340"/>
    </w:pPr>
  </w:style>
  <w:style w:type="character" w:customStyle="1" w:styleId="BoldandItalics">
    <w:name w:val="Bold and Italics"/>
    <w:qFormat/>
    <w:rsid w:val="00187F2D"/>
    <w:rPr>
      <w:b/>
      <w:i/>
      <w:u w:val="none"/>
    </w:rPr>
  </w:style>
  <w:style w:type="character" w:customStyle="1" w:styleId="Heading2Char">
    <w:name w:val="Heading 2 Char"/>
    <w:basedOn w:val="DefaultParagraphFont"/>
    <w:link w:val="Heading2"/>
    <w:rsid w:val="00187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F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F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F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F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F2D"/>
    <w:rPr>
      <w:rFonts w:ascii="Courier New" w:eastAsia="Times New Roman" w:hAnsi="Courier New" w:cs="Times New Roman"/>
      <w:i/>
      <w:szCs w:val="20"/>
      <w:lang w:val="en-US" w:eastAsia="en-US"/>
    </w:rPr>
  </w:style>
  <w:style w:type="paragraph" w:customStyle="1" w:styleId="HeadingBase">
    <w:name w:val="Heading Base"/>
    <w:rsid w:val="00187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F2D"/>
    <w:pPr>
      <w:tabs>
        <w:tab w:val="right" w:leader="dot" w:pos="9072"/>
      </w:tabs>
      <w:ind w:left="567"/>
    </w:pPr>
    <w:rPr>
      <w:szCs w:val="22"/>
    </w:rPr>
  </w:style>
  <w:style w:type="paragraph" w:customStyle="1" w:styleId="TOCBase">
    <w:name w:val="TOC Base"/>
    <w:rsid w:val="00187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F2D"/>
    <w:pPr>
      <w:tabs>
        <w:tab w:val="right" w:leader="dot" w:pos="9072"/>
      </w:tabs>
      <w:spacing w:before="40" w:after="40"/>
      <w:ind w:left="284"/>
    </w:pPr>
    <w:rPr>
      <w:rFonts w:ascii="Times New Roman" w:hAnsi="Times New Roman"/>
    </w:rPr>
  </w:style>
  <w:style w:type="paragraph" w:styleId="TOC1">
    <w:name w:val="toc 1"/>
    <w:basedOn w:val="TOCBase"/>
    <w:next w:val="Normal"/>
    <w:rsid w:val="00187F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F2D"/>
    <w:pPr>
      <w:spacing w:before="5040"/>
      <w:jc w:val="center"/>
    </w:pPr>
    <w:rPr>
      <w:sz w:val="48"/>
      <w:szCs w:val="72"/>
      <w:lang w:val="en-US"/>
    </w:rPr>
  </w:style>
  <w:style w:type="character" w:customStyle="1" w:styleId="TitleChar">
    <w:name w:val="Title Char"/>
    <w:basedOn w:val="DefaultParagraphFont"/>
    <w:link w:val="Title"/>
    <w:rsid w:val="00187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F2D"/>
    <w:pPr>
      <w:tabs>
        <w:tab w:val="left" w:pos="3600"/>
        <w:tab w:val="left" w:pos="3958"/>
      </w:tabs>
    </w:pPr>
  </w:style>
  <w:style w:type="paragraph" w:customStyle="1" w:styleId="Note">
    <w:name w:val="Note"/>
    <w:basedOn w:val="BodyText"/>
    <w:rsid w:val="00187F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F2D"/>
    <w:pPr>
      <w:framePr w:wrap="auto" w:hAnchor="text" w:y="6049"/>
    </w:pPr>
    <w:rPr>
      <w:color w:val="000000"/>
      <w:sz w:val="40"/>
    </w:rPr>
  </w:style>
  <w:style w:type="paragraph" w:customStyle="1" w:styleId="TOCTitle">
    <w:name w:val="TOCTitle"/>
    <w:basedOn w:val="Heading1"/>
    <w:rsid w:val="00187F2D"/>
    <w:pPr>
      <w:spacing w:after="240"/>
      <w:jc w:val="center"/>
      <w:outlineLvl w:val="9"/>
    </w:pPr>
    <w:rPr>
      <w:caps/>
    </w:rPr>
  </w:style>
  <w:style w:type="paragraph" w:customStyle="1" w:styleId="Version">
    <w:name w:val="Version"/>
    <w:rsid w:val="00187F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7F2D"/>
    <w:pPr>
      <w:numPr>
        <w:numId w:val="13"/>
      </w:numPr>
      <w:tabs>
        <w:tab w:val="clear" w:pos="680"/>
      </w:tabs>
    </w:pPr>
  </w:style>
  <w:style w:type="paragraph" w:styleId="Index1">
    <w:name w:val="index 1"/>
    <w:basedOn w:val="Normal"/>
    <w:next w:val="Normal"/>
    <w:semiHidden/>
    <w:rsid w:val="00187F2D"/>
    <w:pPr>
      <w:keepNext w:val="0"/>
      <w:tabs>
        <w:tab w:val="right" w:pos="4176"/>
      </w:tabs>
      <w:ind w:left="198" w:hanging="198"/>
    </w:pPr>
    <w:rPr>
      <w:rFonts w:ascii="Garamond" w:hAnsi="Garamond"/>
    </w:rPr>
  </w:style>
  <w:style w:type="paragraph" w:styleId="IndexHeading">
    <w:name w:val="index heading"/>
    <w:basedOn w:val="Normal"/>
    <w:next w:val="Index1"/>
    <w:semiHidden/>
    <w:rsid w:val="00187F2D"/>
    <w:pPr>
      <w:spacing w:before="120" w:after="120"/>
    </w:pPr>
    <w:rPr>
      <w:rFonts w:ascii="Arial" w:hAnsi="Arial"/>
      <w:b/>
      <w:color w:val="918585"/>
      <w:sz w:val="24"/>
    </w:rPr>
  </w:style>
  <w:style w:type="paragraph" w:customStyle="1" w:styleId="Chapter">
    <w:name w:val="Chapter"/>
    <w:basedOn w:val="Normal"/>
    <w:rsid w:val="00187F2D"/>
    <w:pPr>
      <w:spacing w:before="240"/>
    </w:pPr>
    <w:rPr>
      <w:rFonts w:ascii="Times New Roman" w:hAnsi="Times New Roman"/>
      <w:smallCaps/>
      <w:spacing w:val="80"/>
      <w:sz w:val="28"/>
    </w:rPr>
  </w:style>
  <w:style w:type="paragraph" w:customStyle="1" w:styleId="InChapter">
    <w:name w:val="InChapter"/>
    <w:basedOn w:val="Heading3"/>
    <w:rsid w:val="00187F2D"/>
    <w:pPr>
      <w:spacing w:after="240"/>
      <w:outlineLvl w:val="9"/>
    </w:pPr>
    <w:rPr>
      <w:noProof/>
    </w:rPr>
  </w:style>
  <w:style w:type="paragraph" w:styleId="Index2">
    <w:name w:val="index 2"/>
    <w:basedOn w:val="Normal"/>
    <w:next w:val="Normal"/>
    <w:semiHidden/>
    <w:rsid w:val="00187F2D"/>
    <w:pPr>
      <w:tabs>
        <w:tab w:val="right" w:pos="4176"/>
      </w:tabs>
      <w:ind w:left="568" w:hanging="284"/>
    </w:pPr>
    <w:rPr>
      <w:rFonts w:ascii="Garamond" w:hAnsi="Garamond"/>
    </w:rPr>
  </w:style>
  <w:style w:type="paragraph" w:customStyle="1" w:styleId="Byline">
    <w:name w:val="Byline"/>
    <w:rsid w:val="00187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F2D"/>
    <w:pPr>
      <w:tabs>
        <w:tab w:val="clear" w:pos="3600"/>
        <w:tab w:val="clear" w:pos="3958"/>
      </w:tabs>
      <w:jc w:val="right"/>
    </w:pPr>
  </w:style>
  <w:style w:type="paragraph" w:styleId="Caption">
    <w:name w:val="caption"/>
    <w:basedOn w:val="BodyText"/>
    <w:next w:val="Normal"/>
    <w:qFormat/>
    <w:rsid w:val="00187F2D"/>
    <w:pPr>
      <w:framePr w:w="2268" w:hSpace="181" w:vSpace="181" w:wrap="around" w:vAnchor="text" w:hAnchor="page" w:x="1135" w:y="285" w:anchorLock="1"/>
    </w:pPr>
    <w:rPr>
      <w:i/>
    </w:rPr>
  </w:style>
  <w:style w:type="paragraph" w:customStyle="1" w:styleId="MiniTOCTitle">
    <w:name w:val="MiniTOCTitle"/>
    <w:basedOn w:val="Heading4"/>
    <w:rsid w:val="00187F2D"/>
    <w:pPr>
      <w:spacing w:before="240"/>
      <w:outlineLvl w:val="9"/>
    </w:pPr>
    <w:rPr>
      <w:noProof/>
      <w:sz w:val="24"/>
    </w:rPr>
  </w:style>
  <w:style w:type="paragraph" w:customStyle="1" w:styleId="MiniTOCItem">
    <w:name w:val="MiniTOCItem"/>
    <w:basedOn w:val="ListBullet"/>
    <w:rsid w:val="00187F2D"/>
    <w:pPr>
      <w:numPr>
        <w:numId w:val="0"/>
      </w:numPr>
      <w:tabs>
        <w:tab w:val="right" w:leader="dot" w:pos="6521"/>
      </w:tabs>
      <w:spacing w:before="0" w:after="0"/>
    </w:pPr>
  </w:style>
  <w:style w:type="paragraph" w:customStyle="1" w:styleId="TOFTitle">
    <w:name w:val="TOFTitle"/>
    <w:basedOn w:val="TOCTitle"/>
    <w:rsid w:val="00187F2D"/>
  </w:style>
  <w:style w:type="paragraph" w:styleId="TableofFigures">
    <w:name w:val="table of figures"/>
    <w:basedOn w:val="Normal"/>
    <w:next w:val="Normal"/>
    <w:semiHidden/>
    <w:rsid w:val="00187F2D"/>
    <w:pPr>
      <w:tabs>
        <w:tab w:val="right" w:leader="dot" w:pos="9072"/>
      </w:tabs>
      <w:ind w:left="970" w:hanging="403"/>
    </w:pPr>
    <w:rPr>
      <w:rFonts w:ascii="Times New Roman" w:hAnsi="Times New Roman"/>
      <w:b/>
    </w:rPr>
  </w:style>
  <w:style w:type="paragraph" w:styleId="ListNumber">
    <w:name w:val="List Number"/>
    <w:basedOn w:val="List"/>
    <w:rsid w:val="00187F2D"/>
    <w:pPr>
      <w:numPr>
        <w:numId w:val="10"/>
      </w:numPr>
    </w:pPr>
  </w:style>
  <w:style w:type="character" w:customStyle="1" w:styleId="WingdingSymbols">
    <w:name w:val="Wingding Symbols"/>
    <w:rsid w:val="00187F2D"/>
    <w:rPr>
      <w:rFonts w:ascii="Wingdings" w:hAnsi="Wingdings"/>
    </w:rPr>
  </w:style>
  <w:style w:type="paragraph" w:customStyle="1" w:styleId="TableHeading">
    <w:name w:val="Table Heading"/>
    <w:basedOn w:val="HeadingBase"/>
    <w:rsid w:val="00187F2D"/>
    <w:pPr>
      <w:keepLines/>
      <w:pBdr>
        <w:bottom w:val="single" w:sz="6" w:space="1" w:color="918585"/>
      </w:pBdr>
      <w:spacing w:before="240"/>
    </w:pPr>
  </w:style>
  <w:style w:type="character" w:customStyle="1" w:styleId="HotSpot">
    <w:name w:val="HotSpot"/>
    <w:rsid w:val="00187F2D"/>
    <w:rPr>
      <w:color w:val="0033CC"/>
      <w:u w:val="none"/>
    </w:rPr>
  </w:style>
  <w:style w:type="paragraph" w:customStyle="1" w:styleId="BodyTextRight">
    <w:name w:val="Body Text Right"/>
    <w:basedOn w:val="BodyText"/>
    <w:rsid w:val="00187F2D"/>
    <w:pPr>
      <w:spacing w:before="0" w:after="0"/>
      <w:jc w:val="right"/>
    </w:pPr>
  </w:style>
  <w:style w:type="paragraph" w:styleId="Index3">
    <w:name w:val="index 3"/>
    <w:basedOn w:val="ListNumber2"/>
    <w:next w:val="Normal"/>
    <w:semiHidden/>
    <w:rsid w:val="00187F2D"/>
    <w:pPr>
      <w:numPr>
        <w:numId w:val="0"/>
      </w:numPr>
      <w:tabs>
        <w:tab w:val="right" w:leader="dot" w:pos="4176"/>
      </w:tabs>
    </w:pPr>
  </w:style>
  <w:style w:type="paragraph" w:styleId="ListNumber2">
    <w:name w:val="List Number 2"/>
    <w:basedOn w:val="List2"/>
    <w:rsid w:val="00187F2D"/>
    <w:pPr>
      <w:numPr>
        <w:numId w:val="9"/>
      </w:numPr>
      <w:tabs>
        <w:tab w:val="clear" w:pos="1060"/>
      </w:tabs>
    </w:pPr>
  </w:style>
  <w:style w:type="paragraph" w:customStyle="1" w:styleId="MarginNote">
    <w:name w:val="Margin Note"/>
    <w:basedOn w:val="BodyText"/>
    <w:rsid w:val="00187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F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F2D"/>
    <w:rPr>
      <w:sz w:val="32"/>
    </w:rPr>
  </w:style>
  <w:style w:type="paragraph" w:customStyle="1" w:styleId="HeadingProcedure">
    <w:name w:val="Heading Procedure"/>
    <w:basedOn w:val="HeadingBase"/>
    <w:next w:val="Normal"/>
    <w:rsid w:val="00187F2D"/>
    <w:pPr>
      <w:tabs>
        <w:tab w:val="left" w:pos="0"/>
      </w:tabs>
      <w:spacing w:before="120" w:after="60"/>
    </w:pPr>
    <w:rPr>
      <w:i/>
      <w:color w:val="918585"/>
      <w:sz w:val="22"/>
    </w:rPr>
  </w:style>
  <w:style w:type="paragraph" w:customStyle="1" w:styleId="TableBodyText">
    <w:name w:val="Table Body Text"/>
    <w:basedOn w:val="BodyText"/>
    <w:rsid w:val="00187F2D"/>
    <w:pPr>
      <w:spacing w:before="60" w:after="60"/>
    </w:pPr>
  </w:style>
  <w:style w:type="paragraph" w:styleId="ListContinue">
    <w:name w:val="List Continue"/>
    <w:basedOn w:val="List"/>
    <w:rsid w:val="00187F2D"/>
    <w:pPr>
      <w:ind w:firstLine="0"/>
    </w:pPr>
  </w:style>
  <w:style w:type="paragraph" w:customStyle="1" w:styleId="ListNote">
    <w:name w:val="List Note"/>
    <w:basedOn w:val="List"/>
    <w:rsid w:val="00187F2D"/>
    <w:pPr>
      <w:pBdr>
        <w:top w:val="single" w:sz="6" w:space="2" w:color="918585"/>
        <w:bottom w:val="single" w:sz="6" w:space="2" w:color="918585"/>
      </w:pBdr>
      <w:tabs>
        <w:tab w:val="left" w:pos="1021"/>
      </w:tabs>
      <w:ind w:firstLine="0"/>
    </w:pPr>
  </w:style>
  <w:style w:type="paragraph" w:customStyle="1" w:styleId="Warning">
    <w:name w:val="Warning"/>
    <w:basedOn w:val="BodyText"/>
    <w:rsid w:val="00187F2D"/>
    <w:pPr>
      <w:shd w:val="clear" w:color="auto" w:fill="D9D9D9"/>
      <w:tabs>
        <w:tab w:val="left" w:pos="992"/>
      </w:tabs>
      <w:ind w:left="119" w:right="119"/>
    </w:pPr>
    <w:rPr>
      <w:sz w:val="20"/>
    </w:rPr>
  </w:style>
  <w:style w:type="paragraph" w:customStyle="1" w:styleId="MarginIcons">
    <w:name w:val="Margin Icons"/>
    <w:basedOn w:val="BodyText"/>
    <w:rsid w:val="00187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F2D"/>
    <w:rPr>
      <w:rFonts w:ascii="Courier New" w:hAnsi="Courier New"/>
    </w:rPr>
  </w:style>
  <w:style w:type="paragraph" w:customStyle="1" w:styleId="NoteBullet">
    <w:name w:val="Note Bullet"/>
    <w:basedOn w:val="Note"/>
    <w:rsid w:val="00187F2D"/>
    <w:pPr>
      <w:tabs>
        <w:tab w:val="clear" w:pos="680"/>
      </w:tabs>
      <w:spacing w:before="60" w:after="60"/>
    </w:pPr>
  </w:style>
  <w:style w:type="paragraph" w:customStyle="1" w:styleId="SubHeading2">
    <w:name w:val="SubHeading2"/>
    <w:basedOn w:val="HeadingBase"/>
    <w:rsid w:val="00187F2D"/>
    <w:pPr>
      <w:spacing w:before="240" w:after="60"/>
    </w:pPr>
    <w:rPr>
      <w:sz w:val="20"/>
    </w:rPr>
  </w:style>
  <w:style w:type="paragraph" w:customStyle="1" w:styleId="SubHeading1">
    <w:name w:val="SubHeading1"/>
    <w:basedOn w:val="HeadingBase"/>
    <w:rsid w:val="00187F2D"/>
    <w:pPr>
      <w:spacing w:before="240" w:after="60"/>
    </w:pPr>
    <w:rPr>
      <w:color w:val="918585"/>
      <w:sz w:val="22"/>
    </w:rPr>
  </w:style>
  <w:style w:type="paragraph" w:customStyle="1" w:styleId="SideHeading">
    <w:name w:val="Side Heading"/>
    <w:basedOn w:val="HeadingBase"/>
    <w:rsid w:val="00187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F2D"/>
    <w:pPr>
      <w:tabs>
        <w:tab w:val="num" w:pos="360"/>
      </w:tabs>
    </w:pPr>
  </w:style>
  <w:style w:type="paragraph" w:styleId="PlainText">
    <w:name w:val="Plain Text"/>
    <w:basedOn w:val="Normal"/>
    <w:link w:val="PlainTextChar"/>
    <w:rsid w:val="00187F2D"/>
    <w:rPr>
      <w:sz w:val="20"/>
    </w:rPr>
  </w:style>
  <w:style w:type="character" w:customStyle="1" w:styleId="PlainTextChar">
    <w:name w:val="Plain Text Char"/>
    <w:basedOn w:val="DefaultParagraphFont"/>
    <w:link w:val="PlainText"/>
    <w:rsid w:val="00187F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F2D"/>
    <w:rPr>
      <w:b/>
      <w:smallCaps/>
    </w:rPr>
  </w:style>
  <w:style w:type="paragraph" w:customStyle="1" w:styleId="TableListNumber">
    <w:name w:val="Table List Number"/>
    <w:basedOn w:val="ListNumber"/>
    <w:rsid w:val="00187F2D"/>
    <w:pPr>
      <w:numPr>
        <w:numId w:val="0"/>
      </w:numPr>
    </w:pPr>
  </w:style>
  <w:style w:type="paragraph" w:styleId="TOC4">
    <w:name w:val="toc 4"/>
    <w:basedOn w:val="TOCBase"/>
    <w:next w:val="Normal"/>
    <w:semiHidden/>
    <w:rsid w:val="00187F2D"/>
    <w:pPr>
      <w:tabs>
        <w:tab w:val="right" w:leader="dot" w:pos="9071"/>
      </w:tabs>
      <w:ind w:left="1701"/>
    </w:pPr>
  </w:style>
  <w:style w:type="paragraph" w:customStyle="1" w:styleId="ListAlpha">
    <w:name w:val="List Alpha"/>
    <w:basedOn w:val="List"/>
    <w:rsid w:val="00187F2D"/>
    <w:pPr>
      <w:numPr>
        <w:numId w:val="8"/>
      </w:numPr>
    </w:pPr>
  </w:style>
  <w:style w:type="paragraph" w:customStyle="1" w:styleId="ListAlpha2">
    <w:name w:val="List Alpha 2"/>
    <w:basedOn w:val="List2"/>
    <w:rsid w:val="00187F2D"/>
    <w:pPr>
      <w:numPr>
        <w:numId w:val="7"/>
      </w:numPr>
    </w:pPr>
  </w:style>
  <w:style w:type="paragraph" w:styleId="List3">
    <w:name w:val="List 3"/>
    <w:basedOn w:val="BodyText"/>
    <w:rsid w:val="00187F2D"/>
    <w:pPr>
      <w:tabs>
        <w:tab w:val="left" w:pos="1021"/>
      </w:tabs>
      <w:spacing w:before="60" w:after="60"/>
      <w:ind w:left="1020" w:hanging="340"/>
    </w:pPr>
  </w:style>
  <w:style w:type="paragraph" w:styleId="List4">
    <w:name w:val="List 4"/>
    <w:basedOn w:val="BodyText"/>
    <w:rsid w:val="00187F2D"/>
    <w:pPr>
      <w:tabs>
        <w:tab w:val="left" w:pos="1361"/>
      </w:tabs>
      <w:spacing w:before="60" w:after="60"/>
      <w:ind w:left="1361" w:hanging="340"/>
    </w:pPr>
  </w:style>
  <w:style w:type="paragraph" w:styleId="List5">
    <w:name w:val="List 5"/>
    <w:basedOn w:val="BodyText"/>
    <w:rsid w:val="00187F2D"/>
    <w:pPr>
      <w:tabs>
        <w:tab w:val="left" w:pos="1701"/>
      </w:tabs>
      <w:spacing w:before="60" w:after="60"/>
      <w:ind w:left="1701" w:hanging="340"/>
    </w:pPr>
  </w:style>
  <w:style w:type="paragraph" w:styleId="ListBullet3">
    <w:name w:val="List Bullet 3"/>
    <w:basedOn w:val="List3"/>
    <w:rsid w:val="00187F2D"/>
    <w:pPr>
      <w:numPr>
        <w:numId w:val="14"/>
      </w:numPr>
      <w:tabs>
        <w:tab w:val="clear" w:pos="1021"/>
      </w:tabs>
      <w:ind w:left="1037" w:hanging="357"/>
    </w:pPr>
  </w:style>
  <w:style w:type="paragraph" w:styleId="ListBullet4">
    <w:name w:val="List Bullet 4"/>
    <w:basedOn w:val="List4"/>
    <w:rsid w:val="00187F2D"/>
    <w:pPr>
      <w:numPr>
        <w:numId w:val="2"/>
      </w:numPr>
    </w:pPr>
  </w:style>
  <w:style w:type="paragraph" w:styleId="ListBullet5">
    <w:name w:val="List Bullet 5"/>
    <w:basedOn w:val="List5"/>
    <w:rsid w:val="00187F2D"/>
    <w:pPr>
      <w:numPr>
        <w:numId w:val="3"/>
      </w:numPr>
    </w:pPr>
  </w:style>
  <w:style w:type="paragraph" w:styleId="ListContinue2">
    <w:name w:val="List Continue 2"/>
    <w:basedOn w:val="List2"/>
    <w:rsid w:val="00187F2D"/>
    <w:pPr>
      <w:ind w:firstLine="0"/>
    </w:pPr>
  </w:style>
  <w:style w:type="paragraph" w:styleId="ListContinue3">
    <w:name w:val="List Continue 3"/>
    <w:basedOn w:val="List3"/>
    <w:rsid w:val="00187F2D"/>
    <w:pPr>
      <w:ind w:left="1021" w:firstLine="0"/>
    </w:pPr>
  </w:style>
  <w:style w:type="paragraph" w:styleId="ListContinue4">
    <w:name w:val="List Continue 4"/>
    <w:basedOn w:val="List4"/>
    <w:rsid w:val="00187F2D"/>
    <w:pPr>
      <w:ind w:firstLine="0"/>
    </w:pPr>
  </w:style>
  <w:style w:type="paragraph" w:styleId="ListContinue5">
    <w:name w:val="List Continue 5"/>
    <w:basedOn w:val="List5"/>
    <w:rsid w:val="00187F2D"/>
    <w:pPr>
      <w:ind w:firstLine="0"/>
    </w:pPr>
  </w:style>
  <w:style w:type="paragraph" w:styleId="ListNumber3">
    <w:name w:val="List Number 3"/>
    <w:basedOn w:val="List3"/>
    <w:rsid w:val="00187F2D"/>
    <w:pPr>
      <w:numPr>
        <w:numId w:val="4"/>
      </w:numPr>
    </w:pPr>
  </w:style>
  <w:style w:type="paragraph" w:styleId="ListNumber4">
    <w:name w:val="List Number 4"/>
    <w:basedOn w:val="List4"/>
    <w:rsid w:val="00187F2D"/>
    <w:pPr>
      <w:numPr>
        <w:numId w:val="5"/>
      </w:numPr>
    </w:pPr>
  </w:style>
  <w:style w:type="paragraph" w:styleId="ListNumber5">
    <w:name w:val="List Number 5"/>
    <w:basedOn w:val="List5"/>
    <w:rsid w:val="00187F2D"/>
    <w:pPr>
      <w:numPr>
        <w:numId w:val="6"/>
      </w:numPr>
    </w:pPr>
  </w:style>
  <w:style w:type="paragraph" w:styleId="BlockText">
    <w:name w:val="Block Text"/>
    <w:basedOn w:val="Normal"/>
    <w:rsid w:val="00187F2D"/>
    <w:pPr>
      <w:spacing w:after="120"/>
      <w:ind w:left="1440" w:right="1440"/>
    </w:pPr>
  </w:style>
  <w:style w:type="character" w:customStyle="1" w:styleId="Subscript">
    <w:name w:val="Subscript"/>
    <w:basedOn w:val="DefaultParagraphFont"/>
    <w:rsid w:val="00187F2D"/>
    <w:rPr>
      <w:sz w:val="16"/>
      <w:vertAlign w:val="subscript"/>
    </w:rPr>
  </w:style>
  <w:style w:type="character" w:customStyle="1" w:styleId="Superscript">
    <w:name w:val="Superscript"/>
    <w:basedOn w:val="DefaultParagraphFont"/>
    <w:rsid w:val="00187F2D"/>
    <w:rPr>
      <w:sz w:val="16"/>
      <w:vertAlign w:val="superscript"/>
    </w:rPr>
  </w:style>
  <w:style w:type="character" w:customStyle="1" w:styleId="Symbols">
    <w:name w:val="Symbols"/>
    <w:basedOn w:val="DefaultParagraphFont"/>
    <w:rsid w:val="00187F2D"/>
    <w:rPr>
      <w:rFonts w:ascii="Symbol" w:hAnsi="Symbol"/>
    </w:rPr>
  </w:style>
  <w:style w:type="character" w:customStyle="1" w:styleId="MenuOptions">
    <w:name w:val="Menu Options"/>
    <w:basedOn w:val="DefaultParagraphFont"/>
    <w:rsid w:val="00187F2D"/>
    <w:rPr>
      <w:rFonts w:ascii="Arial Narrow" w:hAnsi="Arial Narrow"/>
      <w:smallCaps/>
    </w:rPr>
  </w:style>
  <w:style w:type="character" w:customStyle="1" w:styleId="Buttons">
    <w:name w:val="Buttons"/>
    <w:basedOn w:val="DefaultParagraphFont"/>
    <w:rsid w:val="00187F2D"/>
    <w:rPr>
      <w:b/>
    </w:rPr>
  </w:style>
  <w:style w:type="character" w:customStyle="1" w:styleId="Underlined">
    <w:name w:val="Underlined"/>
    <w:basedOn w:val="DefaultParagraphFont"/>
    <w:rsid w:val="00187F2D"/>
    <w:rPr>
      <w:u w:val="single"/>
    </w:rPr>
  </w:style>
  <w:style w:type="paragraph" w:customStyle="1" w:styleId="TableBodyTextRight">
    <w:name w:val="Table Body Text Right"/>
    <w:basedOn w:val="TableBodyText"/>
    <w:rsid w:val="00187F2D"/>
    <w:pPr>
      <w:widowControl w:val="0"/>
      <w:autoSpaceDE w:val="0"/>
      <w:autoSpaceDN w:val="0"/>
      <w:adjustRightInd w:val="0"/>
      <w:jc w:val="right"/>
    </w:pPr>
    <w:rPr>
      <w:rFonts w:cs="Arial"/>
      <w:szCs w:val="18"/>
    </w:rPr>
  </w:style>
  <w:style w:type="paragraph" w:customStyle="1" w:styleId="CopyrightText">
    <w:name w:val="Copyright Text"/>
    <w:basedOn w:val="BodyText"/>
    <w:rsid w:val="00187F2D"/>
    <w:rPr>
      <w:sz w:val="18"/>
    </w:rPr>
  </w:style>
  <w:style w:type="paragraph" w:customStyle="1" w:styleId="BodySmallRight">
    <w:name w:val="Body Small Right"/>
    <w:basedOn w:val="BodyTextRight"/>
    <w:rsid w:val="00187F2D"/>
    <w:rPr>
      <w:sz w:val="18"/>
      <w:szCs w:val="18"/>
    </w:rPr>
  </w:style>
  <w:style w:type="paragraph" w:customStyle="1" w:styleId="MarginEdition">
    <w:name w:val="Margin Edition"/>
    <w:basedOn w:val="MarginNote"/>
    <w:rsid w:val="00187F2D"/>
    <w:pPr>
      <w:spacing w:before="0" w:after="0"/>
    </w:pPr>
    <w:rPr>
      <w:rFonts w:ascii="Times New Roman" w:hAnsi="Times New Roman"/>
      <w:color w:val="999999"/>
    </w:rPr>
  </w:style>
  <w:style w:type="paragraph" w:customStyle="1" w:styleId="Spacer">
    <w:name w:val="Spacer"/>
    <w:basedOn w:val="Normal"/>
    <w:rsid w:val="00187F2D"/>
    <w:rPr>
      <w:sz w:val="2"/>
      <w:szCs w:val="2"/>
    </w:rPr>
  </w:style>
  <w:style w:type="character" w:customStyle="1" w:styleId="Small">
    <w:name w:val="Small"/>
    <w:basedOn w:val="DefaultParagraphFont"/>
    <w:rsid w:val="00187F2D"/>
    <w:rPr>
      <w:sz w:val="16"/>
    </w:rPr>
  </w:style>
  <w:style w:type="paragraph" w:customStyle="1" w:styleId="WideTable">
    <w:name w:val="Wide Table"/>
    <w:basedOn w:val="Normal"/>
    <w:rsid w:val="00187F2D"/>
    <w:pPr>
      <w:ind w:left="-1418"/>
    </w:pPr>
    <w:rPr>
      <w:sz w:val="2"/>
      <w:szCs w:val="2"/>
    </w:rPr>
  </w:style>
  <w:style w:type="character" w:styleId="PageNumber">
    <w:name w:val="page number"/>
    <w:basedOn w:val="DefaultParagraphFont"/>
    <w:rsid w:val="00187F2D"/>
  </w:style>
  <w:style w:type="paragraph" w:styleId="Quote">
    <w:name w:val="Quote"/>
    <w:basedOn w:val="Heading1"/>
    <w:link w:val="QuoteChar"/>
    <w:qFormat/>
    <w:rsid w:val="00187F2D"/>
    <w:rPr>
      <w:b w:val="0"/>
      <w:sz w:val="72"/>
      <w:szCs w:val="72"/>
      <w:lang w:val="en-NZ"/>
    </w:rPr>
  </w:style>
  <w:style w:type="character" w:customStyle="1" w:styleId="QuoteChar">
    <w:name w:val="Quote Char"/>
    <w:basedOn w:val="DefaultParagraphFont"/>
    <w:link w:val="Quote"/>
    <w:rsid w:val="00187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F2D"/>
    <w:pPr>
      <w:pageBreakBefore/>
    </w:pPr>
  </w:style>
  <w:style w:type="paragraph" w:customStyle="1" w:styleId="Border">
    <w:name w:val="Border"/>
    <w:basedOn w:val="Normal"/>
    <w:qFormat/>
    <w:rsid w:val="00187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F2D"/>
    <w:rPr>
      <w:b/>
      <w:bCs/>
      <w:i/>
      <w:iCs/>
      <w:color w:val="auto"/>
    </w:rPr>
  </w:style>
  <w:style w:type="paragraph" w:styleId="IntenseQuote">
    <w:name w:val="Intense Quote"/>
    <w:basedOn w:val="Normal"/>
    <w:next w:val="Normal"/>
    <w:link w:val="IntenseQuoteChar"/>
    <w:uiPriority w:val="30"/>
    <w:qFormat/>
    <w:rsid w:val="00187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F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F2D"/>
    <w:rPr>
      <w:smallCaps/>
      <w:color w:val="auto"/>
      <w:u w:val="single"/>
    </w:rPr>
  </w:style>
  <w:style w:type="character" w:styleId="IntenseReference">
    <w:name w:val="Intense Reference"/>
    <w:basedOn w:val="DefaultParagraphFont"/>
    <w:uiPriority w:val="32"/>
    <w:qFormat/>
    <w:rsid w:val="00187F2D"/>
    <w:rPr>
      <w:b/>
      <w:bCs/>
      <w:smallCaps/>
      <w:color w:val="auto"/>
      <w:spacing w:val="5"/>
      <w:u w:val="single"/>
    </w:rPr>
  </w:style>
  <w:style w:type="paragraph" w:customStyle="1" w:styleId="2ColumnHeading">
    <w:name w:val="2Column Heading"/>
    <w:basedOn w:val="BodyText"/>
    <w:qFormat/>
    <w:rsid w:val="00187F2D"/>
    <w:pPr>
      <w:spacing w:after="60"/>
      <w:ind w:left="-2268"/>
    </w:pPr>
    <w:rPr>
      <w:b/>
    </w:rPr>
  </w:style>
  <w:style w:type="paragraph" w:customStyle="1" w:styleId="Heading1TOC">
    <w:name w:val="Heading1 TOC"/>
    <w:basedOn w:val="Normal"/>
    <w:qFormat/>
    <w:rsid w:val="00187F2D"/>
    <w:pPr>
      <w:spacing w:before="240" w:after="120"/>
    </w:pPr>
    <w:rPr>
      <w:rFonts w:ascii="Times New Roman" w:hAnsi="Times New Roman"/>
      <w:b/>
      <w:sz w:val="32"/>
    </w:rPr>
  </w:style>
  <w:style w:type="paragraph" w:customStyle="1" w:styleId="Heading2TOC">
    <w:name w:val="Heading2 TOC"/>
    <w:basedOn w:val="Normal"/>
    <w:qFormat/>
    <w:rsid w:val="00187F2D"/>
    <w:pPr>
      <w:spacing w:before="240" w:after="60"/>
    </w:pPr>
    <w:rPr>
      <w:rFonts w:ascii="Times New Roman" w:hAnsi="Times New Roman"/>
      <w:b/>
      <w:sz w:val="28"/>
    </w:rPr>
  </w:style>
  <w:style w:type="character" w:customStyle="1" w:styleId="Underline">
    <w:name w:val="Underline"/>
    <w:basedOn w:val="DefaultParagraphFont"/>
    <w:qFormat/>
    <w:rsid w:val="00187F2D"/>
    <w:rPr>
      <w:u w:val="single"/>
    </w:rPr>
  </w:style>
  <w:style w:type="paragraph" w:styleId="BalloonText">
    <w:name w:val="Balloon Text"/>
    <w:basedOn w:val="Normal"/>
    <w:link w:val="BalloonTextChar"/>
    <w:rsid w:val="00187F2D"/>
    <w:rPr>
      <w:rFonts w:ascii="Tahoma" w:hAnsi="Tahoma" w:cs="Tahoma"/>
      <w:sz w:val="16"/>
      <w:szCs w:val="16"/>
    </w:rPr>
  </w:style>
  <w:style w:type="character" w:customStyle="1" w:styleId="BalloonTextChar">
    <w:name w:val="Balloon Text Char"/>
    <w:basedOn w:val="DefaultParagraphFont"/>
    <w:link w:val="BalloonText"/>
    <w:rsid w:val="00187F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F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F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1114</Words>
  <Characters>7350</Characters>
  <Application>Microsoft Office Word</Application>
  <DocSecurity>0</DocSecurity>
  <Lines>252</Lines>
  <Paragraphs>128</Paragraphs>
  <ScaleCrop>false</ScaleCrop>
  <Company>Author-it Software Corporation Ltd.</Company>
  <LinksUpToDate>false</LinksUpToDate>
  <CharactersWithSpaces>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AUMNT3006B Rectify mechanical faults on assembled vehicles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2012-05-26T13:26:00Z</dcterms:created>
  <dcterms:modified xsi:type="dcterms:W3CDTF">2012-05-26T13:26:00Z</dcterms:modified>
</cp:coreProperties>
</file>