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52D27" w:rsidP="00E52D27">
      <w:pPr>
        <w:pStyle w:val="Title"/>
      </w:pPr>
      <w:r>
        <w:fldChar w:fldCharType="begin"/>
      </w:r>
      <w:r>
        <w:instrText xml:space="preserve"> TITLE   \* MERGEFORMAT </w:instrText>
      </w:r>
      <w:r>
        <w:fldChar w:fldCharType="separate"/>
      </w:r>
      <w:r>
        <w:t>AUM8132B Install and commission refrigeration system kit</w:t>
      </w:r>
      <w:r>
        <w:fldChar w:fldCharType="end"/>
      </w:r>
    </w:p>
    <w:p w:rsidR="00E52D27" w:rsidP="00E52D27">
      <w:pPr>
        <w:pStyle w:val="Version"/>
        <w:sectPr w:rsidSect="00D8355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83554" w:rsidP="00D83554">
      <w:pPr>
        <w:pStyle w:val="SuperHeading"/>
      </w:pPr>
      <w:r w:rsidRPr="00D83554">
        <w:t>AUM8132B Install and commission refrigeration system kit</w:t>
      </w:r>
    </w:p>
    <w:p w:rsidR="00000000" w:rsidRPr="00D83554" w:rsidP="00D83554">
      <w:pPr>
        <w:pStyle w:val="SuperHeading"/>
      </w:pPr>
    </w:p>
    <w:p w:rsidR="00000000" w:rsidRPr="00D83554" w:rsidP="00D83554">
      <w:pPr>
        <w:pStyle w:val="Heading1"/>
      </w:pPr>
      <w:bookmarkStart w:id="1" w:name="O_59979"/>
      <w:bookmarkEnd w:id="1"/>
      <w:r w:rsidRPr="00D83554">
        <w:t>Modification History</w:t>
      </w:r>
    </w:p>
    <w:p w:rsidR="00000000" w:rsidRPr="00D83554" w:rsidP="00D83554">
      <w:pPr>
        <w:pStyle w:val="BodyText"/>
      </w:pPr>
      <w:r w:rsidRPr="00D83554">
        <w:t>Not applicable.</w:t>
      </w:r>
    </w:p>
    <w:p w:rsidR="00000000" w:rsidRPr="00D83554" w:rsidP="00D83554">
      <w:pPr>
        <w:pStyle w:val="AllowPageBreak"/>
      </w:pPr>
    </w:p>
    <w:p w:rsidR="00000000" w:rsidRPr="00D83554" w:rsidP="00D83554">
      <w:pPr>
        <w:pStyle w:val="Heading1"/>
      </w:pPr>
      <w:bookmarkStart w:id="2" w:name="O_59980"/>
      <w:bookmarkEnd w:id="2"/>
      <w:r w:rsidRPr="00D83554">
        <w:t>Unit Descriptor</w:t>
      </w:r>
    </w:p>
    <w:tbl>
      <w:tblPr>
        <w:tblW w:w="0" w:type="auto"/>
        <w:tblLayout w:type="fixed"/>
        <w:tblCellMar>
          <w:left w:w="62" w:type="dxa"/>
          <w:right w:w="62" w:type="dxa"/>
        </w:tblCellMar>
        <w:tblLook w:val="0000"/>
      </w:tblPr>
      <w:tblGrid>
        <w:gridCol w:w="2699"/>
        <w:gridCol w:w="5823"/>
      </w:tblGrid>
      <w:tr w:rsidTr="00E52D27">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Unit descriptor</w:t>
            </w:r>
          </w:p>
        </w:tc>
        <w:tc>
          <w:tcPr>
            <w:tcW w:w="58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This unit describes the application of the required skills and knowledge to install and commissi</w:t>
            </w:r>
            <w:r w:rsidRPr="00D83554">
              <w:t>on refrigeration systems.</w:t>
            </w:r>
          </w:p>
          <w:p w:rsidR="00000000" w:rsidRPr="00D83554" w:rsidP="00D83554">
            <w:pPr>
              <w:pStyle w:val="BodyText"/>
            </w:pPr>
          </w:p>
          <w:p w:rsidR="00000000" w:rsidRPr="00D83554" w:rsidP="00D83554">
            <w:pPr>
              <w:pStyle w:val="BodyText"/>
            </w:pPr>
            <w:r w:rsidRPr="00D83554">
              <w:t>No licensing, legislative, regulatory or certification requirements apply to this unit at the time of publication.</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3" w:name="O_59981"/>
      <w:bookmarkEnd w:id="3"/>
      <w:r w:rsidRPr="00D83554">
        <w:t>Application of the Unit</w:t>
      </w:r>
    </w:p>
    <w:tbl>
      <w:tblPr>
        <w:tblW w:w="0" w:type="auto"/>
        <w:tblLayout w:type="fixed"/>
        <w:tblCellMar>
          <w:left w:w="62" w:type="dxa"/>
          <w:right w:w="62" w:type="dxa"/>
        </w:tblCellMar>
        <w:tblLook w:val="0000"/>
      </w:tblPr>
      <w:tblGrid>
        <w:gridCol w:w="2754"/>
        <w:gridCol w:w="5768"/>
      </w:tblGrid>
      <w:tr w:rsidTr="00E52D27">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 xml:space="preserve">This unit applies to the automotive and related component manufacturing environment and involves application of skills and knowledge at a </w:t>
            </w:r>
            <w:r w:rsidRPr="00D83554">
              <w:rPr>
                <w:rStyle w:val="Emphasis"/>
              </w:rPr>
              <w:t>specialist</w:t>
            </w:r>
            <w:r w:rsidRPr="00D83554">
              <w:t xml:space="preserve"> level. These skills and knowledge are to be used within the scope of the person's job and authority.</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4" w:name="O_59982"/>
      <w:bookmarkEnd w:id="4"/>
      <w:r w:rsidRPr="00D83554">
        <w:t>Licensing/Regulatory Information</w:t>
      </w:r>
    </w:p>
    <w:p w:rsidR="00000000" w:rsidRPr="00D83554" w:rsidP="00D83554">
      <w:pPr>
        <w:pStyle w:val="BodyText"/>
      </w:pPr>
      <w:r w:rsidRPr="00D83554">
        <w:t>Not applicable.</w:t>
      </w:r>
    </w:p>
    <w:p w:rsidR="00000000" w:rsidRPr="00D83554" w:rsidP="00D83554">
      <w:pPr>
        <w:pStyle w:val="AllowPageBreak"/>
      </w:pPr>
    </w:p>
    <w:p w:rsidR="00000000" w:rsidRPr="00D83554" w:rsidP="00D83554">
      <w:pPr>
        <w:pStyle w:val="Heading1"/>
      </w:pPr>
      <w:bookmarkStart w:id="5" w:name="O_59984"/>
      <w:bookmarkEnd w:id="5"/>
      <w:r w:rsidRPr="00D83554">
        <w:t>Pre-Requisites</w:t>
      </w:r>
    </w:p>
    <w:tbl>
      <w:tblPr>
        <w:tblW w:w="0" w:type="auto"/>
        <w:tblLayout w:type="fixed"/>
        <w:tblCellMar>
          <w:left w:w="62" w:type="dxa"/>
          <w:right w:w="62" w:type="dxa"/>
        </w:tblCellMar>
        <w:tblLook w:val="0000"/>
      </w:tblPr>
      <w:tblGrid>
        <w:gridCol w:w="2767"/>
        <w:gridCol w:w="1387"/>
        <w:gridCol w:w="4368"/>
      </w:tblGrid>
      <w:tr w:rsidTr="00E52D27">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p>
        </w:tc>
      </w:tr>
      <w:tr w:rsidTr="00E52D27">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Nil</w:t>
            </w:r>
          </w:p>
        </w:tc>
      </w:tr>
      <w:tr w:rsidTr="00E52D27">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Nil</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6" w:name="O_59983"/>
      <w:bookmarkEnd w:id="6"/>
      <w:r w:rsidRPr="00D83554">
        <w:t>Employability Skills Information</w:t>
      </w:r>
    </w:p>
    <w:tbl>
      <w:tblPr>
        <w:tblW w:w="0" w:type="auto"/>
        <w:tblLayout w:type="fixed"/>
        <w:tblCellMar>
          <w:left w:w="62" w:type="dxa"/>
          <w:right w:w="62" w:type="dxa"/>
        </w:tblCellMar>
        <w:tblLook w:val="0000"/>
      </w:tblPr>
      <w:tblGrid>
        <w:gridCol w:w="2798"/>
        <w:gridCol w:w="5724"/>
      </w:tblGrid>
      <w:tr w:rsidTr="00E52D27">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This unit contains Employability Skills.</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7" w:name="O_59985"/>
      <w:bookmarkEnd w:id="7"/>
      <w:r w:rsidRPr="00D83554">
        <w:t>Elements and Performance Criteria Pre-Content</w:t>
      </w:r>
    </w:p>
    <w:tbl>
      <w:tblPr>
        <w:tblW w:w="0" w:type="auto"/>
        <w:tblLayout w:type="fixed"/>
        <w:tblCellMar>
          <w:left w:w="62" w:type="dxa"/>
          <w:right w:w="62" w:type="dxa"/>
        </w:tblCellMar>
        <w:tblLook w:val="0000"/>
      </w:tblPr>
      <w:tblGrid>
        <w:gridCol w:w="2655"/>
        <w:gridCol w:w="5867"/>
      </w:tblGrid>
      <w:tr w:rsidTr="00E52D27">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Elements describe the essential outcomes of a unit of competency.</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Performance criteria describe the required performance needed to demonstrate achievement of the element. Where bold italicised text is us</w:t>
            </w:r>
            <w:r w:rsidRPr="00D83554">
              <w:t>ed, further information is detailed in the required skills and knowledge and/or the range statement. Assessment of performance is to be consistent with the evidence guide.</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8" w:name="O_59986"/>
      <w:bookmarkEnd w:id="8"/>
      <w:r w:rsidRPr="00D83554">
        <w:t>Elements and Performance Criteria</w:t>
      </w:r>
    </w:p>
    <w:tbl>
      <w:tblPr>
        <w:tblW w:w="0" w:type="auto"/>
        <w:tblLayout w:type="fixed"/>
        <w:tblCellMar>
          <w:left w:w="62" w:type="dxa"/>
          <w:right w:w="62" w:type="dxa"/>
        </w:tblCellMar>
        <w:tblLook w:val="0000"/>
      </w:tblPr>
      <w:tblGrid>
        <w:gridCol w:w="2655"/>
        <w:gridCol w:w="5867"/>
      </w:tblGrid>
      <w:tr w:rsidTr="00E52D27">
        <w:tblPrEx>
          <w:tblW w:w="0" w:type="auto"/>
          <w:tblLayout w:type="fixed"/>
          <w:tblCellMar>
            <w:left w:w="62" w:type="dxa"/>
            <w:right w:w="62" w:type="dxa"/>
          </w:tblCellMar>
          <w:tblLook w:val="0000"/>
        </w:tblPrEx>
        <w:trPr>
          <w:tblHeader/>
        </w:trPr>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rPr>
                <w:rStyle w:val="SpecialBold"/>
              </w:rPr>
              <w:t>ELEMENT</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PERFORMANCE CRITERIA</w:t>
            </w:r>
          </w:p>
        </w:tc>
      </w:tr>
      <w:tr w:rsidTr="00E52D27">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List"/>
              <w:rPr>
                <w:lang w:val="en-NZ"/>
              </w:rPr>
            </w:pPr>
            <w:r w:rsidRPr="00D83554">
              <w:t>1.</w:t>
            </w:r>
            <w:r w:rsidRPr="00D83554">
              <w:tab/>
            </w:r>
            <w:r w:rsidRPr="00D83554">
              <w:t>Prepare the assembly/pod for installation of refrigeration system kit</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2"/>
            </w:pPr>
            <w:r w:rsidRPr="00D83554">
              <w:t>1.1.</w:t>
            </w:r>
            <w:r w:rsidRPr="00D83554">
              <w:tab/>
              <w:t xml:space="preserve">All activities are carried out according to </w:t>
            </w:r>
            <w:r w:rsidRPr="00D83554">
              <w:rPr>
                <w:rStyle w:val="BoldandItalics"/>
              </w:rPr>
              <w:t>OHS</w:t>
            </w:r>
            <w:r w:rsidRPr="00D83554">
              <w:t xml:space="preserve"> and </w:t>
            </w:r>
            <w:r w:rsidRPr="00D83554">
              <w:rPr>
                <w:rStyle w:val="BoldandItalics"/>
              </w:rPr>
              <w:t>organisation requirements</w:t>
            </w:r>
          </w:p>
          <w:p w:rsidR="00000000" w:rsidRPr="00D83554" w:rsidP="00D83554">
            <w:pPr>
              <w:pStyle w:val="List2"/>
            </w:pPr>
            <w:r w:rsidRPr="00D83554">
              <w:t>1.2.</w:t>
            </w:r>
            <w:r w:rsidRPr="00D83554">
              <w:tab/>
              <w:t>Mounting location/pod is prepared according to job specification</w:t>
            </w:r>
          </w:p>
          <w:p w:rsidR="00000000" w:rsidP="00D83554">
            <w:pPr>
              <w:pStyle w:val="List2"/>
              <w:rPr>
                <w:lang w:val="en-NZ"/>
              </w:rPr>
            </w:pPr>
            <w:r w:rsidRPr="00D83554">
              <w:t>1.3.</w:t>
            </w:r>
            <w:r w:rsidRPr="00D83554">
              <w:tab/>
              <w:t>Hoses and piping are fabrica</w:t>
            </w:r>
            <w:r w:rsidRPr="00D83554">
              <w:t>ted to suit system requirements</w:t>
            </w:r>
          </w:p>
        </w:tc>
      </w:tr>
      <w:tr w:rsidTr="00E52D27">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List"/>
              <w:rPr>
                <w:lang w:val="en-NZ"/>
              </w:rPr>
            </w:pPr>
            <w:r w:rsidRPr="00D83554">
              <w:t>2.</w:t>
            </w:r>
            <w:r w:rsidRPr="00D83554">
              <w:tab/>
              <w:t>Install refrigeration system kit</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2"/>
            </w:pPr>
            <w:r w:rsidRPr="00D83554">
              <w:t>2.1.</w:t>
            </w:r>
            <w:r w:rsidRPr="00D83554">
              <w:tab/>
              <w:t>Installation information is accessed and interpreted from job specification and manufacturer specifications</w:t>
            </w:r>
          </w:p>
          <w:p w:rsidR="00000000" w:rsidRPr="00D83554" w:rsidP="00D83554">
            <w:pPr>
              <w:pStyle w:val="List2"/>
            </w:pPr>
            <w:r w:rsidRPr="00D83554">
              <w:t>2.2.</w:t>
            </w:r>
            <w:r w:rsidRPr="00D83554">
              <w:tab/>
              <w:t xml:space="preserve">Installation is completed without causing damage to any organisation </w:t>
            </w:r>
            <w:r w:rsidRPr="00D83554">
              <w:t>property or vehicle</w:t>
            </w:r>
          </w:p>
          <w:p w:rsidR="00000000" w:rsidRPr="00D83554" w:rsidP="00D83554">
            <w:pPr>
              <w:pStyle w:val="List2"/>
            </w:pPr>
            <w:r w:rsidRPr="00D83554">
              <w:t>2.3.</w:t>
            </w:r>
            <w:r w:rsidRPr="00D83554">
              <w:tab/>
              <w:t>Appropriate fittings/materials are assembled for installation.</w:t>
            </w:r>
          </w:p>
          <w:p w:rsidR="00000000" w:rsidRPr="00D83554" w:rsidP="00D83554">
            <w:pPr>
              <w:pStyle w:val="List2"/>
            </w:pPr>
            <w:r w:rsidRPr="00D83554">
              <w:t>2.4.</w:t>
            </w:r>
            <w:r w:rsidRPr="00D83554">
              <w:tab/>
              <w:t>Refrigeration systems are installed using appropriate tools and techniques</w:t>
            </w:r>
          </w:p>
          <w:p w:rsidR="00000000" w:rsidP="00D83554">
            <w:pPr>
              <w:pStyle w:val="List2"/>
              <w:rPr>
                <w:lang w:val="en-NZ"/>
              </w:rPr>
            </w:pPr>
            <w:r w:rsidRPr="00D83554">
              <w:t>2.5.</w:t>
            </w:r>
            <w:r w:rsidRPr="00D83554">
              <w:tab/>
              <w:t xml:space="preserve">Installation is tested prior to placing in service and results are recorded </w:t>
            </w:r>
          </w:p>
        </w:tc>
      </w:tr>
      <w:tr w:rsidTr="00E52D27">
        <w:tblPrEx>
          <w:tblW w:w="0" w:type="auto"/>
          <w:tblLayout w:type="fixed"/>
          <w:tblCellMar>
            <w:left w:w="62" w:type="dxa"/>
            <w:right w:w="62" w:type="dxa"/>
          </w:tblCellMar>
          <w:tblLook w:val="0000"/>
        </w:tblPrEx>
        <w:tc>
          <w:tcPr>
            <w:tcW w:w="26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List"/>
              <w:rPr>
                <w:lang w:val="en-NZ"/>
              </w:rPr>
            </w:pPr>
            <w:r w:rsidRPr="00D83554">
              <w:t>3.</w:t>
            </w:r>
            <w:r w:rsidRPr="00D83554">
              <w:tab/>
              <w:t>Ga</w:t>
            </w:r>
            <w:r w:rsidRPr="00D83554">
              <w:t>s and commission refrigeration system</w:t>
            </w:r>
          </w:p>
        </w:tc>
        <w:tc>
          <w:tcPr>
            <w:tcW w:w="58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2"/>
            </w:pPr>
            <w:r w:rsidRPr="00D83554">
              <w:t>3.1.</w:t>
            </w:r>
            <w:r w:rsidRPr="00D83554">
              <w:tab/>
              <w:t>Gassing information is accessed and interpreted from appropriate manufacturer specifications, industry codes of practice and relevant legislation</w:t>
            </w:r>
          </w:p>
          <w:p w:rsidR="00000000" w:rsidRPr="00D83554" w:rsidP="00D83554">
            <w:pPr>
              <w:pStyle w:val="List2"/>
            </w:pPr>
            <w:r w:rsidRPr="00D83554">
              <w:t>3.2.</w:t>
            </w:r>
            <w:r w:rsidRPr="00D83554">
              <w:tab/>
            </w:r>
            <w:r w:rsidRPr="00D83554">
              <w:t xml:space="preserve">System is gassed and performance tested using approved methods, </w:t>
            </w:r>
            <w:r w:rsidRPr="00D83554">
              <w:rPr>
                <w:rStyle w:val="BoldandItalics"/>
              </w:rPr>
              <w:t>tools</w:t>
            </w:r>
            <w:r w:rsidRPr="00D83554">
              <w:t xml:space="preserve"> and </w:t>
            </w:r>
            <w:r w:rsidRPr="00D83554">
              <w:rPr>
                <w:rStyle w:val="BoldandItalics"/>
              </w:rPr>
              <w:t>equipment</w:t>
            </w:r>
            <w:r w:rsidRPr="00D83554">
              <w:t xml:space="preserve"> and in accordance with organisation procedures</w:t>
            </w:r>
          </w:p>
          <w:p w:rsidR="00000000" w:rsidRPr="00D83554" w:rsidP="00D83554">
            <w:pPr>
              <w:pStyle w:val="List2"/>
            </w:pPr>
            <w:r w:rsidRPr="00D83554">
              <w:t>3.3.</w:t>
            </w:r>
            <w:r w:rsidRPr="00D83554">
              <w:tab/>
              <w:t>System installation is verified as operational in accordance with specifications</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9" w:name="O_59987"/>
      <w:bookmarkEnd w:id="9"/>
      <w:r w:rsidRPr="00D83554">
        <w:t>Required Skills and Kn</w:t>
      </w:r>
      <w:r w:rsidRPr="00D83554">
        <w:t>owledge</w:t>
      </w:r>
    </w:p>
    <w:tbl>
      <w:tblPr>
        <w:tblW w:w="0" w:type="auto"/>
        <w:tblLayout w:type="fixed"/>
        <w:tblCellMar>
          <w:left w:w="62" w:type="dxa"/>
          <w:right w:w="62" w:type="dxa"/>
        </w:tblCellMar>
        <w:tblLook w:val="0000"/>
      </w:tblPr>
      <w:tblGrid>
        <w:gridCol w:w="8522"/>
      </w:tblGrid>
      <w:tr w:rsidTr="00E52D2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REQUIRED SKILLS AND KNOWLEDGE</w:t>
            </w:r>
          </w:p>
        </w:tc>
      </w:tr>
      <w:tr w:rsidTr="00E52D2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This section describes the essential skills and knowledge and their level, required for this unit.</w:t>
            </w:r>
          </w:p>
        </w:tc>
      </w:tr>
      <w:tr w:rsidTr="00E5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Required skills</w:t>
            </w:r>
          </w:p>
        </w:tc>
      </w:tr>
      <w:tr w:rsidTr="00E5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Bullet"/>
            </w:pPr>
            <w:r w:rsidRPr="00D83554">
              <w:t>speak clearly and directly in order to inform team members of test results</w:t>
            </w:r>
          </w:p>
          <w:p w:rsidR="00000000" w:rsidRPr="00D83554" w:rsidP="00D83554">
            <w:pPr>
              <w:pStyle w:val="ListBullet"/>
            </w:pPr>
            <w:r w:rsidRPr="00D83554">
              <w:t xml:space="preserve">apply teamwork to a range of situations </w:t>
            </w:r>
          </w:p>
          <w:p w:rsidR="00000000" w:rsidRPr="00D83554" w:rsidP="00D83554">
            <w:pPr>
              <w:pStyle w:val="ListBullet"/>
            </w:pPr>
            <w:r w:rsidRPr="00D83554">
              <w:t>solve problems particularly in teams in order to meet performance indicators</w:t>
            </w:r>
          </w:p>
          <w:p w:rsidR="00000000" w:rsidRPr="00D83554" w:rsidP="00D83554">
            <w:pPr>
              <w:pStyle w:val="ListBullet"/>
            </w:pPr>
            <w:r w:rsidRPr="00D83554">
              <w:t>show initiative in adapting to changing work conditions or contexts particularly when working across a variety of work areas</w:t>
            </w:r>
          </w:p>
          <w:p w:rsidR="00000000" w:rsidRPr="00D83554" w:rsidP="00D83554">
            <w:pPr>
              <w:pStyle w:val="ListBullet"/>
            </w:pPr>
            <w:r w:rsidRPr="00D83554">
              <w:t>access, inter</w:t>
            </w:r>
            <w:r w:rsidRPr="00D83554">
              <w:t>pret and apply information on relevant organisation policies, procedures and instructions, particularly to ensure gassing is performed safely</w:t>
            </w:r>
          </w:p>
          <w:p w:rsidR="00000000" w:rsidRPr="00D83554" w:rsidP="00D83554">
            <w:pPr>
              <w:pStyle w:val="ListBullet"/>
            </w:pPr>
            <w:r w:rsidRPr="00D83554">
              <w:t xml:space="preserve">manage time when planning, preparing and organising work priorities </w:t>
            </w:r>
          </w:p>
          <w:p w:rsidR="00000000" w:rsidP="00D83554">
            <w:pPr>
              <w:pStyle w:val="ListBullet"/>
              <w:rPr>
                <w:lang w:val="en-NZ"/>
              </w:rPr>
            </w:pPr>
            <w:r w:rsidRPr="00D83554">
              <w:t>take responsibility for organising own work p</w:t>
            </w:r>
            <w:r w:rsidRPr="00D83554">
              <w:t>riorities.</w:t>
            </w:r>
          </w:p>
        </w:tc>
      </w:tr>
      <w:tr w:rsidTr="00E5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Required knowledge</w:t>
            </w:r>
          </w:p>
        </w:tc>
      </w:tr>
      <w:tr w:rsidTr="00E52D2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Bullet"/>
            </w:pPr>
            <w:r w:rsidRPr="00D83554">
              <w:t>relevant Occupational Health and Safety and Environmental regulations and organisation policies and procedures needed to carry out work in a manner which ensures the safety of people, equipment and the environment.</w:t>
            </w:r>
          </w:p>
          <w:p w:rsidR="00000000" w:rsidRPr="00D83554" w:rsidP="00D83554">
            <w:pPr>
              <w:pStyle w:val="ListBullet"/>
            </w:pPr>
            <w:r w:rsidRPr="00D83554">
              <w:t>technical work documentation covering procedures, specifications, schedules and work plans or equivalent</w:t>
            </w:r>
          </w:p>
          <w:p w:rsidR="00000000" w:rsidRPr="00D83554" w:rsidP="00D83554">
            <w:pPr>
              <w:pStyle w:val="ListBullet"/>
            </w:pPr>
            <w:r w:rsidRPr="00D83554">
              <w:t>quality system documentation covering instructions, procedures, performance indicators and review processes or equivalent</w:t>
            </w:r>
          </w:p>
          <w:p w:rsidR="00000000" w:rsidRPr="00D83554" w:rsidP="00D83554">
            <w:pPr>
              <w:pStyle w:val="ListBullet"/>
            </w:pPr>
            <w:r w:rsidRPr="00D83554">
              <w:t>cost minimisation/waste avoid</w:t>
            </w:r>
            <w:r w:rsidRPr="00D83554">
              <w:t>ance policies, procedures and practices</w:t>
            </w:r>
          </w:p>
          <w:p w:rsidR="00000000" w:rsidRPr="00D83554" w:rsidP="00D83554">
            <w:pPr>
              <w:pStyle w:val="ListBullet"/>
            </w:pPr>
            <w:r w:rsidRPr="00D83554">
              <w:t>environmental protection requirements relating to the disposal of waste material</w:t>
            </w:r>
          </w:p>
          <w:p w:rsidR="00000000" w:rsidRPr="00D83554" w:rsidP="00D83554">
            <w:pPr>
              <w:pStyle w:val="ListBullet"/>
            </w:pPr>
            <w:r w:rsidRPr="00D83554">
              <w:t>established communication channels and protocols</w:t>
            </w:r>
          </w:p>
          <w:p w:rsidR="00000000" w:rsidRPr="00D83554" w:rsidP="00D83554">
            <w:pPr>
              <w:pStyle w:val="ListBullet"/>
            </w:pPr>
            <w:r w:rsidRPr="00D83554">
              <w:t>problem identification and resolution techniques</w:t>
            </w:r>
          </w:p>
          <w:p w:rsidR="00000000" w:rsidRPr="00D83554" w:rsidP="00D83554">
            <w:pPr>
              <w:pStyle w:val="ListBullet"/>
            </w:pPr>
            <w:r w:rsidRPr="00D83554">
              <w:t>industry codes of practice</w:t>
            </w:r>
          </w:p>
          <w:p w:rsidR="00000000" w:rsidRPr="00D83554" w:rsidP="00D83554">
            <w:pPr>
              <w:pStyle w:val="ListBullet"/>
            </w:pPr>
            <w:r w:rsidRPr="00D83554">
              <w:t xml:space="preserve">statutory </w:t>
            </w:r>
            <w:r w:rsidRPr="00D83554">
              <w:t>legislation where application</w:t>
            </w:r>
          </w:p>
          <w:p w:rsidR="00000000" w:rsidRPr="00D83554" w:rsidP="00D83554">
            <w:pPr>
              <w:pStyle w:val="ListBullet"/>
            </w:pPr>
            <w:r w:rsidRPr="00D83554">
              <w:t>refrigeration installation procedures</w:t>
            </w:r>
          </w:p>
          <w:p w:rsidR="00000000" w:rsidRPr="00D83554" w:rsidP="00D83554">
            <w:pPr>
              <w:pStyle w:val="ListBullet"/>
            </w:pPr>
            <w:r w:rsidRPr="00D83554">
              <w:t>construction and operation relevant to application</w:t>
            </w:r>
          </w:p>
          <w:p w:rsidR="00000000" w:rsidRPr="00D83554" w:rsidP="00D83554">
            <w:pPr>
              <w:pStyle w:val="ListBullet"/>
            </w:pPr>
            <w:r w:rsidRPr="00D83554">
              <w:t>leakage test procedures</w:t>
            </w:r>
          </w:p>
          <w:p w:rsidR="00000000" w:rsidRPr="00D83554" w:rsidP="00D83554">
            <w:pPr>
              <w:pStyle w:val="ListBullet"/>
            </w:pPr>
            <w:r w:rsidRPr="00D83554">
              <w:t>system electrical circuits</w:t>
            </w:r>
          </w:p>
          <w:p w:rsidR="00000000" w:rsidRPr="00D83554" w:rsidP="00D83554">
            <w:pPr>
              <w:pStyle w:val="ListBullet"/>
            </w:pPr>
            <w:r w:rsidRPr="00D83554">
              <w:t>equipment/material safety requirements</w:t>
            </w:r>
          </w:p>
          <w:p w:rsidR="00000000" w:rsidRPr="00D83554" w:rsidP="00D83554">
            <w:pPr>
              <w:pStyle w:val="ListBullet"/>
            </w:pPr>
            <w:r w:rsidRPr="00D83554">
              <w:t>equipment maintenance procedures</w:t>
            </w:r>
          </w:p>
          <w:p w:rsidR="00000000" w:rsidRPr="00D83554" w:rsidP="00D83554">
            <w:pPr>
              <w:pStyle w:val="ListBullet"/>
            </w:pPr>
            <w:r w:rsidRPr="00D83554">
              <w:t>appropriate refrigerant/oils and capacities</w:t>
            </w:r>
          </w:p>
          <w:p w:rsidR="00000000" w:rsidRPr="00D83554" w:rsidP="00D83554">
            <w:pPr>
              <w:pStyle w:val="ListBullet"/>
            </w:pPr>
            <w:r w:rsidRPr="00D83554">
              <w:t>pipe and hose fabrication procedures.</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10" w:name="O_59988"/>
      <w:bookmarkEnd w:id="10"/>
      <w:r w:rsidRPr="00D83554">
        <w:t>Evidence Guide</w:t>
      </w:r>
    </w:p>
    <w:tbl>
      <w:tblPr>
        <w:tblW w:w="9243" w:type="dxa"/>
        <w:tblLayout w:type="fixed"/>
        <w:tblCellMar>
          <w:left w:w="62" w:type="dxa"/>
          <w:right w:w="62" w:type="dxa"/>
        </w:tblCellMar>
        <w:tblLook w:val="0000"/>
      </w:tblPr>
      <w:tblGrid>
        <w:gridCol w:w="3790"/>
        <w:gridCol w:w="5453"/>
      </w:tblGrid>
      <w:tr w:rsidTr="00E52D27">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EVIDENCE GUIDE</w:t>
            </w:r>
          </w:p>
        </w:tc>
      </w:tr>
      <w:tr w:rsidTr="00E52D27">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The Evidence Guide provides advice on assessment and must be read in conjunction with the Performance Criteria, Required Skills and Knowledge, the Range Statement and the Assessment Guidelines for this Training Package.</w:t>
            </w:r>
          </w:p>
        </w:tc>
      </w:tr>
      <w:tr w:rsidTr="00E52D2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p>
        </w:tc>
      </w:tr>
      <w:tr w:rsidTr="00E52D2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Critical aspects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Evidence of the following is essential:</w:t>
            </w:r>
          </w:p>
          <w:p w:rsidR="00000000" w:rsidRPr="00D83554" w:rsidP="00D83554">
            <w:pPr>
              <w:pStyle w:val="ListBullet"/>
            </w:pPr>
            <w:r w:rsidRPr="00D83554">
              <w:t>compliance with relevant legislative, regulations, standards, codes of practice and establish safe practices and organisat</w:t>
            </w:r>
            <w:r w:rsidRPr="00D83554">
              <w:t>ion policies and procedures for managing personal work priorities</w:t>
            </w:r>
          </w:p>
          <w:p w:rsidR="00000000" w:rsidRPr="00D83554" w:rsidP="00D83554">
            <w:pPr>
              <w:pStyle w:val="ListBullet"/>
            </w:pPr>
            <w:r w:rsidRPr="00D83554">
              <w:t>maintaining a working knowledge of current work systems and practices</w:t>
            </w:r>
          </w:p>
          <w:p w:rsidR="00000000" w:rsidRPr="00D83554" w:rsidP="00D83554">
            <w:pPr>
              <w:pStyle w:val="ListBullet"/>
            </w:pPr>
            <w:r w:rsidRPr="00D83554">
              <w:t>working and communicating effectively and positively with others involved in the work</w:t>
            </w:r>
          </w:p>
          <w:p w:rsidR="00000000" w:rsidRPr="00D83554" w:rsidP="00D83554">
            <w:pPr>
              <w:pStyle w:val="ListBullet"/>
            </w:pPr>
            <w:r w:rsidRPr="00D83554">
              <w:t>applying, within authority, the requirements of the job or work role in relation to:</w:t>
            </w:r>
          </w:p>
          <w:p w:rsidR="00000000" w:rsidRPr="00D83554" w:rsidP="00D83554">
            <w:pPr>
              <w:pStyle w:val="ListBullet"/>
            </w:pPr>
            <w:r w:rsidRPr="00D83554">
              <w:t>achieving production goals</w:t>
            </w:r>
          </w:p>
          <w:p w:rsidR="00000000" w:rsidRPr="00D83554" w:rsidP="00D83554">
            <w:pPr>
              <w:pStyle w:val="ListBullet"/>
            </w:pPr>
            <w:r w:rsidRPr="00D83554">
              <w:t>achieving work quality goals</w:t>
            </w:r>
          </w:p>
          <w:p w:rsidR="00000000" w:rsidRPr="00D83554" w:rsidP="00D83554">
            <w:pPr>
              <w:pStyle w:val="ListBullet"/>
            </w:pPr>
            <w:r w:rsidRPr="00D83554">
              <w:t>responding positively to changing work requirements</w:t>
            </w:r>
          </w:p>
          <w:p w:rsidR="00000000" w:rsidRPr="00D83554" w:rsidP="00D83554">
            <w:pPr>
              <w:pStyle w:val="ListBullet"/>
            </w:pPr>
            <w:r w:rsidRPr="00D83554">
              <w:t>contributing effectively to cost reduction initiatives</w:t>
            </w:r>
          </w:p>
          <w:p w:rsidR="00000000" w:rsidRPr="00D83554" w:rsidP="00D83554">
            <w:pPr>
              <w:pStyle w:val="ListBullet"/>
            </w:pPr>
            <w:r w:rsidRPr="00D83554">
              <w:t>effectiv</w:t>
            </w:r>
            <w:r w:rsidRPr="00D83554">
              <w:t>ely applying problem solving techniques</w:t>
            </w:r>
          </w:p>
          <w:p w:rsidR="00000000" w:rsidRPr="00D83554" w:rsidP="00D83554">
            <w:pPr>
              <w:pStyle w:val="ListBullet"/>
            </w:pPr>
            <w:r w:rsidRPr="00D83554">
              <w:t>modify activities to cater for variations in organisation context and environment</w:t>
            </w:r>
          </w:p>
          <w:p w:rsidR="00000000" w:rsidRPr="00D83554" w:rsidP="00D83554">
            <w:pPr>
              <w:pStyle w:val="ListBullet"/>
            </w:pPr>
            <w:r w:rsidRPr="00D83554">
              <w:t>install and commission refrigeration systems in accordance with specifications</w:t>
            </w:r>
          </w:p>
          <w:p w:rsidR="00000000" w:rsidRPr="00D83554" w:rsidP="00D83554">
            <w:pPr>
              <w:pStyle w:val="ListBullet"/>
            </w:pPr>
            <w:r w:rsidRPr="00D83554">
              <w:t>purge refrigeration system</w:t>
            </w:r>
          </w:p>
          <w:p w:rsidR="00000000" w:rsidRPr="00D83554" w:rsidP="00D83554">
            <w:pPr>
              <w:pStyle w:val="ListBullet"/>
            </w:pPr>
            <w:r w:rsidRPr="00D83554">
              <w:t>gas the refrigerant system</w:t>
            </w:r>
          </w:p>
          <w:p w:rsidR="00000000" w:rsidRPr="00D83554" w:rsidP="00D83554">
            <w:pPr>
              <w:pStyle w:val="ListBullet"/>
            </w:pPr>
            <w:r w:rsidRPr="00D83554">
              <w:t>c</w:t>
            </w:r>
            <w:r w:rsidRPr="00D83554">
              <w:t xml:space="preserve">onduct system performance test </w:t>
            </w:r>
          </w:p>
          <w:p w:rsidR="00000000" w:rsidRPr="00D83554" w:rsidP="00D83554">
            <w:pPr>
              <w:pStyle w:val="ListBullet"/>
            </w:pPr>
            <w:r w:rsidRPr="00D83554">
              <w:t>conduct a leak test</w:t>
            </w:r>
          </w:p>
          <w:p w:rsidR="00000000" w:rsidP="00D83554">
            <w:pPr>
              <w:pStyle w:val="ListBullet"/>
              <w:rPr>
                <w:lang w:val="en-NZ"/>
              </w:rPr>
            </w:pPr>
            <w:r w:rsidRPr="00D83554">
              <w:t>complete organisation documentation - written / electronic.</w:t>
            </w:r>
          </w:p>
        </w:tc>
      </w:tr>
      <w:tr w:rsidTr="00E52D2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Bullet"/>
            </w:pPr>
            <w:r w:rsidRPr="00D83554">
              <w:t xml:space="preserve">assessment of the competency should take place in a safe working environment in </w:t>
            </w:r>
            <w:r w:rsidRPr="00D83554">
              <w:t>a passenger motor vehicle manufacturing plant or simulated environment using tools/equipment/machinery required for the production process without undue disruption to the production process</w:t>
            </w:r>
          </w:p>
          <w:p w:rsidR="00000000" w:rsidP="00D83554">
            <w:pPr>
              <w:pStyle w:val="ListBullet"/>
              <w:rPr>
                <w:lang w:val="en-NZ"/>
              </w:rPr>
            </w:pPr>
            <w:r w:rsidRPr="00D83554">
              <w:t>assessment is to occur under standard and authorised work practice</w:t>
            </w:r>
            <w:r w:rsidRPr="00D83554">
              <w:t>s, safety</w:t>
            </w:r>
          </w:p>
        </w:tc>
      </w:tr>
      <w:tr w:rsidTr="00E52D27">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A range of assessment methods should be used to assess practical skills and knowledge. The following examples are appropriate for this unit:</w:t>
            </w:r>
          </w:p>
          <w:p w:rsidR="00000000" w:rsidRPr="00D83554" w:rsidP="00D83554">
            <w:pPr>
              <w:pStyle w:val="ListBullet"/>
            </w:pPr>
            <w:r w:rsidRPr="00D83554">
              <w:t>assessment methods must confirm consistency and accuracy of performance (over time</w:t>
            </w:r>
            <w:r w:rsidRPr="00D83554">
              <w:t xml:space="preserve"> and in a range of organisation relevant contexts) together with application of underpinning knowledge</w:t>
            </w:r>
          </w:p>
          <w:p w:rsidR="00000000" w:rsidRPr="00D83554" w:rsidP="00D83554">
            <w:pPr>
              <w:pStyle w:val="ListBullet"/>
            </w:pPr>
            <w:r w:rsidRPr="00D83554">
              <w:t>assessment methods must be by direct observation of tasks and include questioning on underpinning knowledge to ensure its correct interpretation and appl</w:t>
            </w:r>
            <w:r w:rsidRPr="00D83554">
              <w:t>ication</w:t>
            </w:r>
          </w:p>
          <w:p w:rsidR="00000000" w:rsidRPr="00D83554" w:rsidP="00D83554">
            <w:pPr>
              <w:pStyle w:val="ListBullet"/>
            </w:pPr>
            <w:r w:rsidRPr="00D83554">
              <w:t>assessment may be applied under project related conditions (real or simulated) and require evidence of process</w:t>
            </w:r>
          </w:p>
          <w:p w:rsidR="00000000" w:rsidRPr="00D83554" w:rsidP="00D83554">
            <w:pPr>
              <w:pStyle w:val="ListBullet"/>
            </w:pPr>
            <w:r w:rsidRPr="00D83554">
              <w:t>assessment must confirm a reasonable inference that competency is able not only to be satisfied under the particular circumstance, but is</w:t>
            </w:r>
            <w:r w:rsidRPr="00D83554">
              <w:t xml:space="preserve"> able to be transferred to other circumstances.</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11" w:name="O_59989"/>
      <w:bookmarkEnd w:id="11"/>
      <w:r w:rsidRPr="00D83554">
        <w:t>Range Statement</w:t>
      </w:r>
    </w:p>
    <w:tbl>
      <w:tblPr>
        <w:tblW w:w="0" w:type="auto"/>
        <w:tblLayout w:type="fixed"/>
        <w:tblCellMar>
          <w:left w:w="62" w:type="dxa"/>
          <w:right w:w="62" w:type="dxa"/>
        </w:tblCellMar>
        <w:tblLook w:val="0000"/>
      </w:tblPr>
      <w:tblGrid>
        <w:gridCol w:w="3512"/>
        <w:gridCol w:w="5010"/>
      </w:tblGrid>
      <w:tr w:rsidTr="00E52D27">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RANGE STATEMENT</w:t>
            </w:r>
          </w:p>
        </w:tc>
      </w:tr>
      <w:tr w:rsidTr="00E52D27">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 xml:space="preserve">The range statement relates to the unit of competency as a whole. It allows for different work environments and situations that may affect </w:t>
            </w:r>
            <w:r w:rsidRPr="00D83554">
              <w:t xml:space="preserve">performance. Bold italicised wording in the Performance Criteria is detailed below. Add any essential operating conditions that may be present with training and assessment depending on the work situation, needs of the candidate, accessibility of the item, </w:t>
            </w:r>
            <w:r w:rsidRPr="00D83554">
              <w:t>and local industry and regional contexts.</w:t>
            </w:r>
          </w:p>
        </w:tc>
      </w:tr>
      <w:tr w:rsidTr="00E52D2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BoldandItalics"/>
              </w:rPr>
              <w:t>OHS requirements</w:t>
            </w:r>
            <w:r w:rsidRPr="00D8355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Legislation and regulations, organisational safety policies and procedures and may include: the use of personal protective equipment and clothing, rescue services, fire fighting orga</w:t>
            </w:r>
            <w:r w:rsidRPr="00D83554">
              <w:t>nisation and equipment, first aid equipment, hazard and risk control and elimination, systems covering the use of hazardous materials and substances and manual handling procedures including lifting and carrying.</w:t>
            </w:r>
          </w:p>
        </w:tc>
      </w:tr>
      <w:tr w:rsidTr="00E52D2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BoldandItalics"/>
              </w:rPr>
              <w:t>Organisation</w:t>
            </w:r>
            <w:r w:rsidRPr="00D83554">
              <w:t xml:space="preserve"> </w:t>
            </w:r>
            <w:r w:rsidRPr="00D83554">
              <w:rPr>
                <w:rStyle w:val="BoldandItalics"/>
              </w:rPr>
              <w:t>requirements</w:t>
            </w:r>
            <w:r w:rsidRPr="00D8355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Bullet"/>
            </w:pPr>
            <w:r w:rsidRPr="00D83554">
              <w:t>access and equity principles and practices</w:t>
            </w:r>
          </w:p>
          <w:p w:rsidR="00000000" w:rsidRPr="00D83554" w:rsidP="00D83554">
            <w:pPr>
              <w:pStyle w:val="ListBullet"/>
            </w:pPr>
            <w:r w:rsidRPr="00D83554">
              <w:t>environmental management (waste disposal, recycling and re-use guidelines)</w:t>
            </w:r>
          </w:p>
          <w:p w:rsidR="00000000" w:rsidRPr="00D83554" w:rsidP="00D83554">
            <w:pPr>
              <w:pStyle w:val="ListBullet"/>
            </w:pPr>
            <w:r w:rsidRPr="00D83554">
              <w:t>emergency and evacuation procedures</w:t>
            </w:r>
          </w:p>
          <w:p w:rsidR="00000000" w:rsidRPr="00D83554" w:rsidP="00D83554">
            <w:pPr>
              <w:pStyle w:val="ListBullet"/>
            </w:pPr>
            <w:r w:rsidRPr="00D83554">
              <w:t>equipment use procedures</w:t>
            </w:r>
          </w:p>
          <w:p w:rsidR="00000000" w:rsidRPr="00D83554" w:rsidP="00D83554">
            <w:pPr>
              <w:pStyle w:val="ListBullet"/>
            </w:pPr>
            <w:r w:rsidRPr="00D83554">
              <w:t>ethical standards</w:t>
            </w:r>
          </w:p>
          <w:p w:rsidR="00000000" w:rsidRPr="00D83554" w:rsidP="00D83554">
            <w:pPr>
              <w:pStyle w:val="ListBullet"/>
            </w:pPr>
            <w:r w:rsidRPr="00D83554">
              <w:t>legal obligations</w:t>
            </w:r>
          </w:p>
          <w:p w:rsidR="00000000" w:rsidRPr="00D83554" w:rsidP="00D83554">
            <w:pPr>
              <w:pStyle w:val="ListBullet"/>
            </w:pPr>
            <w:r w:rsidRPr="00D83554">
              <w:t>maintenance and storage procedures</w:t>
            </w:r>
          </w:p>
          <w:p w:rsidR="00000000" w:rsidRPr="00D83554" w:rsidP="00D83554">
            <w:pPr>
              <w:pStyle w:val="ListBullet"/>
            </w:pPr>
            <w:r w:rsidRPr="00D83554">
              <w:t>organi</w:t>
            </w:r>
            <w:r w:rsidRPr="00D83554">
              <w:t>sational and site guidelines</w:t>
            </w:r>
          </w:p>
          <w:p w:rsidR="00000000" w:rsidRPr="00D83554" w:rsidP="00D83554">
            <w:pPr>
              <w:pStyle w:val="ListBullet"/>
            </w:pPr>
            <w:r w:rsidRPr="00D83554">
              <w:t>policies and procedures relating to own role and responsibility</w:t>
            </w:r>
          </w:p>
          <w:p w:rsidR="00000000" w:rsidRPr="00D83554" w:rsidP="00D83554">
            <w:pPr>
              <w:pStyle w:val="ListBullet"/>
            </w:pPr>
            <w:r w:rsidRPr="00D83554">
              <w:t>procedural manuals</w:t>
            </w:r>
          </w:p>
          <w:p w:rsidR="00000000" w:rsidRPr="00D83554" w:rsidP="00D83554">
            <w:pPr>
              <w:pStyle w:val="ListBullet"/>
            </w:pPr>
            <w:r w:rsidRPr="00D83554">
              <w:t>quality assurance guidelines</w:t>
            </w:r>
          </w:p>
          <w:p w:rsidR="00000000" w:rsidRPr="00D83554" w:rsidP="00D83554">
            <w:pPr>
              <w:pStyle w:val="ListBullet"/>
            </w:pPr>
            <w:r w:rsidRPr="00D83554">
              <w:t>quality and continuous improvement processes and standards</w:t>
            </w:r>
          </w:p>
          <w:p w:rsidR="00000000" w:rsidP="00D83554">
            <w:pPr>
              <w:pStyle w:val="ListBullet"/>
              <w:rPr>
                <w:lang w:val="en-NZ"/>
              </w:rPr>
            </w:pPr>
            <w:r w:rsidRPr="00D83554">
              <w:t>recording and reporting guidelines.</w:t>
            </w:r>
          </w:p>
        </w:tc>
      </w:tr>
      <w:tr w:rsidTr="00E52D27">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BoldandItalics"/>
              </w:rPr>
              <w:t>Tools</w:t>
            </w:r>
            <w:r w:rsidRPr="00D83554">
              <w:t xml:space="preserve"> and </w:t>
            </w:r>
            <w:r w:rsidRPr="00D83554">
              <w:rPr>
                <w:rStyle w:val="BoldandItalics"/>
              </w:rPr>
              <w:t>equipment</w:t>
            </w:r>
            <w:r w:rsidRPr="00D83554">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ListBullet"/>
            </w:pPr>
            <w:r w:rsidRPr="00D83554">
              <w:t>hand tools</w:t>
            </w:r>
          </w:p>
          <w:p w:rsidR="00000000" w:rsidRPr="00D83554" w:rsidP="00D83554">
            <w:pPr>
              <w:pStyle w:val="ListBullet"/>
            </w:pPr>
            <w:r w:rsidRPr="00D83554">
              <w:t>refrigerant leak detecting equipment, evacuation equipment, refrigerant recovery and/or recycling equipment, thermometers, refrigerant gassing equipment, refrigerant, refrigerant oils, refrigeration system kits</w:t>
            </w:r>
          </w:p>
          <w:p w:rsidR="00000000" w:rsidRPr="00D83554" w:rsidP="00D83554">
            <w:pPr>
              <w:pStyle w:val="ListBullet"/>
            </w:pPr>
            <w:r w:rsidRPr="00D83554">
              <w:t>ram air fan</w:t>
            </w:r>
          </w:p>
          <w:p w:rsidR="00000000" w:rsidRPr="00D83554" w:rsidP="00D83554">
            <w:pPr>
              <w:pStyle w:val="ListBullet"/>
            </w:pPr>
            <w:r w:rsidRPr="00D83554">
              <w:t>pipes, hoses, fittings.</w:t>
            </w:r>
          </w:p>
        </w:tc>
      </w:tr>
    </w:tbl>
    <w:p w:rsidR="00E52D27" w:rsidP="00D83554">
      <w:pPr>
        <w:pStyle w:val="BodyText"/>
      </w:pPr>
    </w:p>
    <w:p w:rsidR="00E52D27" w:rsidP="00D83554">
      <w:pPr>
        <w:pStyle w:val="BodyText"/>
      </w:pPr>
    </w:p>
    <w:p w:rsidR="00000000" w:rsidRPr="00D83554" w:rsidP="00D83554">
      <w:pPr>
        <w:pStyle w:val="Heading1"/>
      </w:pPr>
      <w:bookmarkStart w:id="12" w:name="O_59990"/>
      <w:bookmarkEnd w:id="12"/>
      <w:r w:rsidRPr="00D83554">
        <w:t>Unit Sector(s)</w:t>
      </w:r>
    </w:p>
    <w:tbl>
      <w:tblPr>
        <w:tblW w:w="0" w:type="auto"/>
        <w:tblLayout w:type="fixed"/>
        <w:tblCellMar>
          <w:left w:w="62" w:type="dxa"/>
          <w:right w:w="62" w:type="dxa"/>
        </w:tblCellMar>
        <w:tblLook w:val="0000"/>
      </w:tblPr>
      <w:tblGrid>
        <w:gridCol w:w="2652"/>
        <w:gridCol w:w="5870"/>
      </w:tblGrid>
      <w:tr w:rsidTr="00E52D27">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Automotive Manufacturing</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13" w:name="O_153440"/>
      <w:bookmarkEnd w:id="13"/>
      <w:r w:rsidRPr="00D83554">
        <w:t>Competency field</w:t>
      </w:r>
    </w:p>
    <w:tbl>
      <w:tblPr>
        <w:tblW w:w="0" w:type="auto"/>
        <w:tblLayout w:type="fixed"/>
        <w:tblCellMar>
          <w:left w:w="62" w:type="dxa"/>
          <w:right w:w="62" w:type="dxa"/>
        </w:tblCellMar>
        <w:tblLook w:val="0000"/>
      </w:tblPr>
      <w:tblGrid>
        <w:gridCol w:w="2774"/>
        <w:gridCol w:w="5748"/>
      </w:tblGrid>
      <w:tr w:rsidTr="00E52D27">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Truck/Bus/Trailer Manufacture and Assembly</w:t>
            </w:r>
          </w:p>
        </w:tc>
      </w:tr>
    </w:tbl>
    <w:p w:rsidR="00000000" w:rsidRPr="00D83554" w:rsidP="00D83554">
      <w:pPr>
        <w:pStyle w:val="BodyText"/>
      </w:pPr>
    </w:p>
    <w:p w:rsidR="00000000" w:rsidRPr="00D83554" w:rsidP="00D83554">
      <w:pPr>
        <w:pStyle w:val="AllowPageBreak"/>
      </w:pPr>
    </w:p>
    <w:p w:rsidR="00000000" w:rsidRPr="00D83554" w:rsidP="00D83554">
      <w:pPr>
        <w:pStyle w:val="Heading1"/>
      </w:pPr>
      <w:bookmarkStart w:id="14" w:name="O_153439"/>
      <w:bookmarkEnd w:id="14"/>
      <w:r w:rsidRPr="00D83554">
        <w:t>Co-requisite units</w:t>
      </w:r>
    </w:p>
    <w:tbl>
      <w:tblPr>
        <w:tblW w:w="0" w:type="auto"/>
        <w:tblLayout w:type="fixed"/>
        <w:tblCellMar>
          <w:left w:w="62" w:type="dxa"/>
          <w:right w:w="62" w:type="dxa"/>
        </w:tblCellMar>
        <w:tblLook w:val="0000"/>
      </w:tblPr>
      <w:tblGrid>
        <w:gridCol w:w="2635"/>
        <w:gridCol w:w="1391"/>
        <w:gridCol w:w="4496"/>
      </w:tblGrid>
      <w:tr w:rsidTr="00E52D27">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p>
        </w:tc>
      </w:tr>
      <w:tr w:rsidTr="00E52D27">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Nil</w:t>
            </w:r>
          </w:p>
        </w:tc>
      </w:tr>
      <w:tr w:rsidTr="00E52D27">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83554">
            <w:pPr>
              <w:pStyle w:val="BodyText"/>
              <w:rPr>
                <w:lang w:val="en-NZ"/>
              </w:rPr>
            </w:pPr>
            <w:r w:rsidRPr="00D83554">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83554" w:rsidP="00D83554">
            <w:pPr>
              <w:pStyle w:val="BodyText"/>
            </w:pPr>
            <w:r w:rsidRPr="00D83554">
              <w:t>Nil</w:t>
            </w:r>
          </w:p>
        </w:tc>
      </w:tr>
    </w:tbl>
    <w:p w:rsidR="00000000" w:rsidRPr="00D83554" w:rsidP="00D83554">
      <w:pPr>
        <w:pStyle w:val="BodyText"/>
      </w:pPr>
    </w:p>
    <w:p w:rsidR="00000000" w:rsidRPr="00D83554" w:rsidP="00D83554"/>
    <w:sectPr w:rsidSect="00D8355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5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D27" w:rsidP="00E52D2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5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27" w:rsidP="00D8355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E52D27" w:rsidP="00D8355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E52D27" w:rsidP="00D8355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5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52D27" w:rsidP="00E52D2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55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D27" w:rsidP="00D83554">
    <w:pPr>
      <w:pStyle w:val="Header"/>
      <w:framePr w:wrap="around"/>
    </w:pPr>
    <w:r>
      <w:fldChar w:fldCharType="begin"/>
    </w:r>
    <w:r>
      <w:instrText xml:space="preserve"> TITLE   \* MERGEFORMAT </w:instrText>
    </w:r>
    <w:r>
      <w:fldChar w:fldCharType="separate"/>
    </w:r>
    <w:r>
      <w:t>AUM8132B Install and commission refrigeration system kit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52D27" w:rsidP="00D8355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8A4A57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AA021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355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83554"/>
    <w:pPr>
      <w:spacing w:before="360" w:after="60"/>
      <w:outlineLvl w:val="0"/>
    </w:pPr>
    <w:rPr>
      <w:sz w:val="32"/>
    </w:rPr>
  </w:style>
  <w:style w:type="paragraph" w:styleId="Heading2">
    <w:name w:val="heading 2"/>
    <w:basedOn w:val="HeadingBase"/>
    <w:next w:val="BodyText"/>
    <w:link w:val="Heading2Char"/>
    <w:qFormat/>
    <w:rsid w:val="00D83554"/>
    <w:pPr>
      <w:keepLines/>
      <w:spacing w:before="240" w:after="120"/>
      <w:outlineLvl w:val="1"/>
    </w:pPr>
    <w:rPr>
      <w:sz w:val="28"/>
      <w:szCs w:val="40"/>
    </w:rPr>
  </w:style>
  <w:style w:type="paragraph" w:styleId="Heading3">
    <w:name w:val="heading 3"/>
    <w:basedOn w:val="HeadingBase"/>
    <w:next w:val="BodyText"/>
    <w:link w:val="Heading3Char"/>
    <w:qFormat/>
    <w:rsid w:val="00D83554"/>
    <w:pPr>
      <w:spacing w:before="180" w:after="120"/>
      <w:outlineLvl w:val="2"/>
    </w:pPr>
    <w:rPr>
      <w:spacing w:val="-10"/>
      <w:kern w:val="32"/>
    </w:rPr>
  </w:style>
  <w:style w:type="paragraph" w:styleId="Heading4">
    <w:name w:val="heading 4"/>
    <w:basedOn w:val="HeadingBase"/>
    <w:next w:val="BodyText"/>
    <w:link w:val="Heading4Char"/>
    <w:qFormat/>
    <w:rsid w:val="00D83554"/>
    <w:pPr>
      <w:spacing w:before="160" w:after="120"/>
      <w:outlineLvl w:val="3"/>
    </w:pPr>
    <w:rPr>
      <w:sz w:val="22"/>
    </w:rPr>
  </w:style>
  <w:style w:type="paragraph" w:styleId="Heading5">
    <w:name w:val="heading 5"/>
    <w:basedOn w:val="HeadingBase"/>
    <w:next w:val="Normal"/>
    <w:link w:val="Heading5Char"/>
    <w:qFormat/>
    <w:rsid w:val="00D83554"/>
    <w:pPr>
      <w:spacing w:before="80"/>
      <w:outlineLvl w:val="4"/>
    </w:pPr>
    <w:rPr>
      <w:color w:val="918585"/>
      <w:sz w:val="20"/>
    </w:rPr>
  </w:style>
  <w:style w:type="paragraph" w:styleId="Heading6">
    <w:name w:val="heading 6"/>
    <w:basedOn w:val="HeadingBase"/>
    <w:next w:val="Normal"/>
    <w:link w:val="Heading6Char"/>
    <w:qFormat/>
    <w:rsid w:val="00D83554"/>
    <w:pPr>
      <w:spacing w:before="60"/>
      <w:outlineLvl w:val="5"/>
    </w:pPr>
    <w:rPr>
      <w:color w:val="918585"/>
      <w:sz w:val="20"/>
    </w:rPr>
  </w:style>
  <w:style w:type="paragraph" w:styleId="Heading7">
    <w:name w:val="heading 7"/>
    <w:basedOn w:val="Normal"/>
    <w:next w:val="Normal"/>
    <w:link w:val="Heading7Char"/>
    <w:qFormat/>
    <w:rsid w:val="00D83554"/>
    <w:pPr>
      <w:ind w:left="720"/>
      <w:outlineLvl w:val="6"/>
    </w:pPr>
    <w:rPr>
      <w:i/>
    </w:rPr>
  </w:style>
  <w:style w:type="paragraph" w:styleId="Heading8">
    <w:name w:val="heading 8"/>
    <w:basedOn w:val="Normal"/>
    <w:next w:val="Normal"/>
    <w:link w:val="Heading8Char"/>
    <w:qFormat/>
    <w:rsid w:val="00D83554"/>
    <w:pPr>
      <w:ind w:left="720"/>
      <w:outlineLvl w:val="7"/>
    </w:pPr>
    <w:rPr>
      <w:i/>
    </w:rPr>
  </w:style>
  <w:style w:type="paragraph" w:styleId="Heading9">
    <w:name w:val="heading 9"/>
    <w:basedOn w:val="Normal"/>
    <w:next w:val="Normal"/>
    <w:link w:val="Heading9Char"/>
    <w:qFormat/>
    <w:rsid w:val="00D83554"/>
    <w:pPr>
      <w:ind w:left="720"/>
      <w:outlineLvl w:val="8"/>
    </w:pPr>
    <w:rPr>
      <w:i/>
    </w:rPr>
  </w:style>
  <w:style w:type="character" w:default="1" w:styleId="DefaultParagraphFont">
    <w:name w:val="Default Paragraph Font"/>
    <w:uiPriority w:val="1"/>
    <w:unhideWhenUsed/>
    <w:rsid w:val="00D8355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3554"/>
  </w:style>
  <w:style w:type="character" w:customStyle="1" w:styleId="Heading1Char">
    <w:name w:val="Heading 1 Char"/>
    <w:basedOn w:val="DefaultParagraphFont"/>
    <w:link w:val="Heading1"/>
    <w:rsid w:val="00D83554"/>
    <w:rPr>
      <w:rFonts w:ascii="Times New Roman" w:eastAsia="Times New Roman" w:hAnsi="Times New Roman" w:cs="Times New Roman"/>
      <w:b/>
      <w:sz w:val="32"/>
      <w:szCs w:val="20"/>
      <w:lang w:eastAsia="en-US"/>
    </w:rPr>
  </w:style>
  <w:style w:type="paragraph" w:styleId="BodyText">
    <w:name w:val="Body Text"/>
    <w:basedOn w:val="Normal"/>
    <w:link w:val="BodyTextChar"/>
    <w:rsid w:val="00D8355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D83554"/>
    <w:rPr>
      <w:rFonts w:ascii="Times New Roman" w:eastAsia="Times New Roman" w:hAnsi="Times New Roman" w:cs="Times New Roman"/>
      <w:sz w:val="24"/>
      <w:lang w:val="en-US" w:eastAsia="en-US"/>
    </w:rPr>
  </w:style>
  <w:style w:type="paragraph" w:styleId="Footer">
    <w:name w:val="footer"/>
    <w:basedOn w:val="Normal"/>
    <w:link w:val="FooterChar"/>
    <w:rsid w:val="00D8355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3554"/>
    <w:rPr>
      <w:rFonts w:ascii="Times New Roman" w:eastAsia="Times New Roman" w:hAnsi="Times New Roman" w:cs="Times New Roman"/>
      <w:sz w:val="16"/>
      <w:lang w:val="en-US" w:eastAsia="en-US"/>
    </w:rPr>
  </w:style>
  <w:style w:type="paragraph" w:styleId="List">
    <w:name w:val="List"/>
    <w:basedOn w:val="BodyText"/>
    <w:next w:val="BodyText"/>
    <w:rsid w:val="00D83554"/>
    <w:pPr>
      <w:tabs>
        <w:tab w:val="left" w:pos="340"/>
      </w:tabs>
      <w:spacing w:before="60" w:after="60"/>
      <w:ind w:left="340" w:hanging="340"/>
    </w:pPr>
  </w:style>
  <w:style w:type="paragraph" w:styleId="ListBullet">
    <w:name w:val="List Bullet"/>
    <w:basedOn w:val="List"/>
    <w:rsid w:val="00D83554"/>
    <w:pPr>
      <w:numPr>
        <w:numId w:val="12"/>
      </w:numPr>
      <w:tabs>
        <w:tab w:val="clear" w:pos="340"/>
      </w:tabs>
      <w:spacing w:before="40" w:after="40"/>
    </w:pPr>
  </w:style>
  <w:style w:type="character" w:customStyle="1" w:styleId="SpecialBold">
    <w:name w:val="Special Bold"/>
    <w:basedOn w:val="DefaultParagraphFont"/>
    <w:rsid w:val="00D83554"/>
    <w:rPr>
      <w:b/>
      <w:spacing w:val="0"/>
    </w:rPr>
  </w:style>
  <w:style w:type="paragraph" w:styleId="Header">
    <w:name w:val="header"/>
    <w:basedOn w:val="Normal"/>
    <w:link w:val="HeaderChar"/>
    <w:rsid w:val="00D8355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3554"/>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D83554"/>
    <w:rPr>
      <w:i/>
    </w:rPr>
  </w:style>
  <w:style w:type="paragraph" w:customStyle="1" w:styleId="SuperHeading">
    <w:name w:val="SuperHeading"/>
    <w:basedOn w:val="Normal"/>
    <w:rsid w:val="00D83554"/>
    <w:pPr>
      <w:spacing w:before="240" w:after="120"/>
      <w:outlineLvl w:val="0"/>
    </w:pPr>
    <w:rPr>
      <w:rFonts w:ascii="Times New Roman" w:hAnsi="Times New Roman"/>
      <w:b/>
      <w:sz w:val="28"/>
    </w:rPr>
  </w:style>
  <w:style w:type="paragraph" w:customStyle="1" w:styleId="AllowPageBreak">
    <w:name w:val="AllowPageBreak"/>
    <w:rsid w:val="00D8355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83554"/>
    <w:pPr>
      <w:tabs>
        <w:tab w:val="left" w:pos="680"/>
      </w:tabs>
      <w:spacing w:before="60" w:after="60"/>
      <w:ind w:left="680" w:hanging="340"/>
    </w:pPr>
  </w:style>
  <w:style w:type="character" w:customStyle="1" w:styleId="BoldandItalics">
    <w:name w:val="Bold and Italics"/>
    <w:qFormat/>
    <w:rsid w:val="00D83554"/>
    <w:rPr>
      <w:b/>
      <w:i/>
      <w:u w:val="none"/>
    </w:rPr>
  </w:style>
  <w:style w:type="character" w:customStyle="1" w:styleId="Heading2Char">
    <w:name w:val="Heading 2 Char"/>
    <w:basedOn w:val="DefaultParagraphFont"/>
    <w:link w:val="Heading2"/>
    <w:rsid w:val="00D8355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355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355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355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355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355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8355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83554"/>
    <w:rPr>
      <w:rFonts w:ascii="Courier New" w:eastAsia="Times New Roman" w:hAnsi="Courier New" w:cs="Times New Roman"/>
      <w:i/>
      <w:szCs w:val="20"/>
      <w:lang w:val="en-US" w:eastAsia="en-US"/>
    </w:rPr>
  </w:style>
  <w:style w:type="paragraph" w:customStyle="1" w:styleId="HeadingBase">
    <w:name w:val="Heading Base"/>
    <w:rsid w:val="00D8355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3554"/>
    <w:pPr>
      <w:tabs>
        <w:tab w:val="right" w:leader="dot" w:pos="9072"/>
      </w:tabs>
      <w:ind w:left="567"/>
    </w:pPr>
    <w:rPr>
      <w:szCs w:val="22"/>
    </w:rPr>
  </w:style>
  <w:style w:type="paragraph" w:customStyle="1" w:styleId="TOCBase">
    <w:name w:val="TOC Base"/>
    <w:rsid w:val="00D8355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3554"/>
    <w:pPr>
      <w:tabs>
        <w:tab w:val="right" w:leader="dot" w:pos="9072"/>
      </w:tabs>
      <w:spacing w:before="40" w:after="40"/>
      <w:ind w:left="284"/>
    </w:pPr>
    <w:rPr>
      <w:rFonts w:ascii="Times New Roman" w:hAnsi="Times New Roman"/>
    </w:rPr>
  </w:style>
  <w:style w:type="paragraph" w:styleId="TOC1">
    <w:name w:val="toc 1"/>
    <w:basedOn w:val="TOCBase"/>
    <w:next w:val="Normal"/>
    <w:rsid w:val="00D8355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83554"/>
    <w:pPr>
      <w:spacing w:before="5040"/>
      <w:jc w:val="center"/>
    </w:pPr>
    <w:rPr>
      <w:sz w:val="48"/>
      <w:szCs w:val="72"/>
      <w:lang w:val="en-US"/>
    </w:rPr>
  </w:style>
  <w:style w:type="character" w:customStyle="1" w:styleId="TitleChar">
    <w:name w:val="Title Char"/>
    <w:basedOn w:val="DefaultParagraphFont"/>
    <w:link w:val="Title"/>
    <w:rsid w:val="00D8355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3554"/>
    <w:pPr>
      <w:tabs>
        <w:tab w:val="left" w:pos="3600"/>
        <w:tab w:val="left" w:pos="3958"/>
      </w:tabs>
    </w:pPr>
  </w:style>
  <w:style w:type="paragraph" w:customStyle="1" w:styleId="Note">
    <w:name w:val="Note"/>
    <w:basedOn w:val="BodyText"/>
    <w:rsid w:val="00D8355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3554"/>
    <w:pPr>
      <w:framePr w:wrap="auto" w:hAnchor="text" w:y="6049"/>
    </w:pPr>
    <w:rPr>
      <w:color w:val="000000"/>
      <w:sz w:val="40"/>
    </w:rPr>
  </w:style>
  <w:style w:type="paragraph" w:customStyle="1" w:styleId="TOCTitle">
    <w:name w:val="TOCTitle"/>
    <w:basedOn w:val="Heading1"/>
    <w:rsid w:val="00D83554"/>
    <w:pPr>
      <w:spacing w:after="240"/>
      <w:jc w:val="center"/>
      <w:outlineLvl w:val="9"/>
    </w:pPr>
    <w:rPr>
      <w:caps/>
    </w:rPr>
  </w:style>
  <w:style w:type="paragraph" w:customStyle="1" w:styleId="Version">
    <w:name w:val="Version"/>
    <w:rsid w:val="00D8355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3554"/>
    <w:pPr>
      <w:numPr>
        <w:numId w:val="13"/>
      </w:numPr>
      <w:tabs>
        <w:tab w:val="clear" w:pos="680"/>
      </w:tabs>
    </w:pPr>
  </w:style>
  <w:style w:type="paragraph" w:styleId="Index1">
    <w:name w:val="index 1"/>
    <w:basedOn w:val="Normal"/>
    <w:next w:val="Normal"/>
    <w:semiHidden/>
    <w:rsid w:val="00D83554"/>
    <w:pPr>
      <w:keepNext w:val="0"/>
      <w:tabs>
        <w:tab w:val="right" w:pos="4176"/>
      </w:tabs>
      <w:ind w:left="198" w:hanging="198"/>
    </w:pPr>
    <w:rPr>
      <w:rFonts w:ascii="Garamond" w:hAnsi="Garamond"/>
    </w:rPr>
  </w:style>
  <w:style w:type="paragraph" w:styleId="IndexHeading">
    <w:name w:val="index heading"/>
    <w:basedOn w:val="Normal"/>
    <w:next w:val="Index1"/>
    <w:semiHidden/>
    <w:rsid w:val="00D83554"/>
    <w:pPr>
      <w:spacing w:before="120" w:after="120"/>
    </w:pPr>
    <w:rPr>
      <w:rFonts w:ascii="Arial" w:hAnsi="Arial"/>
      <w:b/>
      <w:color w:val="918585"/>
      <w:sz w:val="24"/>
    </w:rPr>
  </w:style>
  <w:style w:type="paragraph" w:customStyle="1" w:styleId="Chapter">
    <w:name w:val="Chapter"/>
    <w:basedOn w:val="Normal"/>
    <w:rsid w:val="00D83554"/>
    <w:pPr>
      <w:spacing w:before="240"/>
    </w:pPr>
    <w:rPr>
      <w:rFonts w:ascii="Times New Roman" w:hAnsi="Times New Roman"/>
      <w:smallCaps/>
      <w:spacing w:val="80"/>
      <w:sz w:val="28"/>
    </w:rPr>
  </w:style>
  <w:style w:type="paragraph" w:customStyle="1" w:styleId="InChapter">
    <w:name w:val="InChapter"/>
    <w:basedOn w:val="Heading3"/>
    <w:rsid w:val="00D83554"/>
    <w:pPr>
      <w:spacing w:after="240"/>
      <w:outlineLvl w:val="9"/>
    </w:pPr>
    <w:rPr>
      <w:noProof/>
    </w:rPr>
  </w:style>
  <w:style w:type="paragraph" w:styleId="Index2">
    <w:name w:val="index 2"/>
    <w:basedOn w:val="Normal"/>
    <w:next w:val="Normal"/>
    <w:semiHidden/>
    <w:rsid w:val="00D83554"/>
    <w:pPr>
      <w:tabs>
        <w:tab w:val="right" w:pos="4176"/>
      </w:tabs>
      <w:ind w:left="568" w:hanging="284"/>
    </w:pPr>
    <w:rPr>
      <w:rFonts w:ascii="Garamond" w:hAnsi="Garamond"/>
    </w:rPr>
  </w:style>
  <w:style w:type="paragraph" w:customStyle="1" w:styleId="Byline">
    <w:name w:val="Byline"/>
    <w:rsid w:val="00D8355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3554"/>
    <w:pPr>
      <w:tabs>
        <w:tab w:val="clear" w:pos="3600"/>
        <w:tab w:val="clear" w:pos="3958"/>
      </w:tabs>
      <w:jc w:val="right"/>
    </w:pPr>
  </w:style>
  <w:style w:type="paragraph" w:styleId="Caption">
    <w:name w:val="caption"/>
    <w:basedOn w:val="BodyText"/>
    <w:next w:val="Normal"/>
    <w:qFormat/>
    <w:rsid w:val="00D83554"/>
    <w:pPr>
      <w:framePr w:w="2268" w:hSpace="181" w:vSpace="181" w:wrap="around" w:vAnchor="text" w:hAnchor="page" w:x="1135" w:y="285" w:anchorLock="1"/>
    </w:pPr>
    <w:rPr>
      <w:i/>
    </w:rPr>
  </w:style>
  <w:style w:type="paragraph" w:customStyle="1" w:styleId="MiniTOCTitle">
    <w:name w:val="MiniTOCTitle"/>
    <w:basedOn w:val="Heading4"/>
    <w:rsid w:val="00D83554"/>
    <w:pPr>
      <w:spacing w:before="240"/>
      <w:outlineLvl w:val="9"/>
    </w:pPr>
    <w:rPr>
      <w:noProof/>
      <w:sz w:val="24"/>
    </w:rPr>
  </w:style>
  <w:style w:type="paragraph" w:customStyle="1" w:styleId="MiniTOCItem">
    <w:name w:val="MiniTOCItem"/>
    <w:basedOn w:val="ListBullet"/>
    <w:rsid w:val="00D83554"/>
    <w:pPr>
      <w:numPr>
        <w:numId w:val="0"/>
      </w:numPr>
      <w:tabs>
        <w:tab w:val="right" w:leader="dot" w:pos="6521"/>
      </w:tabs>
      <w:spacing w:before="0" w:after="0"/>
    </w:pPr>
  </w:style>
  <w:style w:type="paragraph" w:customStyle="1" w:styleId="TOFTitle">
    <w:name w:val="TOFTitle"/>
    <w:basedOn w:val="TOCTitle"/>
    <w:rsid w:val="00D83554"/>
  </w:style>
  <w:style w:type="paragraph" w:styleId="TableofFigures">
    <w:name w:val="table of figures"/>
    <w:basedOn w:val="Normal"/>
    <w:next w:val="Normal"/>
    <w:semiHidden/>
    <w:rsid w:val="00D83554"/>
    <w:pPr>
      <w:tabs>
        <w:tab w:val="right" w:leader="dot" w:pos="9072"/>
      </w:tabs>
      <w:ind w:left="970" w:hanging="403"/>
    </w:pPr>
    <w:rPr>
      <w:rFonts w:ascii="Times New Roman" w:hAnsi="Times New Roman"/>
      <w:b/>
    </w:rPr>
  </w:style>
  <w:style w:type="paragraph" w:styleId="ListNumber">
    <w:name w:val="List Number"/>
    <w:basedOn w:val="List"/>
    <w:rsid w:val="00D83554"/>
    <w:pPr>
      <w:numPr>
        <w:numId w:val="10"/>
      </w:numPr>
    </w:pPr>
  </w:style>
  <w:style w:type="character" w:customStyle="1" w:styleId="WingdingSymbols">
    <w:name w:val="Wingding Symbols"/>
    <w:rsid w:val="00D83554"/>
    <w:rPr>
      <w:rFonts w:ascii="Wingdings" w:hAnsi="Wingdings"/>
    </w:rPr>
  </w:style>
  <w:style w:type="paragraph" w:customStyle="1" w:styleId="TableHeading">
    <w:name w:val="Table Heading"/>
    <w:basedOn w:val="HeadingBase"/>
    <w:rsid w:val="00D83554"/>
    <w:pPr>
      <w:keepLines/>
      <w:pBdr>
        <w:bottom w:val="single" w:sz="6" w:space="1" w:color="918585"/>
      </w:pBdr>
      <w:spacing w:before="240"/>
    </w:pPr>
  </w:style>
  <w:style w:type="character" w:customStyle="1" w:styleId="HotSpot">
    <w:name w:val="HotSpot"/>
    <w:rsid w:val="00D83554"/>
    <w:rPr>
      <w:color w:val="0033CC"/>
      <w:u w:val="none"/>
    </w:rPr>
  </w:style>
  <w:style w:type="paragraph" w:customStyle="1" w:styleId="BodyTextRight">
    <w:name w:val="Body Text Right"/>
    <w:basedOn w:val="BodyText"/>
    <w:rsid w:val="00D83554"/>
    <w:pPr>
      <w:spacing w:before="0" w:after="0"/>
      <w:jc w:val="right"/>
    </w:pPr>
  </w:style>
  <w:style w:type="paragraph" w:styleId="Index3">
    <w:name w:val="index 3"/>
    <w:basedOn w:val="ListNumber2"/>
    <w:next w:val="Normal"/>
    <w:semiHidden/>
    <w:rsid w:val="00D83554"/>
    <w:pPr>
      <w:numPr>
        <w:numId w:val="0"/>
      </w:numPr>
      <w:tabs>
        <w:tab w:val="right" w:leader="dot" w:pos="4176"/>
      </w:tabs>
    </w:pPr>
  </w:style>
  <w:style w:type="paragraph" w:styleId="ListNumber2">
    <w:name w:val="List Number 2"/>
    <w:basedOn w:val="List2"/>
    <w:rsid w:val="00D83554"/>
    <w:pPr>
      <w:numPr>
        <w:numId w:val="9"/>
      </w:numPr>
      <w:tabs>
        <w:tab w:val="clear" w:pos="1060"/>
      </w:tabs>
    </w:pPr>
  </w:style>
  <w:style w:type="paragraph" w:customStyle="1" w:styleId="MarginNote">
    <w:name w:val="Margin Note"/>
    <w:basedOn w:val="BodyText"/>
    <w:rsid w:val="00D8355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355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355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83554"/>
    <w:rPr>
      <w:sz w:val="32"/>
    </w:rPr>
  </w:style>
  <w:style w:type="paragraph" w:customStyle="1" w:styleId="HeadingProcedure">
    <w:name w:val="Heading Procedure"/>
    <w:basedOn w:val="HeadingBase"/>
    <w:next w:val="Normal"/>
    <w:rsid w:val="00D83554"/>
    <w:pPr>
      <w:tabs>
        <w:tab w:val="left" w:pos="0"/>
      </w:tabs>
      <w:spacing w:before="120" w:after="60"/>
    </w:pPr>
    <w:rPr>
      <w:i/>
      <w:color w:val="918585"/>
      <w:sz w:val="22"/>
    </w:rPr>
  </w:style>
  <w:style w:type="paragraph" w:customStyle="1" w:styleId="TableBodyText">
    <w:name w:val="Table Body Text"/>
    <w:basedOn w:val="BodyText"/>
    <w:rsid w:val="00D83554"/>
    <w:pPr>
      <w:spacing w:before="60" w:after="60"/>
    </w:pPr>
  </w:style>
  <w:style w:type="paragraph" w:styleId="ListContinue">
    <w:name w:val="List Continue"/>
    <w:basedOn w:val="List"/>
    <w:rsid w:val="00D83554"/>
    <w:pPr>
      <w:ind w:firstLine="0"/>
    </w:pPr>
  </w:style>
  <w:style w:type="paragraph" w:customStyle="1" w:styleId="ListNote">
    <w:name w:val="List Note"/>
    <w:basedOn w:val="List"/>
    <w:rsid w:val="00D83554"/>
    <w:pPr>
      <w:pBdr>
        <w:top w:val="single" w:sz="6" w:space="2" w:color="918585"/>
        <w:bottom w:val="single" w:sz="6" w:space="2" w:color="918585"/>
      </w:pBdr>
      <w:tabs>
        <w:tab w:val="left" w:pos="1021"/>
      </w:tabs>
      <w:ind w:firstLine="0"/>
    </w:pPr>
  </w:style>
  <w:style w:type="paragraph" w:customStyle="1" w:styleId="Warning">
    <w:name w:val="Warning"/>
    <w:basedOn w:val="BodyText"/>
    <w:rsid w:val="00D83554"/>
    <w:pPr>
      <w:shd w:val="clear" w:color="auto" w:fill="D9D9D9"/>
      <w:tabs>
        <w:tab w:val="left" w:pos="992"/>
      </w:tabs>
      <w:ind w:left="119" w:right="119"/>
    </w:pPr>
    <w:rPr>
      <w:sz w:val="20"/>
    </w:rPr>
  </w:style>
  <w:style w:type="paragraph" w:customStyle="1" w:styleId="MarginIcons">
    <w:name w:val="Margin Icons"/>
    <w:basedOn w:val="BodyText"/>
    <w:rsid w:val="00D8355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3554"/>
    <w:rPr>
      <w:rFonts w:ascii="Courier New" w:hAnsi="Courier New"/>
    </w:rPr>
  </w:style>
  <w:style w:type="paragraph" w:customStyle="1" w:styleId="NoteBullet">
    <w:name w:val="Note Bullet"/>
    <w:basedOn w:val="Note"/>
    <w:rsid w:val="00D83554"/>
    <w:pPr>
      <w:tabs>
        <w:tab w:val="clear" w:pos="680"/>
      </w:tabs>
      <w:spacing w:before="60" w:after="60"/>
    </w:pPr>
  </w:style>
  <w:style w:type="paragraph" w:customStyle="1" w:styleId="SubHeading2">
    <w:name w:val="SubHeading2"/>
    <w:basedOn w:val="HeadingBase"/>
    <w:rsid w:val="00D83554"/>
    <w:pPr>
      <w:spacing w:before="240" w:after="60"/>
    </w:pPr>
    <w:rPr>
      <w:sz w:val="20"/>
    </w:rPr>
  </w:style>
  <w:style w:type="paragraph" w:customStyle="1" w:styleId="SubHeading1">
    <w:name w:val="SubHeading1"/>
    <w:basedOn w:val="HeadingBase"/>
    <w:rsid w:val="00D83554"/>
    <w:pPr>
      <w:spacing w:before="240" w:after="60"/>
    </w:pPr>
    <w:rPr>
      <w:color w:val="918585"/>
      <w:sz w:val="22"/>
    </w:rPr>
  </w:style>
  <w:style w:type="paragraph" w:customStyle="1" w:styleId="SideHeading">
    <w:name w:val="Side Heading"/>
    <w:basedOn w:val="HeadingBase"/>
    <w:rsid w:val="00D8355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3554"/>
    <w:pPr>
      <w:tabs>
        <w:tab w:val="num" w:pos="360"/>
      </w:tabs>
    </w:pPr>
  </w:style>
  <w:style w:type="paragraph" w:styleId="PlainText">
    <w:name w:val="Plain Text"/>
    <w:basedOn w:val="Normal"/>
    <w:link w:val="PlainTextChar"/>
    <w:rsid w:val="00D83554"/>
    <w:rPr>
      <w:sz w:val="20"/>
    </w:rPr>
  </w:style>
  <w:style w:type="character" w:customStyle="1" w:styleId="PlainTextChar">
    <w:name w:val="Plain Text Char"/>
    <w:basedOn w:val="DefaultParagraphFont"/>
    <w:link w:val="PlainText"/>
    <w:rsid w:val="00D83554"/>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D83554"/>
    <w:rPr>
      <w:b/>
      <w:smallCaps/>
    </w:rPr>
  </w:style>
  <w:style w:type="paragraph" w:customStyle="1" w:styleId="TableListNumber">
    <w:name w:val="Table List Number"/>
    <w:basedOn w:val="ListNumber"/>
    <w:rsid w:val="00D83554"/>
    <w:pPr>
      <w:numPr>
        <w:numId w:val="0"/>
      </w:numPr>
    </w:pPr>
  </w:style>
  <w:style w:type="paragraph" w:styleId="TOC4">
    <w:name w:val="toc 4"/>
    <w:basedOn w:val="TOCBase"/>
    <w:next w:val="Normal"/>
    <w:semiHidden/>
    <w:rsid w:val="00D83554"/>
    <w:pPr>
      <w:tabs>
        <w:tab w:val="right" w:leader="dot" w:pos="9071"/>
      </w:tabs>
      <w:ind w:left="1701"/>
    </w:pPr>
  </w:style>
  <w:style w:type="paragraph" w:customStyle="1" w:styleId="ListAlpha">
    <w:name w:val="List Alpha"/>
    <w:basedOn w:val="List"/>
    <w:rsid w:val="00D83554"/>
    <w:pPr>
      <w:numPr>
        <w:numId w:val="8"/>
      </w:numPr>
    </w:pPr>
  </w:style>
  <w:style w:type="paragraph" w:customStyle="1" w:styleId="ListAlpha2">
    <w:name w:val="List Alpha 2"/>
    <w:basedOn w:val="List2"/>
    <w:rsid w:val="00D83554"/>
    <w:pPr>
      <w:numPr>
        <w:numId w:val="7"/>
      </w:numPr>
    </w:pPr>
  </w:style>
  <w:style w:type="paragraph" w:styleId="List3">
    <w:name w:val="List 3"/>
    <w:basedOn w:val="BodyText"/>
    <w:rsid w:val="00D83554"/>
    <w:pPr>
      <w:tabs>
        <w:tab w:val="left" w:pos="1021"/>
      </w:tabs>
      <w:spacing w:before="60" w:after="60"/>
      <w:ind w:left="1020" w:hanging="340"/>
    </w:pPr>
  </w:style>
  <w:style w:type="paragraph" w:styleId="List4">
    <w:name w:val="List 4"/>
    <w:basedOn w:val="BodyText"/>
    <w:rsid w:val="00D83554"/>
    <w:pPr>
      <w:tabs>
        <w:tab w:val="left" w:pos="1361"/>
      </w:tabs>
      <w:spacing w:before="60" w:after="60"/>
      <w:ind w:left="1361" w:hanging="340"/>
    </w:pPr>
  </w:style>
  <w:style w:type="paragraph" w:styleId="List5">
    <w:name w:val="List 5"/>
    <w:basedOn w:val="BodyText"/>
    <w:rsid w:val="00D83554"/>
    <w:pPr>
      <w:tabs>
        <w:tab w:val="left" w:pos="1701"/>
      </w:tabs>
      <w:spacing w:before="60" w:after="60"/>
      <w:ind w:left="1701" w:hanging="340"/>
    </w:pPr>
  </w:style>
  <w:style w:type="paragraph" w:styleId="ListBullet3">
    <w:name w:val="List Bullet 3"/>
    <w:basedOn w:val="List3"/>
    <w:rsid w:val="00D83554"/>
    <w:pPr>
      <w:numPr>
        <w:numId w:val="14"/>
      </w:numPr>
      <w:tabs>
        <w:tab w:val="clear" w:pos="1021"/>
      </w:tabs>
      <w:ind w:left="1037" w:hanging="357"/>
    </w:pPr>
  </w:style>
  <w:style w:type="paragraph" w:styleId="ListBullet4">
    <w:name w:val="List Bullet 4"/>
    <w:basedOn w:val="List4"/>
    <w:rsid w:val="00D83554"/>
    <w:pPr>
      <w:numPr>
        <w:numId w:val="2"/>
      </w:numPr>
    </w:pPr>
  </w:style>
  <w:style w:type="paragraph" w:styleId="ListBullet5">
    <w:name w:val="List Bullet 5"/>
    <w:basedOn w:val="List5"/>
    <w:rsid w:val="00D83554"/>
    <w:pPr>
      <w:numPr>
        <w:numId w:val="3"/>
      </w:numPr>
    </w:pPr>
  </w:style>
  <w:style w:type="paragraph" w:styleId="ListContinue2">
    <w:name w:val="List Continue 2"/>
    <w:basedOn w:val="List2"/>
    <w:rsid w:val="00D83554"/>
    <w:pPr>
      <w:ind w:firstLine="0"/>
    </w:pPr>
  </w:style>
  <w:style w:type="paragraph" w:styleId="ListContinue3">
    <w:name w:val="List Continue 3"/>
    <w:basedOn w:val="List3"/>
    <w:rsid w:val="00D83554"/>
    <w:pPr>
      <w:ind w:left="1021" w:firstLine="0"/>
    </w:pPr>
  </w:style>
  <w:style w:type="paragraph" w:styleId="ListContinue4">
    <w:name w:val="List Continue 4"/>
    <w:basedOn w:val="List4"/>
    <w:rsid w:val="00D83554"/>
    <w:pPr>
      <w:ind w:firstLine="0"/>
    </w:pPr>
  </w:style>
  <w:style w:type="paragraph" w:styleId="ListContinue5">
    <w:name w:val="List Continue 5"/>
    <w:basedOn w:val="List5"/>
    <w:rsid w:val="00D83554"/>
    <w:pPr>
      <w:ind w:firstLine="0"/>
    </w:pPr>
  </w:style>
  <w:style w:type="paragraph" w:styleId="ListNumber3">
    <w:name w:val="List Number 3"/>
    <w:basedOn w:val="List3"/>
    <w:rsid w:val="00D83554"/>
    <w:pPr>
      <w:numPr>
        <w:numId w:val="4"/>
      </w:numPr>
    </w:pPr>
  </w:style>
  <w:style w:type="paragraph" w:styleId="ListNumber4">
    <w:name w:val="List Number 4"/>
    <w:basedOn w:val="List4"/>
    <w:rsid w:val="00D83554"/>
    <w:pPr>
      <w:numPr>
        <w:numId w:val="5"/>
      </w:numPr>
    </w:pPr>
  </w:style>
  <w:style w:type="paragraph" w:styleId="ListNumber5">
    <w:name w:val="List Number 5"/>
    <w:basedOn w:val="List5"/>
    <w:rsid w:val="00D83554"/>
    <w:pPr>
      <w:numPr>
        <w:numId w:val="6"/>
      </w:numPr>
    </w:pPr>
  </w:style>
  <w:style w:type="paragraph" w:styleId="BlockText">
    <w:name w:val="Block Text"/>
    <w:basedOn w:val="Normal"/>
    <w:rsid w:val="00D83554"/>
    <w:pPr>
      <w:spacing w:after="120"/>
      <w:ind w:left="1440" w:right="1440"/>
    </w:pPr>
  </w:style>
  <w:style w:type="character" w:customStyle="1" w:styleId="Subscript">
    <w:name w:val="Subscript"/>
    <w:basedOn w:val="DefaultParagraphFont"/>
    <w:rsid w:val="00D83554"/>
    <w:rPr>
      <w:sz w:val="16"/>
      <w:vertAlign w:val="subscript"/>
    </w:rPr>
  </w:style>
  <w:style w:type="character" w:customStyle="1" w:styleId="Superscript">
    <w:name w:val="Superscript"/>
    <w:basedOn w:val="DefaultParagraphFont"/>
    <w:rsid w:val="00D83554"/>
    <w:rPr>
      <w:sz w:val="16"/>
      <w:vertAlign w:val="superscript"/>
    </w:rPr>
  </w:style>
  <w:style w:type="character" w:customStyle="1" w:styleId="Symbols">
    <w:name w:val="Symbols"/>
    <w:basedOn w:val="DefaultParagraphFont"/>
    <w:rsid w:val="00D83554"/>
    <w:rPr>
      <w:rFonts w:ascii="Symbol" w:hAnsi="Symbol"/>
    </w:rPr>
  </w:style>
  <w:style w:type="character" w:customStyle="1" w:styleId="MenuOptions">
    <w:name w:val="Menu Options"/>
    <w:basedOn w:val="DefaultParagraphFont"/>
    <w:rsid w:val="00D83554"/>
    <w:rPr>
      <w:rFonts w:ascii="Arial Narrow" w:hAnsi="Arial Narrow"/>
      <w:smallCaps/>
    </w:rPr>
  </w:style>
  <w:style w:type="character" w:customStyle="1" w:styleId="Buttons">
    <w:name w:val="Buttons"/>
    <w:basedOn w:val="DefaultParagraphFont"/>
    <w:rsid w:val="00D83554"/>
    <w:rPr>
      <w:b/>
    </w:rPr>
  </w:style>
  <w:style w:type="character" w:customStyle="1" w:styleId="Underlined">
    <w:name w:val="Underlined"/>
    <w:basedOn w:val="DefaultParagraphFont"/>
    <w:rsid w:val="00D83554"/>
    <w:rPr>
      <w:u w:val="single"/>
    </w:rPr>
  </w:style>
  <w:style w:type="paragraph" w:customStyle="1" w:styleId="TableBodyTextRight">
    <w:name w:val="Table Body Text Right"/>
    <w:basedOn w:val="TableBodyText"/>
    <w:rsid w:val="00D83554"/>
    <w:pPr>
      <w:widowControl w:val="0"/>
      <w:autoSpaceDE w:val="0"/>
      <w:autoSpaceDN w:val="0"/>
      <w:adjustRightInd w:val="0"/>
      <w:jc w:val="right"/>
    </w:pPr>
    <w:rPr>
      <w:rFonts w:cs="Arial"/>
      <w:szCs w:val="18"/>
    </w:rPr>
  </w:style>
  <w:style w:type="paragraph" w:customStyle="1" w:styleId="CopyrightText">
    <w:name w:val="Copyright Text"/>
    <w:basedOn w:val="BodyText"/>
    <w:rsid w:val="00D83554"/>
    <w:rPr>
      <w:sz w:val="18"/>
    </w:rPr>
  </w:style>
  <w:style w:type="paragraph" w:customStyle="1" w:styleId="BodySmallRight">
    <w:name w:val="Body Small Right"/>
    <w:basedOn w:val="BodyTextRight"/>
    <w:rsid w:val="00D83554"/>
    <w:rPr>
      <w:sz w:val="18"/>
      <w:szCs w:val="18"/>
    </w:rPr>
  </w:style>
  <w:style w:type="paragraph" w:customStyle="1" w:styleId="MarginEdition">
    <w:name w:val="Margin Edition"/>
    <w:basedOn w:val="MarginNote"/>
    <w:rsid w:val="00D83554"/>
    <w:pPr>
      <w:spacing w:before="0" w:after="0"/>
    </w:pPr>
    <w:rPr>
      <w:rFonts w:ascii="Times New Roman" w:hAnsi="Times New Roman"/>
      <w:color w:val="999999"/>
    </w:rPr>
  </w:style>
  <w:style w:type="paragraph" w:customStyle="1" w:styleId="Spacer">
    <w:name w:val="Spacer"/>
    <w:basedOn w:val="Normal"/>
    <w:rsid w:val="00D83554"/>
    <w:rPr>
      <w:sz w:val="2"/>
      <w:szCs w:val="2"/>
    </w:rPr>
  </w:style>
  <w:style w:type="character" w:customStyle="1" w:styleId="Small">
    <w:name w:val="Small"/>
    <w:basedOn w:val="DefaultParagraphFont"/>
    <w:rsid w:val="00D83554"/>
    <w:rPr>
      <w:sz w:val="16"/>
    </w:rPr>
  </w:style>
  <w:style w:type="paragraph" w:customStyle="1" w:styleId="WideTable">
    <w:name w:val="Wide Table"/>
    <w:basedOn w:val="Normal"/>
    <w:rsid w:val="00D83554"/>
    <w:pPr>
      <w:ind w:left="-1418"/>
    </w:pPr>
    <w:rPr>
      <w:sz w:val="2"/>
      <w:szCs w:val="2"/>
    </w:rPr>
  </w:style>
  <w:style w:type="character" w:styleId="PageNumber">
    <w:name w:val="page number"/>
    <w:basedOn w:val="DefaultParagraphFont"/>
    <w:rsid w:val="00D83554"/>
  </w:style>
  <w:style w:type="paragraph" w:styleId="Quote">
    <w:name w:val="Quote"/>
    <w:basedOn w:val="Heading1"/>
    <w:link w:val="QuoteChar"/>
    <w:qFormat/>
    <w:rsid w:val="00D83554"/>
    <w:rPr>
      <w:b w:val="0"/>
      <w:sz w:val="72"/>
      <w:szCs w:val="72"/>
      <w:lang w:val="en-NZ"/>
    </w:rPr>
  </w:style>
  <w:style w:type="character" w:customStyle="1" w:styleId="QuoteChar">
    <w:name w:val="Quote Char"/>
    <w:basedOn w:val="DefaultParagraphFont"/>
    <w:link w:val="Quote"/>
    <w:rsid w:val="00D8355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3554"/>
    <w:pPr>
      <w:pageBreakBefore/>
    </w:pPr>
  </w:style>
  <w:style w:type="paragraph" w:customStyle="1" w:styleId="Border">
    <w:name w:val="Border"/>
    <w:basedOn w:val="Normal"/>
    <w:qFormat/>
    <w:rsid w:val="00D8355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3554"/>
    <w:rPr>
      <w:b/>
      <w:bCs/>
      <w:i/>
      <w:iCs/>
      <w:color w:val="auto"/>
    </w:rPr>
  </w:style>
  <w:style w:type="paragraph" w:styleId="IntenseQuote">
    <w:name w:val="Intense Quote"/>
    <w:basedOn w:val="Normal"/>
    <w:next w:val="Normal"/>
    <w:link w:val="IntenseQuoteChar"/>
    <w:uiPriority w:val="30"/>
    <w:qFormat/>
    <w:rsid w:val="00D8355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3554"/>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D83554"/>
    <w:rPr>
      <w:smallCaps/>
      <w:color w:val="auto"/>
      <w:u w:val="single"/>
    </w:rPr>
  </w:style>
  <w:style w:type="character" w:styleId="IntenseReference">
    <w:name w:val="Intense Reference"/>
    <w:basedOn w:val="DefaultParagraphFont"/>
    <w:uiPriority w:val="32"/>
    <w:qFormat/>
    <w:rsid w:val="00D83554"/>
    <w:rPr>
      <w:b/>
      <w:bCs/>
      <w:smallCaps/>
      <w:color w:val="auto"/>
      <w:spacing w:val="5"/>
      <w:u w:val="single"/>
    </w:rPr>
  </w:style>
  <w:style w:type="paragraph" w:customStyle="1" w:styleId="2ColumnHeading">
    <w:name w:val="2Column Heading"/>
    <w:basedOn w:val="BodyText"/>
    <w:qFormat/>
    <w:rsid w:val="00D83554"/>
    <w:pPr>
      <w:spacing w:after="60"/>
      <w:ind w:left="-2268"/>
    </w:pPr>
    <w:rPr>
      <w:b/>
    </w:rPr>
  </w:style>
  <w:style w:type="paragraph" w:customStyle="1" w:styleId="Heading1TOC">
    <w:name w:val="Heading1 TOC"/>
    <w:basedOn w:val="Normal"/>
    <w:qFormat/>
    <w:rsid w:val="00D83554"/>
    <w:pPr>
      <w:spacing w:before="240" w:after="120"/>
    </w:pPr>
    <w:rPr>
      <w:rFonts w:ascii="Times New Roman" w:hAnsi="Times New Roman"/>
      <w:b/>
      <w:sz w:val="32"/>
    </w:rPr>
  </w:style>
  <w:style w:type="paragraph" w:customStyle="1" w:styleId="Heading2TOC">
    <w:name w:val="Heading2 TOC"/>
    <w:basedOn w:val="Normal"/>
    <w:qFormat/>
    <w:rsid w:val="00D83554"/>
    <w:pPr>
      <w:spacing w:before="240" w:after="60"/>
    </w:pPr>
    <w:rPr>
      <w:rFonts w:ascii="Times New Roman" w:hAnsi="Times New Roman"/>
      <w:b/>
      <w:sz w:val="28"/>
    </w:rPr>
  </w:style>
  <w:style w:type="character" w:customStyle="1" w:styleId="Underline">
    <w:name w:val="Underline"/>
    <w:basedOn w:val="DefaultParagraphFont"/>
    <w:qFormat/>
    <w:rsid w:val="00D83554"/>
    <w:rPr>
      <w:u w:val="single"/>
    </w:rPr>
  </w:style>
  <w:style w:type="paragraph" w:styleId="BalloonText">
    <w:name w:val="Balloon Text"/>
    <w:basedOn w:val="Normal"/>
    <w:link w:val="BalloonTextChar"/>
    <w:rsid w:val="00D83554"/>
    <w:rPr>
      <w:rFonts w:ascii="Tahoma" w:hAnsi="Tahoma" w:cs="Tahoma"/>
      <w:sz w:val="16"/>
      <w:szCs w:val="16"/>
    </w:rPr>
  </w:style>
  <w:style w:type="character" w:customStyle="1" w:styleId="BalloonTextChar">
    <w:name w:val="Balloon Text Char"/>
    <w:basedOn w:val="DefaultParagraphFont"/>
    <w:link w:val="BalloonText"/>
    <w:rsid w:val="00D8355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8355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D83554"/>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1178</Words>
  <Characters>7790</Characters>
  <Application>Microsoft Office Word</Application>
  <DocSecurity>0</DocSecurity>
  <Lines>271</Lines>
  <Paragraphs>139</Paragraphs>
  <ScaleCrop>false</ScaleCrop>
  <Company>Author-it Software Corporation Ltd.</Company>
  <LinksUpToDate>false</LinksUpToDate>
  <CharactersWithSpaces>8895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AUM8132B Install and commission refrigeration system kit</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2012-05-27T04:38:00Z</dcterms:created>
  <dcterms:modified xsi:type="dcterms:W3CDTF">2012-05-27T04:38:00Z</dcterms:modified>
</cp:coreProperties>
</file>