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6EA" w:rsidP="00A816EA">
      <w:pPr>
        <w:pStyle w:val="Title"/>
      </w:pPr>
      <w:r>
        <w:fldChar w:fldCharType="begin"/>
      </w:r>
      <w:r>
        <w:instrText xml:space="preserve"> TITLE   \* MERGEFORMAT </w:instrText>
      </w:r>
      <w:r>
        <w:fldChar w:fldCharType="separate"/>
      </w:r>
      <w:r>
        <w:t>AUM8111B Perform forklift driving and lifting operations</w:t>
      </w:r>
      <w:r>
        <w:fldChar w:fldCharType="end"/>
      </w:r>
    </w:p>
    <w:p w:rsidR="00A816EA" w:rsidP="00A816EA">
      <w:pPr>
        <w:pStyle w:val="Version"/>
        <w:sectPr w:rsidSect="00C92D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2D9B" w:rsidP="00C92D9B">
      <w:pPr>
        <w:pStyle w:val="SuperHeading"/>
      </w:pPr>
      <w:r w:rsidRPr="00C92D9B">
        <w:t>AUM8111B Perform forklift driving and lifting operations</w:t>
      </w:r>
    </w:p>
    <w:p w:rsidR="00000000" w:rsidRPr="00C92D9B" w:rsidP="00C92D9B">
      <w:pPr>
        <w:pStyle w:val="SuperHeading"/>
      </w:pPr>
    </w:p>
    <w:p w:rsidR="00000000" w:rsidRPr="00C92D9B" w:rsidP="00C92D9B">
      <w:pPr>
        <w:pStyle w:val="Heading1"/>
      </w:pPr>
      <w:bookmarkStart w:id="1" w:name="O_59907"/>
      <w:bookmarkEnd w:id="1"/>
      <w:r w:rsidRPr="00C92D9B">
        <w:t>Modification History</w:t>
      </w:r>
    </w:p>
    <w:p w:rsidR="00000000" w:rsidRPr="00C92D9B" w:rsidP="00C92D9B">
      <w:pPr>
        <w:pStyle w:val="BodyText"/>
      </w:pPr>
      <w:r w:rsidRPr="00C92D9B">
        <w:t>Not applicable.</w:t>
      </w:r>
    </w:p>
    <w:p w:rsidR="00000000" w:rsidRPr="00C92D9B" w:rsidP="00C92D9B">
      <w:pPr>
        <w:pStyle w:val="AllowPageBreak"/>
      </w:pPr>
    </w:p>
    <w:p w:rsidR="00000000" w:rsidRPr="00C92D9B" w:rsidP="00C92D9B">
      <w:pPr>
        <w:pStyle w:val="Heading1"/>
      </w:pPr>
      <w:bookmarkStart w:id="2" w:name="O_59908"/>
      <w:bookmarkEnd w:id="2"/>
      <w:r w:rsidRPr="00C92D9B">
        <w:t>Unit Descriptor</w:t>
      </w:r>
    </w:p>
    <w:tbl>
      <w:tblPr>
        <w:tblW w:w="0" w:type="auto"/>
        <w:tblLayout w:type="fixed"/>
        <w:tblCellMar>
          <w:left w:w="62" w:type="dxa"/>
          <w:right w:w="62" w:type="dxa"/>
        </w:tblCellMar>
        <w:tblLook w:val="0000"/>
      </w:tblPr>
      <w:tblGrid>
        <w:gridCol w:w="2700"/>
        <w:gridCol w:w="5822"/>
      </w:tblGrid>
      <w:tr w:rsidTr="00A816E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BodyText"/>
            </w:pPr>
            <w:r w:rsidRPr="00C92D9B">
              <w:t>This unit describes the application of the required skills and knowledge to inspect, test and op</w:t>
            </w:r>
            <w:r w:rsidRPr="00C92D9B">
              <w:t xml:space="preserve">erate a forklift truck safely and efficiently.  </w:t>
            </w:r>
          </w:p>
          <w:p w:rsidR="00000000" w:rsidRPr="00C92D9B" w:rsidP="00C92D9B">
            <w:pPr>
              <w:pStyle w:val="BodyText"/>
            </w:pPr>
          </w:p>
          <w:p w:rsidR="00000000" w:rsidRPr="00C92D9B" w:rsidP="00C92D9B">
            <w:pPr>
              <w:pStyle w:val="BodyText"/>
            </w:pPr>
            <w:r w:rsidRPr="00C92D9B">
              <w:t>No licensing, legislative, regulatory or certification requirements apply to this unit at the time of publication.</w:t>
            </w:r>
          </w:p>
        </w:tc>
      </w:tr>
    </w:tbl>
    <w:p w:rsidR="00000000" w:rsidRPr="00C92D9B" w:rsidP="00C92D9B">
      <w:pPr>
        <w:pStyle w:val="BodyText"/>
      </w:pPr>
    </w:p>
    <w:p w:rsidR="00000000" w:rsidRPr="00C92D9B" w:rsidP="00C92D9B">
      <w:pPr>
        <w:pStyle w:val="AllowPageBreak"/>
      </w:pPr>
    </w:p>
    <w:p w:rsidR="00000000" w:rsidRPr="00C92D9B" w:rsidP="00C92D9B">
      <w:pPr>
        <w:pStyle w:val="Heading1"/>
      </w:pPr>
      <w:bookmarkStart w:id="3" w:name="O_59909"/>
      <w:bookmarkEnd w:id="3"/>
      <w:r w:rsidRPr="00C92D9B">
        <w:t>Application of the Unit</w:t>
      </w:r>
    </w:p>
    <w:tbl>
      <w:tblPr>
        <w:tblW w:w="0" w:type="auto"/>
        <w:tblLayout w:type="fixed"/>
        <w:tblCellMar>
          <w:left w:w="62" w:type="dxa"/>
          <w:right w:w="62" w:type="dxa"/>
        </w:tblCellMar>
        <w:tblLook w:val="0000"/>
      </w:tblPr>
      <w:tblGrid>
        <w:gridCol w:w="2762"/>
        <w:gridCol w:w="5760"/>
      </w:tblGrid>
      <w:tr w:rsidTr="00A816E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BodyText"/>
            </w:pPr>
            <w:r w:rsidRPr="00C92D9B">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C92D9B" w:rsidP="00C92D9B">
      <w:pPr>
        <w:pStyle w:val="BodyText"/>
      </w:pPr>
    </w:p>
    <w:p w:rsidR="00000000" w:rsidRPr="00C92D9B" w:rsidP="00C92D9B">
      <w:pPr>
        <w:pStyle w:val="AllowPageBreak"/>
      </w:pPr>
    </w:p>
    <w:p w:rsidR="00000000" w:rsidRPr="00C92D9B" w:rsidP="00C92D9B">
      <w:pPr>
        <w:pStyle w:val="Heading1"/>
      </w:pPr>
      <w:bookmarkStart w:id="4" w:name="O_59910"/>
      <w:bookmarkEnd w:id="4"/>
      <w:r w:rsidRPr="00C92D9B">
        <w:t>Licensing/Regulatory Information</w:t>
      </w:r>
    </w:p>
    <w:p w:rsidR="00000000" w:rsidRPr="00C92D9B" w:rsidP="00C92D9B">
      <w:pPr>
        <w:pStyle w:val="BodyText"/>
      </w:pPr>
      <w:r w:rsidRPr="00C92D9B">
        <w:t>Not applicable.</w:t>
      </w:r>
    </w:p>
    <w:p w:rsidR="00000000" w:rsidRPr="00C92D9B" w:rsidP="00C92D9B">
      <w:pPr>
        <w:pStyle w:val="AllowPageBreak"/>
      </w:pPr>
    </w:p>
    <w:p w:rsidR="00000000" w:rsidRPr="00C92D9B" w:rsidP="00C92D9B">
      <w:pPr>
        <w:pStyle w:val="Heading1"/>
      </w:pPr>
      <w:bookmarkStart w:id="5" w:name="O_59912"/>
      <w:bookmarkEnd w:id="5"/>
      <w:r w:rsidRPr="00C92D9B">
        <w:t>Pre-Requisites</w:t>
      </w:r>
    </w:p>
    <w:tbl>
      <w:tblPr>
        <w:tblW w:w="0" w:type="auto"/>
        <w:tblLayout w:type="fixed"/>
        <w:tblCellMar>
          <w:left w:w="62" w:type="dxa"/>
          <w:right w:w="62" w:type="dxa"/>
        </w:tblCellMar>
        <w:tblLook w:val="0000"/>
      </w:tblPr>
      <w:tblGrid>
        <w:gridCol w:w="2767"/>
        <w:gridCol w:w="1387"/>
        <w:gridCol w:w="4368"/>
      </w:tblGrid>
      <w:tr w:rsidTr="00A816EA">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p>
        </w:tc>
      </w:tr>
      <w:tr w:rsidTr="00A816E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t>Nil</w:t>
            </w:r>
          </w:p>
        </w:tc>
      </w:tr>
      <w:tr w:rsidTr="00A816E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BodyText"/>
            </w:pPr>
            <w:r w:rsidRPr="00C92D9B">
              <w:t>Nil</w:t>
            </w:r>
          </w:p>
        </w:tc>
      </w:tr>
    </w:tbl>
    <w:p w:rsidR="00000000" w:rsidRPr="00C92D9B" w:rsidP="00C92D9B">
      <w:pPr>
        <w:pStyle w:val="BodyText"/>
      </w:pPr>
    </w:p>
    <w:p w:rsidR="00000000" w:rsidRPr="00C92D9B" w:rsidP="00C92D9B">
      <w:pPr>
        <w:pStyle w:val="AllowPageBreak"/>
      </w:pPr>
    </w:p>
    <w:p w:rsidR="00000000" w:rsidRPr="00C92D9B" w:rsidP="00C92D9B">
      <w:pPr>
        <w:pStyle w:val="Heading1"/>
      </w:pPr>
      <w:bookmarkStart w:id="6" w:name="O_59911"/>
      <w:bookmarkEnd w:id="6"/>
      <w:r w:rsidRPr="00C92D9B">
        <w:t>Employability Skills Information</w:t>
      </w:r>
    </w:p>
    <w:tbl>
      <w:tblPr>
        <w:tblW w:w="0" w:type="auto"/>
        <w:tblLayout w:type="fixed"/>
        <w:tblCellMar>
          <w:left w:w="62" w:type="dxa"/>
          <w:right w:w="62" w:type="dxa"/>
        </w:tblCellMar>
        <w:tblLook w:val="0000"/>
      </w:tblPr>
      <w:tblGrid>
        <w:gridCol w:w="2798"/>
        <w:gridCol w:w="5724"/>
      </w:tblGrid>
      <w:tr w:rsidTr="00A816EA">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BodyText"/>
            </w:pPr>
            <w:r w:rsidRPr="00C92D9B">
              <w:t>This unit contains Employability Skills.</w:t>
            </w:r>
          </w:p>
        </w:tc>
      </w:tr>
    </w:tbl>
    <w:p w:rsidR="00000000" w:rsidRPr="00C92D9B" w:rsidP="00C92D9B">
      <w:pPr>
        <w:pStyle w:val="BodyText"/>
      </w:pPr>
    </w:p>
    <w:p w:rsidR="00000000" w:rsidRPr="00C92D9B" w:rsidP="00C92D9B">
      <w:pPr>
        <w:pStyle w:val="AllowPageBreak"/>
      </w:pPr>
    </w:p>
    <w:p w:rsidR="00000000" w:rsidRPr="00C92D9B" w:rsidP="00C92D9B">
      <w:pPr>
        <w:pStyle w:val="Heading1"/>
      </w:pPr>
      <w:bookmarkStart w:id="7" w:name="O_59913"/>
      <w:bookmarkEnd w:id="7"/>
      <w:r w:rsidRPr="00C92D9B">
        <w:t>Elements and Performance Criteria Pre-Content</w:t>
      </w:r>
    </w:p>
    <w:tbl>
      <w:tblPr>
        <w:tblW w:w="0" w:type="auto"/>
        <w:tblLayout w:type="fixed"/>
        <w:tblCellMar>
          <w:left w:w="62" w:type="dxa"/>
          <w:right w:w="62" w:type="dxa"/>
        </w:tblCellMar>
        <w:tblLook w:val="0000"/>
      </w:tblPr>
      <w:tblGrid>
        <w:gridCol w:w="2632"/>
        <w:gridCol w:w="5890"/>
      </w:tblGrid>
      <w:tr w:rsidTr="00A816EA">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BodyText"/>
            </w:pPr>
            <w:r w:rsidRPr="00C92D9B">
              <w:t>Performance criteria describe the required performance needed to demonstrate achievement of the element. Where bold italicised tex</w:t>
            </w:r>
            <w:r w:rsidRPr="00C92D9B">
              <w:t>t is used, further information is detailed in the required skills and knowledge and/or the range statement. Assessment of performance is to be consistent with the evidence guide.</w:t>
            </w:r>
          </w:p>
        </w:tc>
      </w:tr>
    </w:tbl>
    <w:p w:rsidR="00000000" w:rsidRPr="00C92D9B" w:rsidP="00C92D9B">
      <w:pPr>
        <w:pStyle w:val="BodyText"/>
      </w:pPr>
    </w:p>
    <w:p w:rsidR="00000000" w:rsidRPr="00C92D9B" w:rsidP="00C92D9B">
      <w:pPr>
        <w:pStyle w:val="AllowPageBreak"/>
      </w:pPr>
    </w:p>
    <w:p w:rsidR="00000000" w:rsidRPr="00C92D9B" w:rsidP="00C92D9B">
      <w:pPr>
        <w:pStyle w:val="Heading1"/>
      </w:pPr>
      <w:bookmarkStart w:id="8" w:name="O_59914"/>
      <w:bookmarkEnd w:id="8"/>
      <w:r w:rsidRPr="00C92D9B">
        <w:t>Elements and Performance Criteria</w:t>
      </w:r>
    </w:p>
    <w:tbl>
      <w:tblPr>
        <w:tblW w:w="0" w:type="auto"/>
        <w:tblLayout w:type="fixed"/>
        <w:tblCellMar>
          <w:left w:w="62" w:type="dxa"/>
          <w:right w:w="62" w:type="dxa"/>
        </w:tblCellMar>
        <w:tblLook w:val="0000"/>
      </w:tblPr>
      <w:tblGrid>
        <w:gridCol w:w="2632"/>
        <w:gridCol w:w="5890"/>
      </w:tblGrid>
      <w:tr w:rsidTr="00A816EA">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BodyText"/>
            </w:pPr>
            <w:r w:rsidRPr="00C92D9B">
              <w:rPr>
                <w:rStyle w:val="SpecialBold"/>
              </w:rPr>
              <w:t>ELEMENT</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PERFORMANCE CRITER</w:t>
            </w:r>
            <w:r w:rsidRPr="00C92D9B">
              <w:rPr>
                <w:rStyle w:val="SpecialBold"/>
              </w:rPr>
              <w:t>IA</w:t>
            </w:r>
          </w:p>
        </w:tc>
      </w:tr>
      <w:tr w:rsidTr="00A816EA">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List"/>
              <w:rPr>
                <w:lang w:val="en-NZ"/>
              </w:rPr>
            </w:pPr>
            <w:r w:rsidRPr="00C92D9B">
              <w:t>1.</w:t>
            </w:r>
            <w:r w:rsidRPr="00C92D9B">
              <w:tab/>
              <w:t>Inspect and test forklift and its components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List2"/>
            </w:pPr>
            <w:r w:rsidRPr="00C92D9B">
              <w:t>1.1.</w:t>
            </w:r>
            <w:r w:rsidRPr="00C92D9B">
              <w:tab/>
              <w:t xml:space="preserve">All activities are carried out according to </w:t>
            </w:r>
            <w:r w:rsidRPr="00C92D9B">
              <w:rPr>
                <w:rStyle w:val="BoldandItalics"/>
              </w:rPr>
              <w:t>OHS</w:t>
            </w:r>
            <w:r w:rsidRPr="00C92D9B">
              <w:t xml:space="preserve"> and </w:t>
            </w:r>
            <w:r w:rsidRPr="00C92D9B">
              <w:rPr>
                <w:rStyle w:val="BoldandItalics"/>
              </w:rPr>
              <w:t>organisation requirements</w:t>
            </w:r>
          </w:p>
          <w:p w:rsidR="00000000" w:rsidRPr="00C92D9B" w:rsidP="00C92D9B">
            <w:pPr>
              <w:pStyle w:val="List2"/>
            </w:pPr>
            <w:r w:rsidRPr="00C92D9B">
              <w:t>1.2.</w:t>
            </w:r>
            <w:r w:rsidRPr="00C92D9B">
              <w:tab/>
              <w:t>All inspection procedures are carried out using approved methods and equipment</w:t>
            </w:r>
          </w:p>
          <w:p w:rsidR="00000000" w:rsidRPr="00C92D9B" w:rsidP="00C92D9B">
            <w:pPr>
              <w:pStyle w:val="List2"/>
            </w:pPr>
            <w:r w:rsidRPr="00C92D9B">
              <w:t>1.3.</w:t>
            </w:r>
            <w:r w:rsidRPr="00C92D9B">
              <w:tab/>
            </w:r>
            <w:r w:rsidRPr="00C92D9B">
              <w:t>Forklift inspected and tested for correct operation of all lift and tilt and fork functions</w:t>
            </w:r>
          </w:p>
          <w:p w:rsidR="00000000" w:rsidP="00C92D9B">
            <w:pPr>
              <w:pStyle w:val="List2"/>
              <w:rPr>
                <w:lang w:val="en-NZ"/>
              </w:rPr>
            </w:pPr>
            <w:r w:rsidRPr="00C92D9B">
              <w:t>1.4.</w:t>
            </w:r>
            <w:r w:rsidRPr="00C92D9B">
              <w:tab/>
              <w:t>Forklift inspected and tested for correct function of brakes, steering, warning devices, safety features, fluid leaks and abnormal noises</w:t>
            </w:r>
          </w:p>
        </w:tc>
      </w:tr>
      <w:tr w:rsidTr="00A816EA">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List"/>
              <w:rPr>
                <w:lang w:val="en-NZ"/>
              </w:rPr>
            </w:pPr>
            <w:r w:rsidRPr="00C92D9B">
              <w:t>2.</w:t>
            </w:r>
            <w:r w:rsidRPr="00C92D9B">
              <w:tab/>
              <w:t xml:space="preserve">Identify, assess </w:t>
            </w:r>
            <w:r w:rsidRPr="00C92D9B">
              <w:t>and report faults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List2"/>
            </w:pPr>
            <w:r w:rsidRPr="00C92D9B">
              <w:t>2.1.</w:t>
            </w:r>
            <w:r w:rsidRPr="00C92D9B">
              <w:tab/>
              <w:t>Faults are identified and isolated</w:t>
            </w:r>
          </w:p>
          <w:p w:rsidR="00000000" w:rsidP="00C92D9B">
            <w:pPr>
              <w:pStyle w:val="List2"/>
              <w:rPr>
                <w:lang w:val="en-NZ"/>
              </w:rPr>
            </w:pPr>
            <w:r w:rsidRPr="00C92D9B">
              <w:t>2.2.</w:t>
            </w:r>
            <w:r w:rsidRPr="00C92D9B">
              <w:tab/>
              <w:t xml:space="preserve">All assessed faults are recorded, forwarded and reported to </w:t>
            </w:r>
            <w:r w:rsidRPr="00C92D9B">
              <w:rPr>
                <w:rStyle w:val="BoldandItalics"/>
              </w:rPr>
              <w:t>appropriate personnel</w:t>
            </w:r>
          </w:p>
        </w:tc>
      </w:tr>
      <w:tr w:rsidTr="00A816EA">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List"/>
              <w:rPr>
                <w:lang w:val="en-NZ"/>
              </w:rPr>
            </w:pPr>
            <w:r w:rsidRPr="00C92D9B">
              <w:t>3.</w:t>
            </w:r>
            <w:r w:rsidRPr="00C92D9B">
              <w:tab/>
              <w:t>Perform forklift driving operations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List2"/>
            </w:pPr>
            <w:r w:rsidRPr="00C92D9B">
              <w:t>3.1.</w:t>
            </w:r>
            <w:r w:rsidRPr="00C92D9B">
              <w:tab/>
              <w:t>Load characteristics are identified to ensure safe transportation</w:t>
            </w:r>
          </w:p>
          <w:p w:rsidR="00000000" w:rsidRPr="00C92D9B" w:rsidP="00C92D9B">
            <w:pPr>
              <w:pStyle w:val="List2"/>
            </w:pPr>
            <w:r w:rsidRPr="00C92D9B">
              <w:t>3.2.</w:t>
            </w:r>
            <w:r w:rsidRPr="00C92D9B">
              <w:tab/>
              <w:t>Forklift is operated without causing damage to any organisation property or vehicle sections, system or components</w:t>
            </w:r>
          </w:p>
          <w:p w:rsidR="00000000" w:rsidP="00C92D9B">
            <w:pPr>
              <w:pStyle w:val="List2"/>
              <w:rPr>
                <w:lang w:val="en-NZ"/>
              </w:rPr>
            </w:pPr>
            <w:r w:rsidRPr="00C92D9B">
              <w:t>3.3.</w:t>
            </w:r>
            <w:r w:rsidRPr="00C92D9B">
              <w:tab/>
              <w:t>Forklift is driven correctly and safely according to licensing/legislation requirements</w:t>
            </w:r>
          </w:p>
        </w:tc>
      </w:tr>
      <w:tr w:rsidTr="00A816EA">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List"/>
              <w:rPr>
                <w:lang w:val="en-NZ"/>
              </w:rPr>
            </w:pPr>
            <w:r w:rsidRPr="00C92D9B">
              <w:t>4.</w:t>
            </w:r>
            <w:r w:rsidRPr="00C92D9B">
              <w:tab/>
            </w:r>
            <w:r w:rsidRPr="00C92D9B">
              <w:t>Perform forklift loading, moving and unloading procedures</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List2"/>
            </w:pPr>
            <w:r w:rsidRPr="00C92D9B">
              <w:t>4.1.</w:t>
            </w:r>
            <w:r w:rsidRPr="00C92D9B">
              <w:tab/>
              <w:t>Hazardous materials requiring lifting are identified and appropriate care/safety requirements applied</w:t>
            </w:r>
          </w:p>
          <w:p w:rsidR="00000000" w:rsidRPr="00C92D9B" w:rsidP="00C92D9B">
            <w:pPr>
              <w:pStyle w:val="List2"/>
            </w:pPr>
            <w:r w:rsidRPr="00C92D9B">
              <w:t>4.2.</w:t>
            </w:r>
            <w:r w:rsidRPr="00C92D9B">
              <w:tab/>
              <w:t xml:space="preserve">Forklift is operated correctly and safely in performing loading/ moving and unloading </w:t>
            </w:r>
            <w:r w:rsidRPr="00C92D9B">
              <w:t>duties according to licensing/legislation requirements.</w:t>
            </w:r>
          </w:p>
        </w:tc>
      </w:tr>
    </w:tbl>
    <w:p w:rsidR="00000000" w:rsidRPr="00C92D9B" w:rsidP="00C92D9B">
      <w:pPr>
        <w:pStyle w:val="BodyText"/>
      </w:pPr>
    </w:p>
    <w:p w:rsidR="00000000" w:rsidRPr="00C92D9B" w:rsidP="00C92D9B">
      <w:pPr>
        <w:pStyle w:val="AllowPageBreak"/>
      </w:pPr>
    </w:p>
    <w:p w:rsidR="00000000" w:rsidRPr="00C92D9B" w:rsidP="00C92D9B">
      <w:pPr>
        <w:pStyle w:val="Heading1"/>
      </w:pPr>
      <w:bookmarkStart w:id="9" w:name="O_59915"/>
      <w:bookmarkEnd w:id="9"/>
      <w:r w:rsidRPr="00C92D9B">
        <w:t>Required Skills and Knowledge</w:t>
      </w:r>
    </w:p>
    <w:tbl>
      <w:tblPr>
        <w:tblW w:w="0" w:type="auto"/>
        <w:tblLayout w:type="fixed"/>
        <w:tblCellMar>
          <w:left w:w="62" w:type="dxa"/>
          <w:right w:w="62" w:type="dxa"/>
        </w:tblCellMar>
        <w:tblLook w:val="0000"/>
      </w:tblPr>
      <w:tblGrid>
        <w:gridCol w:w="8522"/>
      </w:tblGrid>
      <w:tr w:rsidTr="00A816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REQUIRED SKILLS AND KNOWLEDGE</w:t>
            </w:r>
          </w:p>
        </w:tc>
      </w:tr>
      <w:tr w:rsidTr="00A816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t>This section describes the essential skills and knowledge and their level, required for this unit.</w:t>
            </w:r>
          </w:p>
        </w:tc>
      </w:tr>
      <w:tr w:rsidTr="00A816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Required skills</w:t>
            </w:r>
          </w:p>
        </w:tc>
      </w:tr>
      <w:tr w:rsidTr="00A816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ListBullet"/>
            </w:pPr>
            <w:r w:rsidRPr="00C92D9B">
              <w:t>speak clearly and directly in order to report identified faults to appropriate personnel</w:t>
            </w:r>
          </w:p>
          <w:p w:rsidR="00000000" w:rsidRPr="00C92D9B" w:rsidP="00C92D9B">
            <w:pPr>
              <w:pStyle w:val="ListBullet"/>
            </w:pPr>
            <w:r w:rsidRPr="00C92D9B">
              <w:t xml:space="preserve">apply teamwork to a range of situations </w:t>
            </w:r>
          </w:p>
          <w:p w:rsidR="00000000" w:rsidRPr="00C92D9B" w:rsidP="00C92D9B">
            <w:pPr>
              <w:pStyle w:val="ListBullet"/>
            </w:pPr>
            <w:r w:rsidRPr="00C92D9B">
              <w:t>solve problems particularly in teams in order to meet performance indicators</w:t>
            </w:r>
          </w:p>
          <w:p w:rsidR="00000000" w:rsidRPr="00C92D9B" w:rsidP="00C92D9B">
            <w:pPr>
              <w:pStyle w:val="ListBullet"/>
            </w:pPr>
            <w:r w:rsidRPr="00C92D9B">
              <w:t>show initiative in adapting to changing work conditions or contexts particularly when working across a variety of work areas</w:t>
            </w:r>
          </w:p>
          <w:p w:rsidR="00000000" w:rsidRPr="00C92D9B" w:rsidP="00C92D9B">
            <w:pPr>
              <w:pStyle w:val="ListBullet"/>
            </w:pPr>
            <w:r w:rsidRPr="00C92D9B">
              <w:t xml:space="preserve">access, interpret and apply information on relevant organisation policies, procedures and instructions, particularly to ensure the </w:t>
            </w:r>
            <w:r w:rsidRPr="00C92D9B">
              <w:t>safe operation of forklift operations</w:t>
            </w:r>
          </w:p>
          <w:p w:rsidR="00000000" w:rsidRPr="00C92D9B" w:rsidP="00C92D9B">
            <w:pPr>
              <w:pStyle w:val="ListBullet"/>
            </w:pPr>
            <w:r w:rsidRPr="00C92D9B">
              <w:t xml:space="preserve">manage time when planning, preparing and organising work priorities </w:t>
            </w:r>
          </w:p>
          <w:p w:rsidR="00000000" w:rsidP="00C92D9B">
            <w:pPr>
              <w:pStyle w:val="ListBullet"/>
              <w:rPr>
                <w:lang w:val="en-NZ"/>
              </w:rPr>
            </w:pPr>
            <w:r w:rsidRPr="00C92D9B">
              <w:t>take responsibility for organising own work priorities.</w:t>
            </w:r>
          </w:p>
        </w:tc>
      </w:tr>
      <w:tr w:rsidTr="00A816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Required knowledge</w:t>
            </w:r>
          </w:p>
        </w:tc>
      </w:tr>
      <w:tr w:rsidTr="00A816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ListBullet"/>
            </w:pPr>
            <w:r w:rsidRPr="00C92D9B">
              <w:t>relevant Occupational Health and Safety and Environmental regulations a</w:t>
            </w:r>
            <w:r w:rsidRPr="00C92D9B">
              <w:t xml:space="preserve">nd organisation policies and procedures needed to carry out work in a manner which ensures the safety of people, equipment and the environment.  </w:t>
            </w:r>
          </w:p>
          <w:p w:rsidR="00000000" w:rsidRPr="00C92D9B" w:rsidP="00C92D9B">
            <w:pPr>
              <w:pStyle w:val="ListBullet"/>
            </w:pPr>
            <w:r w:rsidRPr="00C92D9B">
              <w:t>technical work documentation covering procedures, specifications, schedules and work plans or equivalent</w:t>
            </w:r>
          </w:p>
          <w:p w:rsidR="00000000" w:rsidRPr="00C92D9B" w:rsidP="00C92D9B">
            <w:pPr>
              <w:pStyle w:val="ListBullet"/>
            </w:pPr>
            <w:r w:rsidRPr="00C92D9B">
              <w:t>quali</w:t>
            </w:r>
            <w:r w:rsidRPr="00C92D9B">
              <w:t>ty system documentation covering instructions, procedures, performance indicators and review processes or equivalent</w:t>
            </w:r>
          </w:p>
          <w:p w:rsidR="00000000" w:rsidRPr="00C92D9B" w:rsidP="00C92D9B">
            <w:pPr>
              <w:pStyle w:val="ListBullet"/>
            </w:pPr>
            <w:r w:rsidRPr="00C92D9B">
              <w:t>cost minimisation/waste avoidance policies, procedures and practices</w:t>
            </w:r>
          </w:p>
          <w:p w:rsidR="00000000" w:rsidRPr="00C92D9B" w:rsidP="00C92D9B">
            <w:pPr>
              <w:pStyle w:val="ListBullet"/>
            </w:pPr>
            <w:r w:rsidRPr="00C92D9B">
              <w:t>environmental protection requirements relating to the disposal of wast</w:t>
            </w:r>
            <w:r w:rsidRPr="00C92D9B">
              <w:t>e material</w:t>
            </w:r>
          </w:p>
          <w:p w:rsidR="00000000" w:rsidRPr="00C92D9B" w:rsidP="00C92D9B">
            <w:pPr>
              <w:pStyle w:val="ListBullet"/>
            </w:pPr>
            <w:r w:rsidRPr="00C92D9B">
              <w:t>established communication channels and protocols</w:t>
            </w:r>
          </w:p>
          <w:p w:rsidR="00000000" w:rsidRPr="00C92D9B" w:rsidP="00C92D9B">
            <w:pPr>
              <w:pStyle w:val="ListBullet"/>
            </w:pPr>
            <w:r w:rsidRPr="00C92D9B">
              <w:t>problem identification and resolution techniques</w:t>
            </w:r>
          </w:p>
          <w:p w:rsidR="00000000" w:rsidRPr="00C92D9B" w:rsidP="00C92D9B">
            <w:pPr>
              <w:pStyle w:val="ListBullet"/>
            </w:pPr>
            <w:r w:rsidRPr="00C92D9B">
              <w:t>inspection and testing procedures</w:t>
            </w:r>
          </w:p>
          <w:p w:rsidR="00000000" w:rsidRPr="00C92D9B" w:rsidP="00C92D9B">
            <w:pPr>
              <w:pStyle w:val="ListBullet"/>
            </w:pPr>
            <w:r w:rsidRPr="00C92D9B">
              <w:t>fork lift operation</w:t>
            </w:r>
          </w:p>
          <w:p w:rsidR="00000000" w:rsidRPr="00C92D9B" w:rsidP="00C92D9B">
            <w:pPr>
              <w:pStyle w:val="ListBullet"/>
            </w:pPr>
            <w:r w:rsidRPr="00C92D9B">
              <w:t>relevant technical information</w:t>
            </w:r>
          </w:p>
          <w:p w:rsidR="00000000" w:rsidRPr="00C92D9B" w:rsidP="00C92D9B">
            <w:pPr>
              <w:pStyle w:val="ListBullet"/>
            </w:pPr>
            <w:r w:rsidRPr="00C92D9B">
              <w:t>equipment/material safety handling requirements</w:t>
            </w:r>
          </w:p>
          <w:p w:rsidR="00000000" w:rsidRPr="00C92D9B" w:rsidP="00C92D9B">
            <w:pPr>
              <w:pStyle w:val="ListBullet"/>
            </w:pPr>
            <w:r w:rsidRPr="00C92D9B">
              <w:t>hazardous substances type and identification relevant to application</w:t>
            </w:r>
          </w:p>
          <w:p w:rsidR="00000000" w:rsidRPr="00C92D9B" w:rsidP="00C92D9B">
            <w:pPr>
              <w:pStyle w:val="ListBullet"/>
            </w:pPr>
            <w:r w:rsidRPr="00C92D9B">
              <w:t>loading/unloading/stacking procedures.</w:t>
            </w:r>
          </w:p>
        </w:tc>
      </w:tr>
    </w:tbl>
    <w:p w:rsidR="00000000" w:rsidRPr="00C92D9B" w:rsidP="00C92D9B">
      <w:pPr>
        <w:pStyle w:val="BodyText"/>
      </w:pPr>
    </w:p>
    <w:p w:rsidR="00000000" w:rsidRPr="00C92D9B" w:rsidP="00C92D9B">
      <w:pPr>
        <w:pStyle w:val="AllowPageBreak"/>
      </w:pPr>
    </w:p>
    <w:p w:rsidR="00000000" w:rsidRPr="00C92D9B" w:rsidP="00C92D9B">
      <w:pPr>
        <w:pStyle w:val="Heading1"/>
      </w:pPr>
      <w:bookmarkStart w:id="10" w:name="O_59916"/>
      <w:bookmarkEnd w:id="10"/>
      <w:r w:rsidRPr="00C92D9B">
        <w:t>Evidence Guide</w:t>
      </w:r>
    </w:p>
    <w:tbl>
      <w:tblPr>
        <w:tblW w:w="9243" w:type="dxa"/>
        <w:tblLayout w:type="fixed"/>
        <w:tblCellMar>
          <w:left w:w="62" w:type="dxa"/>
          <w:right w:w="62" w:type="dxa"/>
        </w:tblCellMar>
        <w:tblLook w:val="0000"/>
      </w:tblPr>
      <w:tblGrid>
        <w:gridCol w:w="3790"/>
        <w:gridCol w:w="5453"/>
      </w:tblGrid>
      <w:tr w:rsidTr="00A816EA">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EVIDENCE GUIDE</w:t>
            </w:r>
          </w:p>
        </w:tc>
      </w:tr>
      <w:tr w:rsidTr="00A816EA">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t>The Evidence Guide provides advice on assessment and must be read in conjunction with the Performance Criteria, Required Skills and Knowledge, the Range Statement and the Assessment Guidelines for this Training Package.</w:t>
            </w:r>
          </w:p>
        </w:tc>
      </w:tr>
      <w:tr w:rsidTr="00A816E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p>
        </w:tc>
      </w:tr>
      <w:tr w:rsidTr="00A816E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 xml:space="preserve">Critical </w:t>
            </w:r>
            <w:r w:rsidRPr="00C92D9B">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BodyText"/>
            </w:pPr>
            <w:r w:rsidRPr="00C92D9B">
              <w:t>Evidence of the following is essential:</w:t>
            </w:r>
          </w:p>
          <w:p w:rsidR="00000000" w:rsidRPr="00C92D9B" w:rsidP="00C92D9B">
            <w:pPr>
              <w:pStyle w:val="ListBullet"/>
            </w:pPr>
            <w:r w:rsidRPr="00C92D9B">
              <w:t>compliance with relevant legislative, regulations, standards, codes of practice and establish safe practices and organisation polic</w:t>
            </w:r>
            <w:r w:rsidRPr="00C92D9B">
              <w:t>ies and procedures for managing personal work priorities</w:t>
            </w:r>
          </w:p>
          <w:p w:rsidR="00000000" w:rsidRPr="00C92D9B" w:rsidP="00C92D9B">
            <w:pPr>
              <w:pStyle w:val="ListBullet"/>
            </w:pPr>
            <w:r w:rsidRPr="00C92D9B">
              <w:t>maintaining a working knowledge of current work systems and practices</w:t>
            </w:r>
          </w:p>
          <w:p w:rsidR="00000000" w:rsidRPr="00C92D9B" w:rsidP="00C92D9B">
            <w:pPr>
              <w:pStyle w:val="ListBullet"/>
            </w:pPr>
            <w:r w:rsidRPr="00C92D9B">
              <w:t>working and communicating effectively and positively with others involved in the work</w:t>
            </w:r>
          </w:p>
          <w:p w:rsidR="00000000" w:rsidRPr="00C92D9B" w:rsidP="00C92D9B">
            <w:pPr>
              <w:pStyle w:val="ListBullet"/>
            </w:pPr>
            <w:r w:rsidRPr="00C92D9B">
              <w:t>applying, within authority, the requirements of the job or work role in relation to:</w:t>
            </w:r>
          </w:p>
          <w:p w:rsidR="00000000" w:rsidRPr="00C92D9B" w:rsidP="00C92D9B">
            <w:pPr>
              <w:pStyle w:val="ListBullet"/>
            </w:pPr>
            <w:r w:rsidRPr="00C92D9B">
              <w:t>achieving production goals</w:t>
            </w:r>
          </w:p>
          <w:p w:rsidR="00000000" w:rsidRPr="00C92D9B" w:rsidP="00C92D9B">
            <w:pPr>
              <w:pStyle w:val="ListBullet"/>
            </w:pPr>
            <w:r w:rsidRPr="00C92D9B">
              <w:t>achieving work quality goals</w:t>
            </w:r>
          </w:p>
          <w:p w:rsidR="00000000" w:rsidRPr="00C92D9B" w:rsidP="00C92D9B">
            <w:pPr>
              <w:pStyle w:val="ListBullet"/>
            </w:pPr>
            <w:r w:rsidRPr="00C92D9B">
              <w:t>responding positively to changing work requirements</w:t>
            </w:r>
          </w:p>
          <w:p w:rsidR="00000000" w:rsidRPr="00C92D9B" w:rsidP="00C92D9B">
            <w:pPr>
              <w:pStyle w:val="ListBullet"/>
            </w:pPr>
            <w:r w:rsidRPr="00C92D9B">
              <w:t>contributing effectively to cost reduction initiatives</w:t>
            </w:r>
          </w:p>
          <w:p w:rsidR="00000000" w:rsidRPr="00C92D9B" w:rsidP="00C92D9B">
            <w:pPr>
              <w:pStyle w:val="ListBullet"/>
            </w:pPr>
            <w:r w:rsidRPr="00C92D9B">
              <w:t>effectiv</w:t>
            </w:r>
            <w:r w:rsidRPr="00C92D9B">
              <w:t>ely applying problem solving techniques</w:t>
            </w:r>
          </w:p>
          <w:p w:rsidR="00000000" w:rsidRPr="00C92D9B" w:rsidP="00C92D9B">
            <w:pPr>
              <w:pStyle w:val="ListBullet"/>
            </w:pPr>
            <w:r w:rsidRPr="00C92D9B">
              <w:t>modify activities to cater for variations in organisation context and environment</w:t>
            </w:r>
          </w:p>
          <w:p w:rsidR="00000000" w:rsidRPr="00C92D9B" w:rsidP="00C92D9B">
            <w:pPr>
              <w:pStyle w:val="ListBullet"/>
            </w:pPr>
            <w:r w:rsidRPr="00C92D9B">
              <w:t>inspect and test the forklift and systems</w:t>
            </w:r>
          </w:p>
          <w:p w:rsidR="00000000" w:rsidRPr="00C92D9B" w:rsidP="00C92D9B">
            <w:pPr>
              <w:pStyle w:val="ListBullet"/>
            </w:pPr>
            <w:r w:rsidRPr="00C92D9B">
              <w:t>document and report faults</w:t>
            </w:r>
          </w:p>
          <w:p w:rsidR="00000000" w:rsidRPr="00C92D9B" w:rsidP="00C92D9B">
            <w:pPr>
              <w:pStyle w:val="ListBullet"/>
            </w:pPr>
            <w:r w:rsidRPr="00C92D9B">
              <w:t>demonstrate safe forklift operating techniques relevant to licens</w:t>
            </w:r>
            <w:r w:rsidRPr="00C92D9B">
              <w:t>ing/legislation requirements and including the following functions: loading, lifting, unloading, stacking, manoeuvring</w:t>
            </w:r>
          </w:p>
          <w:p w:rsidR="00000000" w:rsidRPr="00C92D9B" w:rsidP="00C92D9B">
            <w:pPr>
              <w:pStyle w:val="ListBullet"/>
            </w:pPr>
            <w:r w:rsidRPr="00C92D9B">
              <w:t>demonstrate the appropriate use of hydraulic handling attachments, cables and slings</w:t>
            </w:r>
          </w:p>
          <w:p w:rsidR="00000000" w:rsidP="00C92D9B">
            <w:pPr>
              <w:pStyle w:val="ListBullet"/>
              <w:rPr>
                <w:lang w:val="en-NZ"/>
              </w:rPr>
            </w:pPr>
            <w:r w:rsidRPr="00C92D9B">
              <w:t>complete organisation documentation - written / elec</w:t>
            </w:r>
            <w:r w:rsidRPr="00C92D9B">
              <w:t>tronic</w:t>
            </w:r>
          </w:p>
        </w:tc>
      </w:tr>
      <w:tr w:rsidTr="00A816E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ListBullet"/>
            </w:pPr>
            <w:r w:rsidRPr="00C92D9B">
              <w:t>assessment of the competency should take place in a safe working environment in a passenger motor v</w:t>
            </w:r>
            <w:r w:rsidRPr="00C92D9B">
              <w:t>ehicle manufacturing plant or simulated environment using tools/equipment/machinery required for the production process without undue disruption to the production process</w:t>
            </w:r>
          </w:p>
          <w:p w:rsidR="00000000" w:rsidP="00C92D9B">
            <w:pPr>
              <w:pStyle w:val="ListBullet"/>
              <w:rPr>
                <w:lang w:val="en-NZ"/>
              </w:rPr>
            </w:pPr>
            <w:r w:rsidRPr="00C92D9B">
              <w:t>assessment is to occur under standard and authorised work practices, safety requireme</w:t>
            </w:r>
            <w:r w:rsidRPr="00C92D9B">
              <w:t>nts and environmental constraints.</w:t>
            </w:r>
          </w:p>
        </w:tc>
      </w:tr>
      <w:tr w:rsidTr="00A816E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BodyText"/>
            </w:pPr>
            <w:r w:rsidRPr="00C92D9B">
              <w:t>A range of assessment methods should be used to assess practical skills and knowledge. The following examples are appropriate for this unit:</w:t>
            </w:r>
          </w:p>
          <w:p w:rsidR="00000000" w:rsidRPr="00C92D9B" w:rsidP="00C92D9B">
            <w:pPr>
              <w:pStyle w:val="ListBullet"/>
            </w:pPr>
            <w:r w:rsidRPr="00C92D9B">
              <w:t xml:space="preserve">assessment methods must confirm consistency and accuracy </w:t>
            </w:r>
            <w:r w:rsidRPr="00C92D9B">
              <w:t>of performance (over time and in a range of organisation relevant contexts) together with application of underpinning knowledge</w:t>
            </w:r>
          </w:p>
          <w:p w:rsidR="00000000" w:rsidRPr="00C92D9B" w:rsidP="00C92D9B">
            <w:pPr>
              <w:pStyle w:val="ListBullet"/>
            </w:pPr>
            <w:r w:rsidRPr="00C92D9B">
              <w:t>assessment methods must be by direct observation of tasks and include questioning on underpinning knowledge to ensure its correc</w:t>
            </w:r>
            <w:r w:rsidRPr="00C92D9B">
              <w:t>t interpretation and application</w:t>
            </w:r>
          </w:p>
          <w:p w:rsidR="00000000" w:rsidRPr="00C92D9B" w:rsidP="00C92D9B">
            <w:pPr>
              <w:pStyle w:val="ListBullet"/>
            </w:pPr>
            <w:r w:rsidRPr="00C92D9B">
              <w:t>assessment may be applied under project related conditions (real or simulated) and require evidence of process</w:t>
            </w:r>
          </w:p>
          <w:p w:rsidR="00000000" w:rsidRPr="00C92D9B" w:rsidP="00C92D9B">
            <w:pPr>
              <w:pStyle w:val="ListBullet"/>
            </w:pPr>
            <w:r w:rsidRPr="00C92D9B">
              <w:t>assessment must confirm a reasonable inference that competency is able not only to be satisfied under the partic</w:t>
            </w:r>
            <w:r w:rsidRPr="00C92D9B">
              <w:t>ular circumstance, but is able to be transferred to other circumstances.</w:t>
            </w:r>
          </w:p>
        </w:tc>
      </w:tr>
    </w:tbl>
    <w:p w:rsidR="00000000" w:rsidRPr="00C92D9B" w:rsidP="00C92D9B">
      <w:pPr>
        <w:pStyle w:val="BodyText"/>
      </w:pPr>
    </w:p>
    <w:p w:rsidR="00000000" w:rsidRPr="00C92D9B" w:rsidP="00C92D9B">
      <w:pPr>
        <w:pStyle w:val="AllowPageBreak"/>
      </w:pPr>
    </w:p>
    <w:p w:rsidR="00000000" w:rsidRPr="00C92D9B" w:rsidP="00C92D9B">
      <w:pPr>
        <w:pStyle w:val="Heading1"/>
      </w:pPr>
      <w:bookmarkStart w:id="11" w:name="O_59917"/>
      <w:bookmarkEnd w:id="11"/>
      <w:r w:rsidRPr="00C92D9B">
        <w:t>Range Statement</w:t>
      </w:r>
    </w:p>
    <w:tbl>
      <w:tblPr>
        <w:tblW w:w="0" w:type="auto"/>
        <w:tblLayout w:type="fixed"/>
        <w:tblCellMar>
          <w:left w:w="62" w:type="dxa"/>
          <w:right w:w="62" w:type="dxa"/>
        </w:tblCellMar>
        <w:tblLook w:val="0000"/>
      </w:tblPr>
      <w:tblGrid>
        <w:gridCol w:w="3512"/>
        <w:gridCol w:w="5010"/>
      </w:tblGrid>
      <w:tr w:rsidTr="00A816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RANGE STATEMENT</w:t>
            </w:r>
          </w:p>
        </w:tc>
      </w:tr>
      <w:tr w:rsidTr="00A816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t>The range statement relates to the unit of competency as a whole. It allows for different work environments and situations that may affect performance. Bold italicised wording in the Performance Criteria is detailed below. Add any essential operating condi</w:t>
            </w:r>
            <w:r w:rsidRPr="00C92D9B">
              <w:t>tions that may be present with training and assessment depending on the work situation, needs of the candidate, accessibility of the item, and local industry and regional contexts.</w:t>
            </w:r>
          </w:p>
        </w:tc>
      </w:tr>
      <w:tr w:rsidTr="00A816E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BoldandItalics"/>
              </w:rPr>
              <w:t>OHS requirements</w:t>
            </w:r>
            <w:r w:rsidRPr="00C92D9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t>Legislation and regulations, organisational</w:t>
            </w:r>
            <w:r w:rsidRPr="00C92D9B">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C92D9B">
              <w:t>ardous materials and substances and manual handling procedures including lifting and carrying.</w:t>
            </w:r>
          </w:p>
        </w:tc>
      </w:tr>
      <w:tr w:rsidTr="00A816E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BoldandItalics"/>
              </w:rPr>
              <w:t>Organisation</w:t>
            </w:r>
            <w:r w:rsidRPr="00C92D9B">
              <w:t xml:space="preserve"> </w:t>
            </w:r>
            <w:r w:rsidRPr="00C92D9B">
              <w:rPr>
                <w:rStyle w:val="BoldandItalics"/>
              </w:rPr>
              <w:t>requirements</w:t>
            </w:r>
            <w:r w:rsidRPr="00C92D9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ListBullet"/>
            </w:pPr>
            <w:r w:rsidRPr="00C92D9B">
              <w:t>access and equity principles and practices</w:t>
            </w:r>
          </w:p>
          <w:p w:rsidR="00000000" w:rsidRPr="00C92D9B" w:rsidP="00C92D9B">
            <w:pPr>
              <w:pStyle w:val="ListBullet"/>
            </w:pPr>
            <w:r w:rsidRPr="00C92D9B">
              <w:t>environmental management (waste disposal, recycling and re-use guidelines)</w:t>
            </w:r>
          </w:p>
          <w:p w:rsidR="00000000" w:rsidRPr="00C92D9B" w:rsidP="00C92D9B">
            <w:pPr>
              <w:pStyle w:val="ListBullet"/>
            </w:pPr>
            <w:r w:rsidRPr="00C92D9B">
              <w:t>emergency and evacuation procedures</w:t>
            </w:r>
          </w:p>
          <w:p w:rsidR="00000000" w:rsidRPr="00C92D9B" w:rsidP="00C92D9B">
            <w:pPr>
              <w:pStyle w:val="ListBullet"/>
            </w:pPr>
            <w:r w:rsidRPr="00C92D9B">
              <w:t>equipment use procedures</w:t>
            </w:r>
          </w:p>
          <w:p w:rsidR="00000000" w:rsidRPr="00C92D9B" w:rsidP="00C92D9B">
            <w:pPr>
              <w:pStyle w:val="ListBullet"/>
            </w:pPr>
            <w:r w:rsidRPr="00C92D9B">
              <w:t>ethical standards</w:t>
            </w:r>
          </w:p>
          <w:p w:rsidR="00000000" w:rsidRPr="00C92D9B" w:rsidP="00C92D9B">
            <w:pPr>
              <w:pStyle w:val="ListBullet"/>
            </w:pPr>
            <w:r w:rsidRPr="00C92D9B">
              <w:t>legal obligations</w:t>
            </w:r>
          </w:p>
          <w:p w:rsidR="00000000" w:rsidRPr="00C92D9B" w:rsidP="00C92D9B">
            <w:pPr>
              <w:pStyle w:val="ListBullet"/>
            </w:pPr>
            <w:r w:rsidRPr="00C92D9B">
              <w:t>maintenance and storage procedures</w:t>
            </w:r>
          </w:p>
          <w:p w:rsidR="00000000" w:rsidRPr="00C92D9B" w:rsidP="00C92D9B">
            <w:pPr>
              <w:pStyle w:val="ListBullet"/>
            </w:pPr>
            <w:r w:rsidRPr="00C92D9B">
              <w:t>organisational and site guidelines</w:t>
            </w:r>
          </w:p>
          <w:p w:rsidR="00000000" w:rsidRPr="00C92D9B" w:rsidP="00C92D9B">
            <w:pPr>
              <w:pStyle w:val="ListBullet"/>
            </w:pPr>
            <w:r w:rsidRPr="00C92D9B">
              <w:t>policies and procedures relating to own role and responsibility</w:t>
            </w:r>
          </w:p>
          <w:p w:rsidR="00000000" w:rsidRPr="00C92D9B" w:rsidP="00C92D9B">
            <w:pPr>
              <w:pStyle w:val="ListBullet"/>
            </w:pPr>
            <w:r w:rsidRPr="00C92D9B">
              <w:t>procedural manuals</w:t>
            </w:r>
          </w:p>
          <w:p w:rsidR="00000000" w:rsidRPr="00C92D9B" w:rsidP="00C92D9B">
            <w:pPr>
              <w:pStyle w:val="ListBullet"/>
            </w:pPr>
            <w:r w:rsidRPr="00C92D9B">
              <w:t>qualit</w:t>
            </w:r>
            <w:r w:rsidRPr="00C92D9B">
              <w:t>y assurance guidelines</w:t>
            </w:r>
          </w:p>
          <w:p w:rsidR="00000000" w:rsidRPr="00C92D9B" w:rsidP="00C92D9B">
            <w:pPr>
              <w:pStyle w:val="ListBullet"/>
            </w:pPr>
            <w:r w:rsidRPr="00C92D9B">
              <w:t>quality and continuous improvement processes and standards</w:t>
            </w:r>
          </w:p>
          <w:p w:rsidR="00000000" w:rsidP="00C92D9B">
            <w:pPr>
              <w:pStyle w:val="ListBullet"/>
              <w:rPr>
                <w:lang w:val="en-NZ"/>
              </w:rPr>
            </w:pPr>
            <w:r w:rsidRPr="00C92D9B">
              <w:t>recording and reporting guidelines.</w:t>
            </w:r>
          </w:p>
        </w:tc>
      </w:tr>
      <w:tr w:rsidTr="00A816E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BoldandItalics"/>
              </w:rPr>
              <w:t>Appropriate</w:t>
            </w:r>
            <w:r w:rsidRPr="00C92D9B">
              <w:t xml:space="preserve"> </w:t>
            </w:r>
            <w:r w:rsidRPr="00C92D9B">
              <w:rPr>
                <w:rStyle w:val="BoldandItalics"/>
              </w:rPr>
              <w:t>personnel</w:t>
            </w:r>
            <w:r w:rsidRPr="00C92D9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ListBullet"/>
            </w:pPr>
            <w:r w:rsidRPr="00C92D9B">
              <w:t>clients and managers</w:t>
            </w:r>
          </w:p>
          <w:p w:rsidR="00000000" w:rsidRPr="00C92D9B" w:rsidP="00C92D9B">
            <w:pPr>
              <w:pStyle w:val="ListBullet"/>
            </w:pPr>
            <w:r w:rsidRPr="00C92D9B">
              <w:t>supervisors</w:t>
            </w:r>
          </w:p>
          <w:p w:rsidR="00000000" w:rsidRPr="00C92D9B" w:rsidP="00C92D9B">
            <w:pPr>
              <w:pStyle w:val="ListBullet"/>
            </w:pPr>
            <w:r w:rsidRPr="00C92D9B">
              <w:t>suppliers</w:t>
            </w:r>
          </w:p>
          <w:p w:rsidR="00000000" w:rsidRPr="00C92D9B" w:rsidP="00C92D9B">
            <w:pPr>
              <w:pStyle w:val="ListBullet"/>
            </w:pPr>
            <w:r w:rsidRPr="00C92D9B">
              <w:t>team leaders</w:t>
            </w:r>
          </w:p>
          <w:p w:rsidR="00000000" w:rsidRPr="00C92D9B" w:rsidP="00C92D9B">
            <w:pPr>
              <w:pStyle w:val="ListBullet"/>
            </w:pPr>
            <w:r w:rsidRPr="00C92D9B">
              <w:t>team members.</w:t>
            </w:r>
          </w:p>
        </w:tc>
      </w:tr>
    </w:tbl>
    <w:p w:rsidR="00A816EA" w:rsidP="00C92D9B">
      <w:pPr>
        <w:pStyle w:val="BodyText"/>
      </w:pPr>
    </w:p>
    <w:p w:rsidR="00A816EA" w:rsidP="00C92D9B">
      <w:pPr>
        <w:pStyle w:val="BodyText"/>
      </w:pPr>
    </w:p>
    <w:p w:rsidR="00000000" w:rsidRPr="00C92D9B" w:rsidP="00C92D9B">
      <w:pPr>
        <w:pStyle w:val="Heading1"/>
      </w:pPr>
      <w:bookmarkStart w:id="12" w:name="O_59918"/>
      <w:bookmarkEnd w:id="12"/>
      <w:r w:rsidRPr="00C92D9B">
        <w:t>Unit Sector(s)</w:t>
      </w:r>
    </w:p>
    <w:tbl>
      <w:tblPr>
        <w:tblW w:w="0" w:type="auto"/>
        <w:tblLayout w:type="fixed"/>
        <w:tblCellMar>
          <w:left w:w="62" w:type="dxa"/>
          <w:right w:w="62" w:type="dxa"/>
        </w:tblCellMar>
        <w:tblLook w:val="0000"/>
      </w:tblPr>
      <w:tblGrid>
        <w:gridCol w:w="2652"/>
        <w:gridCol w:w="5870"/>
      </w:tblGrid>
      <w:tr w:rsidTr="00A816EA">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BodyText"/>
            </w:pPr>
            <w:r w:rsidRPr="00C92D9B">
              <w:t>Automotive Manufacturing</w:t>
            </w:r>
          </w:p>
        </w:tc>
      </w:tr>
    </w:tbl>
    <w:p w:rsidR="00000000" w:rsidRPr="00C92D9B" w:rsidP="00C92D9B">
      <w:pPr>
        <w:pStyle w:val="BodyText"/>
      </w:pPr>
    </w:p>
    <w:p w:rsidR="00000000" w:rsidRPr="00C92D9B" w:rsidP="00C92D9B">
      <w:pPr>
        <w:pStyle w:val="AllowPageBreak"/>
      </w:pPr>
    </w:p>
    <w:p w:rsidR="00000000" w:rsidRPr="00C92D9B" w:rsidP="00C92D9B">
      <w:pPr>
        <w:pStyle w:val="Heading1"/>
      </w:pPr>
      <w:bookmarkStart w:id="13" w:name="O_153428"/>
      <w:bookmarkEnd w:id="13"/>
      <w:r w:rsidRPr="00C92D9B">
        <w:t>Competency field</w:t>
      </w:r>
    </w:p>
    <w:tbl>
      <w:tblPr>
        <w:tblW w:w="0" w:type="auto"/>
        <w:tblLayout w:type="fixed"/>
        <w:tblCellMar>
          <w:left w:w="62" w:type="dxa"/>
          <w:right w:w="62" w:type="dxa"/>
        </w:tblCellMar>
        <w:tblLook w:val="0000"/>
      </w:tblPr>
      <w:tblGrid>
        <w:gridCol w:w="2774"/>
        <w:gridCol w:w="5748"/>
      </w:tblGrid>
      <w:tr w:rsidTr="00A816E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BodyText"/>
            </w:pPr>
            <w:r w:rsidRPr="00C92D9B">
              <w:t>Truck/Bus/Trailer Manufacture and Assembly</w:t>
            </w:r>
          </w:p>
        </w:tc>
      </w:tr>
    </w:tbl>
    <w:p w:rsidR="00000000" w:rsidRPr="00C92D9B" w:rsidP="00C92D9B">
      <w:pPr>
        <w:pStyle w:val="BodyText"/>
      </w:pPr>
    </w:p>
    <w:p w:rsidR="00000000" w:rsidRPr="00C92D9B" w:rsidP="00C92D9B">
      <w:pPr>
        <w:pStyle w:val="AllowPageBreak"/>
      </w:pPr>
    </w:p>
    <w:p w:rsidR="00000000" w:rsidRPr="00C92D9B" w:rsidP="00C92D9B">
      <w:pPr>
        <w:pStyle w:val="Heading1"/>
      </w:pPr>
      <w:bookmarkStart w:id="14" w:name="O_153427"/>
      <w:bookmarkEnd w:id="14"/>
      <w:r w:rsidRPr="00C92D9B">
        <w:t>Co-requisite units</w:t>
      </w:r>
    </w:p>
    <w:tbl>
      <w:tblPr>
        <w:tblW w:w="0" w:type="auto"/>
        <w:tblLayout w:type="fixed"/>
        <w:tblCellMar>
          <w:left w:w="62" w:type="dxa"/>
          <w:right w:w="62" w:type="dxa"/>
        </w:tblCellMar>
        <w:tblLook w:val="0000"/>
      </w:tblPr>
      <w:tblGrid>
        <w:gridCol w:w="2635"/>
        <w:gridCol w:w="1391"/>
        <w:gridCol w:w="4496"/>
      </w:tblGrid>
      <w:tr w:rsidTr="00A816EA">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p>
        </w:tc>
      </w:tr>
      <w:tr w:rsidTr="00A816E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t>Nil</w:t>
            </w:r>
          </w:p>
        </w:tc>
      </w:tr>
      <w:tr w:rsidTr="00A816E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2D9B">
            <w:pPr>
              <w:pStyle w:val="BodyText"/>
              <w:rPr>
                <w:lang w:val="en-NZ"/>
              </w:rPr>
            </w:pPr>
            <w:r w:rsidRPr="00C92D9B">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2D9B" w:rsidP="00C92D9B">
            <w:pPr>
              <w:pStyle w:val="BodyText"/>
            </w:pPr>
            <w:r w:rsidRPr="00C92D9B">
              <w:t>Nil</w:t>
            </w:r>
          </w:p>
        </w:tc>
      </w:tr>
    </w:tbl>
    <w:p w:rsidR="00000000" w:rsidRPr="00C92D9B" w:rsidP="00C92D9B">
      <w:pPr>
        <w:pStyle w:val="BodyText"/>
      </w:pPr>
    </w:p>
    <w:p w:rsidR="00000000" w:rsidRPr="00C92D9B" w:rsidP="00C92D9B"/>
    <w:sectPr w:rsidSect="00C92D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6EA" w:rsidP="00A81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EA" w:rsidP="00C92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16EA" w:rsidP="00C92D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816EA" w:rsidP="00C92D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6EA" w:rsidP="00A816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EA" w:rsidP="00C92D9B">
    <w:pPr>
      <w:pStyle w:val="Header"/>
      <w:framePr w:wrap="around"/>
    </w:pPr>
    <w:r>
      <w:fldChar w:fldCharType="begin"/>
    </w:r>
    <w:r>
      <w:instrText xml:space="preserve"> TITLE   \* MERGEFORMAT </w:instrText>
    </w:r>
    <w:r>
      <w:fldChar w:fldCharType="separate"/>
    </w:r>
    <w:r>
      <w:t>AUM8111B Perform forklift driving and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16EA" w:rsidP="00C92D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864C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A04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D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2D9B"/>
    <w:pPr>
      <w:spacing w:before="360" w:after="60"/>
      <w:outlineLvl w:val="0"/>
    </w:pPr>
    <w:rPr>
      <w:sz w:val="32"/>
    </w:rPr>
  </w:style>
  <w:style w:type="paragraph" w:styleId="Heading2">
    <w:name w:val="heading 2"/>
    <w:basedOn w:val="HeadingBase"/>
    <w:next w:val="BodyText"/>
    <w:link w:val="Heading2Char"/>
    <w:qFormat/>
    <w:rsid w:val="00C92D9B"/>
    <w:pPr>
      <w:keepLines/>
      <w:spacing w:before="240" w:after="120"/>
      <w:outlineLvl w:val="1"/>
    </w:pPr>
    <w:rPr>
      <w:sz w:val="28"/>
      <w:szCs w:val="40"/>
    </w:rPr>
  </w:style>
  <w:style w:type="paragraph" w:styleId="Heading3">
    <w:name w:val="heading 3"/>
    <w:basedOn w:val="HeadingBase"/>
    <w:next w:val="BodyText"/>
    <w:link w:val="Heading3Char"/>
    <w:qFormat/>
    <w:rsid w:val="00C92D9B"/>
    <w:pPr>
      <w:spacing w:before="180" w:after="120"/>
      <w:outlineLvl w:val="2"/>
    </w:pPr>
    <w:rPr>
      <w:spacing w:val="-10"/>
      <w:kern w:val="32"/>
    </w:rPr>
  </w:style>
  <w:style w:type="paragraph" w:styleId="Heading4">
    <w:name w:val="heading 4"/>
    <w:basedOn w:val="HeadingBase"/>
    <w:next w:val="BodyText"/>
    <w:link w:val="Heading4Char"/>
    <w:qFormat/>
    <w:rsid w:val="00C92D9B"/>
    <w:pPr>
      <w:spacing w:before="160" w:after="120"/>
      <w:outlineLvl w:val="3"/>
    </w:pPr>
    <w:rPr>
      <w:sz w:val="22"/>
    </w:rPr>
  </w:style>
  <w:style w:type="paragraph" w:styleId="Heading5">
    <w:name w:val="heading 5"/>
    <w:basedOn w:val="HeadingBase"/>
    <w:next w:val="Normal"/>
    <w:link w:val="Heading5Char"/>
    <w:qFormat/>
    <w:rsid w:val="00C92D9B"/>
    <w:pPr>
      <w:spacing w:before="80"/>
      <w:outlineLvl w:val="4"/>
    </w:pPr>
    <w:rPr>
      <w:color w:val="918585"/>
      <w:sz w:val="20"/>
    </w:rPr>
  </w:style>
  <w:style w:type="paragraph" w:styleId="Heading6">
    <w:name w:val="heading 6"/>
    <w:basedOn w:val="HeadingBase"/>
    <w:next w:val="Normal"/>
    <w:link w:val="Heading6Char"/>
    <w:qFormat/>
    <w:rsid w:val="00C92D9B"/>
    <w:pPr>
      <w:spacing w:before="60"/>
      <w:outlineLvl w:val="5"/>
    </w:pPr>
    <w:rPr>
      <w:color w:val="918585"/>
      <w:sz w:val="20"/>
    </w:rPr>
  </w:style>
  <w:style w:type="paragraph" w:styleId="Heading7">
    <w:name w:val="heading 7"/>
    <w:basedOn w:val="Normal"/>
    <w:next w:val="Normal"/>
    <w:link w:val="Heading7Char"/>
    <w:qFormat/>
    <w:rsid w:val="00C92D9B"/>
    <w:pPr>
      <w:ind w:left="720"/>
      <w:outlineLvl w:val="6"/>
    </w:pPr>
    <w:rPr>
      <w:i/>
    </w:rPr>
  </w:style>
  <w:style w:type="paragraph" w:styleId="Heading8">
    <w:name w:val="heading 8"/>
    <w:basedOn w:val="Normal"/>
    <w:next w:val="Normal"/>
    <w:link w:val="Heading8Char"/>
    <w:qFormat/>
    <w:rsid w:val="00C92D9B"/>
    <w:pPr>
      <w:ind w:left="720"/>
      <w:outlineLvl w:val="7"/>
    </w:pPr>
    <w:rPr>
      <w:i/>
    </w:rPr>
  </w:style>
  <w:style w:type="paragraph" w:styleId="Heading9">
    <w:name w:val="heading 9"/>
    <w:basedOn w:val="Normal"/>
    <w:next w:val="Normal"/>
    <w:link w:val="Heading9Char"/>
    <w:qFormat/>
    <w:rsid w:val="00C92D9B"/>
    <w:pPr>
      <w:ind w:left="720"/>
      <w:outlineLvl w:val="8"/>
    </w:pPr>
    <w:rPr>
      <w:i/>
    </w:rPr>
  </w:style>
  <w:style w:type="character" w:default="1" w:styleId="DefaultParagraphFont">
    <w:name w:val="Default Paragraph Font"/>
    <w:uiPriority w:val="1"/>
    <w:unhideWhenUsed/>
    <w:rsid w:val="00C92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D9B"/>
  </w:style>
  <w:style w:type="character" w:customStyle="1" w:styleId="Heading1Char">
    <w:name w:val="Heading 1 Char"/>
    <w:basedOn w:val="DefaultParagraphFont"/>
    <w:link w:val="Heading1"/>
    <w:rsid w:val="00C92D9B"/>
    <w:rPr>
      <w:rFonts w:ascii="Times New Roman" w:eastAsia="Times New Roman" w:hAnsi="Times New Roman" w:cs="Times New Roman"/>
      <w:b/>
      <w:sz w:val="32"/>
      <w:szCs w:val="20"/>
      <w:lang w:eastAsia="en-US"/>
    </w:rPr>
  </w:style>
  <w:style w:type="paragraph" w:styleId="BodyText">
    <w:name w:val="Body Text"/>
    <w:basedOn w:val="Normal"/>
    <w:link w:val="BodyTextChar"/>
    <w:rsid w:val="00C92D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2D9B"/>
    <w:rPr>
      <w:rFonts w:ascii="Times New Roman" w:eastAsia="Times New Roman" w:hAnsi="Times New Roman" w:cs="Times New Roman"/>
      <w:sz w:val="24"/>
      <w:lang w:val="en-US" w:eastAsia="en-US"/>
    </w:rPr>
  </w:style>
  <w:style w:type="paragraph" w:styleId="Footer">
    <w:name w:val="footer"/>
    <w:basedOn w:val="Normal"/>
    <w:link w:val="FooterChar"/>
    <w:rsid w:val="00C92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D9B"/>
    <w:rPr>
      <w:rFonts w:ascii="Times New Roman" w:eastAsia="Times New Roman" w:hAnsi="Times New Roman" w:cs="Times New Roman"/>
      <w:sz w:val="16"/>
      <w:lang w:val="en-US" w:eastAsia="en-US"/>
    </w:rPr>
  </w:style>
  <w:style w:type="paragraph" w:styleId="List">
    <w:name w:val="List"/>
    <w:basedOn w:val="BodyText"/>
    <w:next w:val="BodyText"/>
    <w:rsid w:val="00C92D9B"/>
    <w:pPr>
      <w:tabs>
        <w:tab w:val="left" w:pos="340"/>
      </w:tabs>
      <w:spacing w:before="60" w:after="60"/>
      <w:ind w:left="340" w:hanging="340"/>
    </w:pPr>
  </w:style>
  <w:style w:type="paragraph" w:styleId="ListBullet">
    <w:name w:val="List Bullet"/>
    <w:basedOn w:val="List"/>
    <w:rsid w:val="00C92D9B"/>
    <w:pPr>
      <w:numPr>
        <w:numId w:val="12"/>
      </w:numPr>
      <w:tabs>
        <w:tab w:val="clear" w:pos="340"/>
      </w:tabs>
      <w:spacing w:before="40" w:after="40"/>
    </w:pPr>
  </w:style>
  <w:style w:type="character" w:customStyle="1" w:styleId="SpecialBold">
    <w:name w:val="Special Bold"/>
    <w:basedOn w:val="DefaultParagraphFont"/>
    <w:rsid w:val="00C92D9B"/>
    <w:rPr>
      <w:b/>
      <w:spacing w:val="0"/>
    </w:rPr>
  </w:style>
  <w:style w:type="paragraph" w:styleId="Header">
    <w:name w:val="header"/>
    <w:basedOn w:val="Normal"/>
    <w:link w:val="HeaderChar"/>
    <w:rsid w:val="00C92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D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2D9B"/>
    <w:pPr>
      <w:spacing w:before="240" w:after="120"/>
      <w:outlineLvl w:val="0"/>
    </w:pPr>
    <w:rPr>
      <w:rFonts w:ascii="Times New Roman" w:hAnsi="Times New Roman"/>
      <w:b/>
      <w:sz w:val="28"/>
    </w:rPr>
  </w:style>
  <w:style w:type="paragraph" w:customStyle="1" w:styleId="AllowPageBreak">
    <w:name w:val="AllowPageBreak"/>
    <w:rsid w:val="00C92D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2D9B"/>
    <w:pPr>
      <w:tabs>
        <w:tab w:val="left" w:pos="680"/>
      </w:tabs>
      <w:spacing w:before="60" w:after="60"/>
      <w:ind w:left="680" w:hanging="340"/>
    </w:pPr>
  </w:style>
  <w:style w:type="character" w:customStyle="1" w:styleId="BoldandItalics">
    <w:name w:val="Bold and Italics"/>
    <w:qFormat/>
    <w:rsid w:val="00C92D9B"/>
    <w:rPr>
      <w:b/>
      <w:i/>
      <w:u w:val="none"/>
    </w:rPr>
  </w:style>
  <w:style w:type="character" w:customStyle="1" w:styleId="Heading2Char">
    <w:name w:val="Heading 2 Char"/>
    <w:basedOn w:val="DefaultParagraphFont"/>
    <w:link w:val="Heading2"/>
    <w:rsid w:val="00C92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D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2D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2D9B"/>
    <w:rPr>
      <w:rFonts w:ascii="Courier New" w:eastAsia="Times New Roman" w:hAnsi="Courier New" w:cs="Times New Roman"/>
      <w:i/>
      <w:szCs w:val="20"/>
      <w:lang w:val="en-US" w:eastAsia="en-US"/>
    </w:rPr>
  </w:style>
  <w:style w:type="paragraph" w:customStyle="1" w:styleId="HeadingBase">
    <w:name w:val="Heading Base"/>
    <w:rsid w:val="00C92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D9B"/>
    <w:pPr>
      <w:tabs>
        <w:tab w:val="right" w:leader="dot" w:pos="9072"/>
      </w:tabs>
      <w:ind w:left="567"/>
    </w:pPr>
    <w:rPr>
      <w:szCs w:val="22"/>
    </w:rPr>
  </w:style>
  <w:style w:type="paragraph" w:customStyle="1" w:styleId="TOCBase">
    <w:name w:val="TOC Base"/>
    <w:rsid w:val="00C92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D9B"/>
    <w:pPr>
      <w:tabs>
        <w:tab w:val="right" w:leader="dot" w:pos="9072"/>
      </w:tabs>
      <w:spacing w:before="40" w:after="40"/>
      <w:ind w:left="284"/>
    </w:pPr>
    <w:rPr>
      <w:rFonts w:ascii="Times New Roman" w:hAnsi="Times New Roman"/>
    </w:rPr>
  </w:style>
  <w:style w:type="paragraph" w:styleId="TOC1">
    <w:name w:val="toc 1"/>
    <w:basedOn w:val="TOCBase"/>
    <w:next w:val="Normal"/>
    <w:rsid w:val="00C92D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2D9B"/>
    <w:pPr>
      <w:spacing w:before="5040"/>
      <w:jc w:val="center"/>
    </w:pPr>
    <w:rPr>
      <w:sz w:val="48"/>
      <w:szCs w:val="72"/>
      <w:lang w:val="en-US"/>
    </w:rPr>
  </w:style>
  <w:style w:type="character" w:customStyle="1" w:styleId="TitleChar">
    <w:name w:val="Title Char"/>
    <w:basedOn w:val="DefaultParagraphFont"/>
    <w:link w:val="Title"/>
    <w:rsid w:val="00C92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D9B"/>
    <w:pPr>
      <w:tabs>
        <w:tab w:val="left" w:pos="3600"/>
        <w:tab w:val="left" w:pos="3958"/>
      </w:tabs>
    </w:pPr>
  </w:style>
  <w:style w:type="paragraph" w:customStyle="1" w:styleId="Note">
    <w:name w:val="Note"/>
    <w:basedOn w:val="BodyText"/>
    <w:rsid w:val="00C92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D9B"/>
    <w:pPr>
      <w:framePr w:wrap="auto" w:hAnchor="text" w:y="6049"/>
    </w:pPr>
    <w:rPr>
      <w:color w:val="000000"/>
      <w:sz w:val="40"/>
    </w:rPr>
  </w:style>
  <w:style w:type="paragraph" w:customStyle="1" w:styleId="TOCTitle">
    <w:name w:val="TOCTitle"/>
    <w:basedOn w:val="Heading1"/>
    <w:rsid w:val="00C92D9B"/>
    <w:pPr>
      <w:spacing w:after="240"/>
      <w:jc w:val="center"/>
      <w:outlineLvl w:val="9"/>
    </w:pPr>
    <w:rPr>
      <w:caps/>
    </w:rPr>
  </w:style>
  <w:style w:type="paragraph" w:customStyle="1" w:styleId="Version">
    <w:name w:val="Version"/>
    <w:rsid w:val="00C92D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2D9B"/>
    <w:pPr>
      <w:numPr>
        <w:numId w:val="13"/>
      </w:numPr>
      <w:tabs>
        <w:tab w:val="clear" w:pos="680"/>
      </w:tabs>
    </w:pPr>
  </w:style>
  <w:style w:type="paragraph" w:styleId="Index1">
    <w:name w:val="index 1"/>
    <w:basedOn w:val="Normal"/>
    <w:next w:val="Normal"/>
    <w:semiHidden/>
    <w:rsid w:val="00C92D9B"/>
    <w:pPr>
      <w:keepNext w:val="0"/>
      <w:tabs>
        <w:tab w:val="right" w:pos="4176"/>
      </w:tabs>
      <w:ind w:left="198" w:hanging="198"/>
    </w:pPr>
    <w:rPr>
      <w:rFonts w:ascii="Garamond" w:hAnsi="Garamond"/>
    </w:rPr>
  </w:style>
  <w:style w:type="paragraph" w:styleId="IndexHeading">
    <w:name w:val="index heading"/>
    <w:basedOn w:val="Normal"/>
    <w:next w:val="Index1"/>
    <w:semiHidden/>
    <w:rsid w:val="00C92D9B"/>
    <w:pPr>
      <w:spacing w:before="120" w:after="120"/>
    </w:pPr>
    <w:rPr>
      <w:rFonts w:ascii="Arial" w:hAnsi="Arial"/>
      <w:b/>
      <w:color w:val="918585"/>
      <w:sz w:val="24"/>
    </w:rPr>
  </w:style>
  <w:style w:type="paragraph" w:customStyle="1" w:styleId="Chapter">
    <w:name w:val="Chapter"/>
    <w:basedOn w:val="Normal"/>
    <w:rsid w:val="00C92D9B"/>
    <w:pPr>
      <w:spacing w:before="240"/>
    </w:pPr>
    <w:rPr>
      <w:rFonts w:ascii="Times New Roman" w:hAnsi="Times New Roman"/>
      <w:smallCaps/>
      <w:spacing w:val="80"/>
      <w:sz w:val="28"/>
    </w:rPr>
  </w:style>
  <w:style w:type="paragraph" w:customStyle="1" w:styleId="InChapter">
    <w:name w:val="InChapter"/>
    <w:basedOn w:val="Heading3"/>
    <w:rsid w:val="00C92D9B"/>
    <w:pPr>
      <w:spacing w:after="240"/>
      <w:outlineLvl w:val="9"/>
    </w:pPr>
    <w:rPr>
      <w:noProof/>
    </w:rPr>
  </w:style>
  <w:style w:type="paragraph" w:styleId="Index2">
    <w:name w:val="index 2"/>
    <w:basedOn w:val="Normal"/>
    <w:next w:val="Normal"/>
    <w:semiHidden/>
    <w:rsid w:val="00C92D9B"/>
    <w:pPr>
      <w:tabs>
        <w:tab w:val="right" w:pos="4176"/>
      </w:tabs>
      <w:ind w:left="568" w:hanging="284"/>
    </w:pPr>
    <w:rPr>
      <w:rFonts w:ascii="Garamond" w:hAnsi="Garamond"/>
    </w:rPr>
  </w:style>
  <w:style w:type="paragraph" w:customStyle="1" w:styleId="Byline">
    <w:name w:val="Byline"/>
    <w:rsid w:val="00C92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D9B"/>
    <w:pPr>
      <w:tabs>
        <w:tab w:val="clear" w:pos="3600"/>
        <w:tab w:val="clear" w:pos="3958"/>
      </w:tabs>
      <w:jc w:val="right"/>
    </w:pPr>
  </w:style>
  <w:style w:type="character" w:styleId="Emphasis">
    <w:name w:val="Emphasis"/>
    <w:basedOn w:val="DefaultParagraphFont"/>
    <w:qFormat/>
    <w:rsid w:val="00C92D9B"/>
    <w:rPr>
      <w:i/>
    </w:rPr>
  </w:style>
  <w:style w:type="paragraph" w:styleId="Caption">
    <w:name w:val="caption"/>
    <w:basedOn w:val="BodyText"/>
    <w:next w:val="Normal"/>
    <w:qFormat/>
    <w:rsid w:val="00C92D9B"/>
    <w:pPr>
      <w:framePr w:w="2268" w:hSpace="181" w:vSpace="181" w:wrap="around" w:vAnchor="text" w:hAnchor="page" w:x="1135" w:y="285" w:anchorLock="1"/>
    </w:pPr>
    <w:rPr>
      <w:i/>
    </w:rPr>
  </w:style>
  <w:style w:type="paragraph" w:customStyle="1" w:styleId="MiniTOCTitle">
    <w:name w:val="MiniTOCTitle"/>
    <w:basedOn w:val="Heading4"/>
    <w:rsid w:val="00C92D9B"/>
    <w:pPr>
      <w:spacing w:before="240"/>
      <w:outlineLvl w:val="9"/>
    </w:pPr>
    <w:rPr>
      <w:noProof/>
      <w:sz w:val="24"/>
    </w:rPr>
  </w:style>
  <w:style w:type="paragraph" w:customStyle="1" w:styleId="MiniTOCItem">
    <w:name w:val="MiniTOCItem"/>
    <w:basedOn w:val="ListBullet"/>
    <w:rsid w:val="00C92D9B"/>
    <w:pPr>
      <w:numPr>
        <w:numId w:val="0"/>
      </w:numPr>
      <w:tabs>
        <w:tab w:val="right" w:leader="dot" w:pos="6521"/>
      </w:tabs>
      <w:spacing w:before="0" w:after="0"/>
    </w:pPr>
  </w:style>
  <w:style w:type="paragraph" w:customStyle="1" w:styleId="TOFTitle">
    <w:name w:val="TOFTitle"/>
    <w:basedOn w:val="TOCTitle"/>
    <w:rsid w:val="00C92D9B"/>
  </w:style>
  <w:style w:type="paragraph" w:styleId="TableofFigures">
    <w:name w:val="table of figures"/>
    <w:basedOn w:val="Normal"/>
    <w:next w:val="Normal"/>
    <w:semiHidden/>
    <w:rsid w:val="00C92D9B"/>
    <w:pPr>
      <w:tabs>
        <w:tab w:val="right" w:leader="dot" w:pos="9072"/>
      </w:tabs>
      <w:ind w:left="970" w:hanging="403"/>
    </w:pPr>
    <w:rPr>
      <w:rFonts w:ascii="Times New Roman" w:hAnsi="Times New Roman"/>
      <w:b/>
    </w:rPr>
  </w:style>
  <w:style w:type="paragraph" w:styleId="ListNumber">
    <w:name w:val="List Number"/>
    <w:basedOn w:val="List"/>
    <w:rsid w:val="00C92D9B"/>
    <w:pPr>
      <w:numPr>
        <w:numId w:val="10"/>
      </w:numPr>
    </w:pPr>
  </w:style>
  <w:style w:type="character" w:customStyle="1" w:styleId="WingdingSymbols">
    <w:name w:val="Wingding Symbols"/>
    <w:rsid w:val="00C92D9B"/>
    <w:rPr>
      <w:rFonts w:ascii="Wingdings" w:hAnsi="Wingdings"/>
    </w:rPr>
  </w:style>
  <w:style w:type="paragraph" w:customStyle="1" w:styleId="TableHeading">
    <w:name w:val="Table Heading"/>
    <w:basedOn w:val="HeadingBase"/>
    <w:rsid w:val="00C92D9B"/>
    <w:pPr>
      <w:keepLines/>
      <w:pBdr>
        <w:bottom w:val="single" w:sz="6" w:space="1" w:color="918585"/>
      </w:pBdr>
      <w:spacing w:before="240"/>
    </w:pPr>
  </w:style>
  <w:style w:type="character" w:customStyle="1" w:styleId="HotSpot">
    <w:name w:val="HotSpot"/>
    <w:rsid w:val="00C92D9B"/>
    <w:rPr>
      <w:color w:val="0033CC"/>
      <w:u w:val="none"/>
    </w:rPr>
  </w:style>
  <w:style w:type="paragraph" w:customStyle="1" w:styleId="BodyTextRight">
    <w:name w:val="Body Text Right"/>
    <w:basedOn w:val="BodyText"/>
    <w:rsid w:val="00C92D9B"/>
    <w:pPr>
      <w:spacing w:before="0" w:after="0"/>
      <w:jc w:val="right"/>
    </w:pPr>
  </w:style>
  <w:style w:type="paragraph" w:styleId="Index3">
    <w:name w:val="index 3"/>
    <w:basedOn w:val="ListNumber2"/>
    <w:next w:val="Normal"/>
    <w:semiHidden/>
    <w:rsid w:val="00C92D9B"/>
    <w:pPr>
      <w:numPr>
        <w:numId w:val="0"/>
      </w:numPr>
      <w:tabs>
        <w:tab w:val="right" w:leader="dot" w:pos="4176"/>
      </w:tabs>
    </w:pPr>
  </w:style>
  <w:style w:type="paragraph" w:styleId="ListNumber2">
    <w:name w:val="List Number 2"/>
    <w:basedOn w:val="List2"/>
    <w:rsid w:val="00C92D9B"/>
    <w:pPr>
      <w:numPr>
        <w:numId w:val="9"/>
      </w:numPr>
      <w:tabs>
        <w:tab w:val="clear" w:pos="1060"/>
      </w:tabs>
    </w:pPr>
  </w:style>
  <w:style w:type="paragraph" w:customStyle="1" w:styleId="MarginNote">
    <w:name w:val="Margin Note"/>
    <w:basedOn w:val="BodyText"/>
    <w:rsid w:val="00C92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D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2D9B"/>
    <w:rPr>
      <w:sz w:val="32"/>
    </w:rPr>
  </w:style>
  <w:style w:type="paragraph" w:customStyle="1" w:styleId="HeadingProcedure">
    <w:name w:val="Heading Procedure"/>
    <w:basedOn w:val="HeadingBase"/>
    <w:next w:val="Normal"/>
    <w:rsid w:val="00C92D9B"/>
    <w:pPr>
      <w:tabs>
        <w:tab w:val="left" w:pos="0"/>
      </w:tabs>
      <w:spacing w:before="120" w:after="60"/>
    </w:pPr>
    <w:rPr>
      <w:i/>
      <w:color w:val="918585"/>
      <w:sz w:val="22"/>
    </w:rPr>
  </w:style>
  <w:style w:type="paragraph" w:customStyle="1" w:styleId="TableBodyText">
    <w:name w:val="Table Body Text"/>
    <w:basedOn w:val="BodyText"/>
    <w:rsid w:val="00C92D9B"/>
    <w:pPr>
      <w:spacing w:before="60" w:after="60"/>
    </w:pPr>
  </w:style>
  <w:style w:type="paragraph" w:styleId="ListContinue">
    <w:name w:val="List Continue"/>
    <w:basedOn w:val="List"/>
    <w:rsid w:val="00C92D9B"/>
    <w:pPr>
      <w:ind w:firstLine="0"/>
    </w:pPr>
  </w:style>
  <w:style w:type="paragraph" w:customStyle="1" w:styleId="ListNote">
    <w:name w:val="List Note"/>
    <w:basedOn w:val="List"/>
    <w:rsid w:val="00C92D9B"/>
    <w:pPr>
      <w:pBdr>
        <w:top w:val="single" w:sz="6" w:space="2" w:color="918585"/>
        <w:bottom w:val="single" w:sz="6" w:space="2" w:color="918585"/>
      </w:pBdr>
      <w:tabs>
        <w:tab w:val="left" w:pos="1021"/>
      </w:tabs>
      <w:ind w:firstLine="0"/>
    </w:pPr>
  </w:style>
  <w:style w:type="paragraph" w:customStyle="1" w:styleId="Warning">
    <w:name w:val="Warning"/>
    <w:basedOn w:val="BodyText"/>
    <w:rsid w:val="00C92D9B"/>
    <w:pPr>
      <w:shd w:val="clear" w:color="auto" w:fill="D9D9D9"/>
      <w:tabs>
        <w:tab w:val="left" w:pos="992"/>
      </w:tabs>
      <w:ind w:left="119" w:right="119"/>
    </w:pPr>
    <w:rPr>
      <w:sz w:val="20"/>
    </w:rPr>
  </w:style>
  <w:style w:type="paragraph" w:customStyle="1" w:styleId="MarginIcons">
    <w:name w:val="Margin Icons"/>
    <w:basedOn w:val="BodyText"/>
    <w:rsid w:val="00C92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D9B"/>
    <w:rPr>
      <w:rFonts w:ascii="Courier New" w:hAnsi="Courier New"/>
    </w:rPr>
  </w:style>
  <w:style w:type="paragraph" w:customStyle="1" w:styleId="NoteBullet">
    <w:name w:val="Note Bullet"/>
    <w:basedOn w:val="Note"/>
    <w:rsid w:val="00C92D9B"/>
    <w:pPr>
      <w:tabs>
        <w:tab w:val="clear" w:pos="680"/>
      </w:tabs>
      <w:spacing w:before="60" w:after="60"/>
    </w:pPr>
  </w:style>
  <w:style w:type="paragraph" w:customStyle="1" w:styleId="SubHeading2">
    <w:name w:val="SubHeading2"/>
    <w:basedOn w:val="HeadingBase"/>
    <w:rsid w:val="00C92D9B"/>
    <w:pPr>
      <w:spacing w:before="240" w:after="60"/>
    </w:pPr>
    <w:rPr>
      <w:sz w:val="20"/>
    </w:rPr>
  </w:style>
  <w:style w:type="paragraph" w:customStyle="1" w:styleId="SubHeading1">
    <w:name w:val="SubHeading1"/>
    <w:basedOn w:val="HeadingBase"/>
    <w:rsid w:val="00C92D9B"/>
    <w:pPr>
      <w:spacing w:before="240" w:after="60"/>
    </w:pPr>
    <w:rPr>
      <w:color w:val="918585"/>
      <w:sz w:val="22"/>
    </w:rPr>
  </w:style>
  <w:style w:type="paragraph" w:customStyle="1" w:styleId="SideHeading">
    <w:name w:val="Side Heading"/>
    <w:basedOn w:val="HeadingBase"/>
    <w:rsid w:val="00C92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D9B"/>
    <w:pPr>
      <w:tabs>
        <w:tab w:val="num" w:pos="360"/>
      </w:tabs>
    </w:pPr>
  </w:style>
  <w:style w:type="paragraph" w:styleId="PlainText">
    <w:name w:val="Plain Text"/>
    <w:basedOn w:val="Normal"/>
    <w:link w:val="PlainTextChar"/>
    <w:rsid w:val="00C92D9B"/>
    <w:rPr>
      <w:sz w:val="20"/>
    </w:rPr>
  </w:style>
  <w:style w:type="character" w:customStyle="1" w:styleId="PlainTextChar">
    <w:name w:val="Plain Text Char"/>
    <w:basedOn w:val="DefaultParagraphFont"/>
    <w:link w:val="PlainText"/>
    <w:rsid w:val="00C92D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2D9B"/>
    <w:rPr>
      <w:b/>
      <w:smallCaps/>
    </w:rPr>
  </w:style>
  <w:style w:type="paragraph" w:customStyle="1" w:styleId="TableListNumber">
    <w:name w:val="Table List Number"/>
    <w:basedOn w:val="ListNumber"/>
    <w:rsid w:val="00C92D9B"/>
    <w:pPr>
      <w:numPr>
        <w:numId w:val="0"/>
      </w:numPr>
    </w:pPr>
  </w:style>
  <w:style w:type="paragraph" w:styleId="TOC4">
    <w:name w:val="toc 4"/>
    <w:basedOn w:val="TOCBase"/>
    <w:next w:val="Normal"/>
    <w:semiHidden/>
    <w:rsid w:val="00C92D9B"/>
    <w:pPr>
      <w:tabs>
        <w:tab w:val="right" w:leader="dot" w:pos="9071"/>
      </w:tabs>
      <w:ind w:left="1701"/>
    </w:pPr>
  </w:style>
  <w:style w:type="paragraph" w:customStyle="1" w:styleId="ListAlpha">
    <w:name w:val="List Alpha"/>
    <w:basedOn w:val="List"/>
    <w:rsid w:val="00C92D9B"/>
    <w:pPr>
      <w:numPr>
        <w:numId w:val="8"/>
      </w:numPr>
    </w:pPr>
  </w:style>
  <w:style w:type="paragraph" w:customStyle="1" w:styleId="ListAlpha2">
    <w:name w:val="List Alpha 2"/>
    <w:basedOn w:val="List2"/>
    <w:rsid w:val="00C92D9B"/>
    <w:pPr>
      <w:numPr>
        <w:numId w:val="7"/>
      </w:numPr>
    </w:pPr>
  </w:style>
  <w:style w:type="paragraph" w:styleId="List3">
    <w:name w:val="List 3"/>
    <w:basedOn w:val="BodyText"/>
    <w:rsid w:val="00C92D9B"/>
    <w:pPr>
      <w:tabs>
        <w:tab w:val="left" w:pos="1021"/>
      </w:tabs>
      <w:spacing w:before="60" w:after="60"/>
      <w:ind w:left="1020" w:hanging="340"/>
    </w:pPr>
  </w:style>
  <w:style w:type="paragraph" w:styleId="List4">
    <w:name w:val="List 4"/>
    <w:basedOn w:val="BodyText"/>
    <w:rsid w:val="00C92D9B"/>
    <w:pPr>
      <w:tabs>
        <w:tab w:val="left" w:pos="1361"/>
      </w:tabs>
      <w:spacing w:before="60" w:after="60"/>
      <w:ind w:left="1361" w:hanging="340"/>
    </w:pPr>
  </w:style>
  <w:style w:type="paragraph" w:styleId="List5">
    <w:name w:val="List 5"/>
    <w:basedOn w:val="BodyText"/>
    <w:rsid w:val="00C92D9B"/>
    <w:pPr>
      <w:tabs>
        <w:tab w:val="left" w:pos="1701"/>
      </w:tabs>
      <w:spacing w:before="60" w:after="60"/>
      <w:ind w:left="1701" w:hanging="340"/>
    </w:pPr>
  </w:style>
  <w:style w:type="paragraph" w:styleId="ListBullet3">
    <w:name w:val="List Bullet 3"/>
    <w:basedOn w:val="List3"/>
    <w:rsid w:val="00C92D9B"/>
    <w:pPr>
      <w:numPr>
        <w:numId w:val="14"/>
      </w:numPr>
      <w:tabs>
        <w:tab w:val="clear" w:pos="1021"/>
      </w:tabs>
      <w:ind w:left="1037" w:hanging="357"/>
    </w:pPr>
  </w:style>
  <w:style w:type="paragraph" w:styleId="ListBullet4">
    <w:name w:val="List Bullet 4"/>
    <w:basedOn w:val="List4"/>
    <w:rsid w:val="00C92D9B"/>
    <w:pPr>
      <w:numPr>
        <w:numId w:val="2"/>
      </w:numPr>
    </w:pPr>
  </w:style>
  <w:style w:type="paragraph" w:styleId="ListBullet5">
    <w:name w:val="List Bullet 5"/>
    <w:basedOn w:val="List5"/>
    <w:rsid w:val="00C92D9B"/>
    <w:pPr>
      <w:numPr>
        <w:numId w:val="3"/>
      </w:numPr>
    </w:pPr>
  </w:style>
  <w:style w:type="paragraph" w:styleId="ListContinue2">
    <w:name w:val="List Continue 2"/>
    <w:basedOn w:val="List2"/>
    <w:rsid w:val="00C92D9B"/>
    <w:pPr>
      <w:ind w:firstLine="0"/>
    </w:pPr>
  </w:style>
  <w:style w:type="paragraph" w:styleId="ListContinue3">
    <w:name w:val="List Continue 3"/>
    <w:basedOn w:val="List3"/>
    <w:rsid w:val="00C92D9B"/>
    <w:pPr>
      <w:ind w:left="1021" w:firstLine="0"/>
    </w:pPr>
  </w:style>
  <w:style w:type="paragraph" w:styleId="ListContinue4">
    <w:name w:val="List Continue 4"/>
    <w:basedOn w:val="List4"/>
    <w:rsid w:val="00C92D9B"/>
    <w:pPr>
      <w:ind w:firstLine="0"/>
    </w:pPr>
  </w:style>
  <w:style w:type="paragraph" w:styleId="ListContinue5">
    <w:name w:val="List Continue 5"/>
    <w:basedOn w:val="List5"/>
    <w:rsid w:val="00C92D9B"/>
    <w:pPr>
      <w:ind w:firstLine="0"/>
    </w:pPr>
  </w:style>
  <w:style w:type="paragraph" w:styleId="ListNumber3">
    <w:name w:val="List Number 3"/>
    <w:basedOn w:val="List3"/>
    <w:rsid w:val="00C92D9B"/>
    <w:pPr>
      <w:numPr>
        <w:numId w:val="4"/>
      </w:numPr>
    </w:pPr>
  </w:style>
  <w:style w:type="paragraph" w:styleId="ListNumber4">
    <w:name w:val="List Number 4"/>
    <w:basedOn w:val="List4"/>
    <w:rsid w:val="00C92D9B"/>
    <w:pPr>
      <w:numPr>
        <w:numId w:val="5"/>
      </w:numPr>
    </w:pPr>
  </w:style>
  <w:style w:type="paragraph" w:styleId="ListNumber5">
    <w:name w:val="List Number 5"/>
    <w:basedOn w:val="List5"/>
    <w:rsid w:val="00C92D9B"/>
    <w:pPr>
      <w:numPr>
        <w:numId w:val="6"/>
      </w:numPr>
    </w:pPr>
  </w:style>
  <w:style w:type="paragraph" w:styleId="BlockText">
    <w:name w:val="Block Text"/>
    <w:basedOn w:val="Normal"/>
    <w:rsid w:val="00C92D9B"/>
    <w:pPr>
      <w:spacing w:after="120"/>
      <w:ind w:left="1440" w:right="1440"/>
    </w:pPr>
  </w:style>
  <w:style w:type="character" w:customStyle="1" w:styleId="Subscript">
    <w:name w:val="Subscript"/>
    <w:basedOn w:val="DefaultParagraphFont"/>
    <w:rsid w:val="00C92D9B"/>
    <w:rPr>
      <w:sz w:val="16"/>
      <w:vertAlign w:val="subscript"/>
    </w:rPr>
  </w:style>
  <w:style w:type="character" w:customStyle="1" w:styleId="Superscript">
    <w:name w:val="Superscript"/>
    <w:basedOn w:val="DefaultParagraphFont"/>
    <w:rsid w:val="00C92D9B"/>
    <w:rPr>
      <w:sz w:val="16"/>
      <w:vertAlign w:val="superscript"/>
    </w:rPr>
  </w:style>
  <w:style w:type="character" w:customStyle="1" w:styleId="Symbols">
    <w:name w:val="Symbols"/>
    <w:basedOn w:val="DefaultParagraphFont"/>
    <w:rsid w:val="00C92D9B"/>
    <w:rPr>
      <w:rFonts w:ascii="Symbol" w:hAnsi="Symbol"/>
    </w:rPr>
  </w:style>
  <w:style w:type="character" w:customStyle="1" w:styleId="MenuOptions">
    <w:name w:val="Menu Options"/>
    <w:basedOn w:val="DefaultParagraphFont"/>
    <w:rsid w:val="00C92D9B"/>
    <w:rPr>
      <w:rFonts w:ascii="Arial Narrow" w:hAnsi="Arial Narrow"/>
      <w:smallCaps/>
    </w:rPr>
  </w:style>
  <w:style w:type="character" w:customStyle="1" w:styleId="Buttons">
    <w:name w:val="Buttons"/>
    <w:basedOn w:val="DefaultParagraphFont"/>
    <w:rsid w:val="00C92D9B"/>
    <w:rPr>
      <w:b/>
    </w:rPr>
  </w:style>
  <w:style w:type="character" w:customStyle="1" w:styleId="Underlined">
    <w:name w:val="Underlined"/>
    <w:basedOn w:val="DefaultParagraphFont"/>
    <w:rsid w:val="00C92D9B"/>
    <w:rPr>
      <w:u w:val="single"/>
    </w:rPr>
  </w:style>
  <w:style w:type="paragraph" w:customStyle="1" w:styleId="TableBodyTextRight">
    <w:name w:val="Table Body Text Right"/>
    <w:basedOn w:val="TableBodyText"/>
    <w:rsid w:val="00C92D9B"/>
    <w:pPr>
      <w:widowControl w:val="0"/>
      <w:autoSpaceDE w:val="0"/>
      <w:autoSpaceDN w:val="0"/>
      <w:adjustRightInd w:val="0"/>
      <w:jc w:val="right"/>
    </w:pPr>
    <w:rPr>
      <w:rFonts w:cs="Arial"/>
      <w:szCs w:val="18"/>
    </w:rPr>
  </w:style>
  <w:style w:type="paragraph" w:customStyle="1" w:styleId="CopyrightText">
    <w:name w:val="Copyright Text"/>
    <w:basedOn w:val="BodyText"/>
    <w:rsid w:val="00C92D9B"/>
    <w:rPr>
      <w:sz w:val="18"/>
    </w:rPr>
  </w:style>
  <w:style w:type="paragraph" w:customStyle="1" w:styleId="BodySmallRight">
    <w:name w:val="Body Small Right"/>
    <w:basedOn w:val="BodyTextRight"/>
    <w:rsid w:val="00C92D9B"/>
    <w:rPr>
      <w:sz w:val="18"/>
      <w:szCs w:val="18"/>
    </w:rPr>
  </w:style>
  <w:style w:type="paragraph" w:customStyle="1" w:styleId="MarginEdition">
    <w:name w:val="Margin Edition"/>
    <w:basedOn w:val="MarginNote"/>
    <w:rsid w:val="00C92D9B"/>
    <w:pPr>
      <w:spacing w:before="0" w:after="0"/>
    </w:pPr>
    <w:rPr>
      <w:rFonts w:ascii="Times New Roman" w:hAnsi="Times New Roman"/>
      <w:color w:val="999999"/>
    </w:rPr>
  </w:style>
  <w:style w:type="paragraph" w:customStyle="1" w:styleId="Spacer">
    <w:name w:val="Spacer"/>
    <w:basedOn w:val="Normal"/>
    <w:rsid w:val="00C92D9B"/>
    <w:rPr>
      <w:sz w:val="2"/>
      <w:szCs w:val="2"/>
    </w:rPr>
  </w:style>
  <w:style w:type="character" w:customStyle="1" w:styleId="Small">
    <w:name w:val="Small"/>
    <w:basedOn w:val="DefaultParagraphFont"/>
    <w:rsid w:val="00C92D9B"/>
    <w:rPr>
      <w:sz w:val="16"/>
    </w:rPr>
  </w:style>
  <w:style w:type="paragraph" w:customStyle="1" w:styleId="WideTable">
    <w:name w:val="Wide Table"/>
    <w:basedOn w:val="Normal"/>
    <w:rsid w:val="00C92D9B"/>
    <w:pPr>
      <w:ind w:left="-1418"/>
    </w:pPr>
    <w:rPr>
      <w:sz w:val="2"/>
      <w:szCs w:val="2"/>
    </w:rPr>
  </w:style>
  <w:style w:type="character" w:styleId="PageNumber">
    <w:name w:val="page number"/>
    <w:basedOn w:val="DefaultParagraphFont"/>
    <w:rsid w:val="00C92D9B"/>
  </w:style>
  <w:style w:type="paragraph" w:styleId="Quote">
    <w:name w:val="Quote"/>
    <w:basedOn w:val="Heading1"/>
    <w:link w:val="QuoteChar"/>
    <w:qFormat/>
    <w:rsid w:val="00C92D9B"/>
    <w:rPr>
      <w:b w:val="0"/>
      <w:sz w:val="72"/>
      <w:szCs w:val="72"/>
      <w:lang w:val="en-NZ"/>
    </w:rPr>
  </w:style>
  <w:style w:type="character" w:customStyle="1" w:styleId="QuoteChar">
    <w:name w:val="Quote Char"/>
    <w:basedOn w:val="DefaultParagraphFont"/>
    <w:link w:val="Quote"/>
    <w:rsid w:val="00C92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D9B"/>
    <w:pPr>
      <w:pageBreakBefore/>
    </w:pPr>
  </w:style>
  <w:style w:type="paragraph" w:customStyle="1" w:styleId="Border">
    <w:name w:val="Border"/>
    <w:basedOn w:val="Normal"/>
    <w:qFormat/>
    <w:rsid w:val="00C92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D9B"/>
    <w:rPr>
      <w:b/>
      <w:bCs/>
      <w:i/>
      <w:iCs/>
      <w:color w:val="auto"/>
    </w:rPr>
  </w:style>
  <w:style w:type="paragraph" w:styleId="IntenseQuote">
    <w:name w:val="Intense Quote"/>
    <w:basedOn w:val="Normal"/>
    <w:next w:val="Normal"/>
    <w:link w:val="IntenseQuoteChar"/>
    <w:uiPriority w:val="30"/>
    <w:qFormat/>
    <w:rsid w:val="00C92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D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2D9B"/>
    <w:rPr>
      <w:smallCaps/>
      <w:color w:val="auto"/>
      <w:u w:val="single"/>
    </w:rPr>
  </w:style>
  <w:style w:type="character" w:styleId="IntenseReference">
    <w:name w:val="Intense Reference"/>
    <w:basedOn w:val="DefaultParagraphFont"/>
    <w:uiPriority w:val="32"/>
    <w:qFormat/>
    <w:rsid w:val="00C92D9B"/>
    <w:rPr>
      <w:b/>
      <w:bCs/>
      <w:smallCaps/>
      <w:color w:val="auto"/>
      <w:spacing w:val="5"/>
      <w:u w:val="single"/>
    </w:rPr>
  </w:style>
  <w:style w:type="paragraph" w:customStyle="1" w:styleId="2ColumnHeading">
    <w:name w:val="2Column Heading"/>
    <w:basedOn w:val="BodyText"/>
    <w:qFormat/>
    <w:rsid w:val="00C92D9B"/>
    <w:pPr>
      <w:spacing w:after="60"/>
      <w:ind w:left="-2268"/>
    </w:pPr>
    <w:rPr>
      <w:b/>
    </w:rPr>
  </w:style>
  <w:style w:type="paragraph" w:customStyle="1" w:styleId="Heading1TOC">
    <w:name w:val="Heading1 TOC"/>
    <w:basedOn w:val="Normal"/>
    <w:qFormat/>
    <w:rsid w:val="00C92D9B"/>
    <w:pPr>
      <w:spacing w:before="240" w:after="120"/>
    </w:pPr>
    <w:rPr>
      <w:rFonts w:ascii="Times New Roman" w:hAnsi="Times New Roman"/>
      <w:b/>
      <w:sz w:val="32"/>
    </w:rPr>
  </w:style>
  <w:style w:type="paragraph" w:customStyle="1" w:styleId="Heading2TOC">
    <w:name w:val="Heading2 TOC"/>
    <w:basedOn w:val="Normal"/>
    <w:qFormat/>
    <w:rsid w:val="00C92D9B"/>
    <w:pPr>
      <w:spacing w:before="240" w:after="60"/>
    </w:pPr>
    <w:rPr>
      <w:rFonts w:ascii="Times New Roman" w:hAnsi="Times New Roman"/>
      <w:b/>
      <w:sz w:val="28"/>
    </w:rPr>
  </w:style>
  <w:style w:type="character" w:customStyle="1" w:styleId="Underline">
    <w:name w:val="Underline"/>
    <w:basedOn w:val="DefaultParagraphFont"/>
    <w:qFormat/>
    <w:rsid w:val="00C92D9B"/>
    <w:rPr>
      <w:u w:val="single"/>
    </w:rPr>
  </w:style>
  <w:style w:type="paragraph" w:styleId="BalloonText">
    <w:name w:val="Balloon Text"/>
    <w:basedOn w:val="Normal"/>
    <w:link w:val="BalloonTextChar"/>
    <w:rsid w:val="00C92D9B"/>
    <w:rPr>
      <w:rFonts w:ascii="Tahoma" w:hAnsi="Tahoma" w:cs="Tahoma"/>
      <w:sz w:val="16"/>
      <w:szCs w:val="16"/>
    </w:rPr>
  </w:style>
  <w:style w:type="character" w:customStyle="1" w:styleId="BalloonTextChar">
    <w:name w:val="Balloon Text Char"/>
    <w:basedOn w:val="DefaultParagraphFont"/>
    <w:link w:val="BalloonText"/>
    <w:rsid w:val="00C92D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2D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2D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1188</Words>
  <Characters>7800</Characters>
  <Application>Microsoft Office Word</Application>
  <DocSecurity>0</DocSecurity>
  <Lines>270</Lines>
  <Paragraphs>136</Paragraphs>
  <ScaleCrop>false</ScaleCrop>
  <Company>Author-it Software Corporation Ltd.</Company>
  <LinksUpToDate>false</LinksUpToDate>
  <CharactersWithSpaces>8916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AUM8111B Perform forklift driving and lifting operations</dc:title>
  <dc:subject>Approved</dc:subject>
  <dc:creator>Auto Skills Australia</dc:creator>
  <cp:keywords>Revision Number: 1</cp:keywords>
  <dc:description>Copyright © 1996-2007 Author-it Software Corporation Ltd., all rights reserved.</dc:description>
  <cp:lastModifiedBy>Dennis Urbans</cp:lastModifiedBy>
  <cp:revision>3</cp:revision>
  <dcterms:created xsi:type="dcterms:W3CDTF">2012-05-27T04:38:00Z</dcterms:created>
  <dcterms:modified xsi:type="dcterms:W3CDTF">2012-05-27T04:38:00Z</dcterms:modified>
</cp:coreProperties>
</file>