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2DA" w:rsidP="00D442DA">
      <w:pPr>
        <w:pStyle w:val="Title"/>
      </w:pPr>
      <w:r>
        <w:fldChar w:fldCharType="begin"/>
      </w:r>
      <w:r>
        <w:instrText xml:space="preserve"> TITLE   \* MERGEFORMAT </w:instrText>
      </w:r>
      <w:r>
        <w:fldChar w:fldCharType="separate"/>
      </w:r>
      <w:r>
        <w:t>AUM8074B Rework paint faults</w:t>
      </w:r>
      <w:r>
        <w:fldChar w:fldCharType="end"/>
      </w:r>
    </w:p>
    <w:p w:rsidR="00D442DA" w:rsidP="00D442DA">
      <w:pPr>
        <w:pStyle w:val="Version"/>
        <w:sectPr w:rsidSect="00E524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24A8" w:rsidP="00E524A8">
      <w:pPr>
        <w:pStyle w:val="SuperHeading"/>
      </w:pPr>
      <w:r w:rsidRPr="00E524A8">
        <w:t>AUM8074B Rework paint faults</w:t>
      </w:r>
    </w:p>
    <w:p w:rsidR="00000000" w:rsidRPr="00E524A8" w:rsidP="00E524A8">
      <w:pPr>
        <w:pStyle w:val="SuperHeading"/>
      </w:pPr>
    </w:p>
    <w:p w:rsidR="00000000" w:rsidRPr="00E524A8" w:rsidP="00E524A8">
      <w:pPr>
        <w:pStyle w:val="Heading1"/>
      </w:pPr>
      <w:bookmarkStart w:id="1" w:name="O_59655"/>
      <w:bookmarkEnd w:id="1"/>
      <w:r w:rsidRPr="00E524A8">
        <w:t>Modification History</w:t>
      </w:r>
    </w:p>
    <w:p w:rsidR="00000000" w:rsidRPr="00E524A8" w:rsidP="00E524A8">
      <w:pPr>
        <w:pStyle w:val="BodyText"/>
      </w:pPr>
      <w:r w:rsidRPr="00E524A8">
        <w:t>Not applicable.</w:t>
      </w:r>
    </w:p>
    <w:p w:rsidR="00000000" w:rsidRPr="00E524A8" w:rsidP="00E524A8">
      <w:pPr>
        <w:pStyle w:val="AllowPageBreak"/>
      </w:pPr>
    </w:p>
    <w:p w:rsidR="00000000" w:rsidRPr="00E524A8" w:rsidP="00E524A8">
      <w:pPr>
        <w:pStyle w:val="Heading1"/>
      </w:pPr>
      <w:bookmarkStart w:id="2" w:name="O_59656"/>
      <w:bookmarkEnd w:id="2"/>
      <w:r w:rsidRPr="00E524A8">
        <w:t>Unit Descriptor</w:t>
      </w:r>
    </w:p>
    <w:tbl>
      <w:tblPr>
        <w:tblW w:w="0" w:type="auto"/>
        <w:tblLayout w:type="fixed"/>
        <w:tblCellMar>
          <w:left w:w="62" w:type="dxa"/>
          <w:right w:w="62" w:type="dxa"/>
        </w:tblCellMar>
        <w:tblLook w:val="0000"/>
      </w:tblPr>
      <w:tblGrid>
        <w:gridCol w:w="2700"/>
        <w:gridCol w:w="5822"/>
      </w:tblGrid>
      <w:tr w:rsidTr="00D442D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This unit describes the application of the required skills and knowledge to identify and rework paint faults.</w:t>
            </w:r>
          </w:p>
          <w:p w:rsidR="00000000" w:rsidRPr="00E524A8" w:rsidP="00E524A8">
            <w:pPr>
              <w:pStyle w:val="BodyText"/>
            </w:pPr>
          </w:p>
          <w:p w:rsidR="00000000" w:rsidRPr="00E524A8" w:rsidP="00E524A8">
            <w:pPr>
              <w:pStyle w:val="BodyText"/>
            </w:pPr>
            <w:r w:rsidRPr="00E524A8">
              <w:t>No licensing,</w:t>
            </w:r>
            <w:r w:rsidRPr="00E524A8">
              <w:t xml:space="preserve"> legislative, regulatory or certification requirements apply to this unit at the time of publication.</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3" w:name="O_59657"/>
      <w:bookmarkEnd w:id="3"/>
      <w:r w:rsidRPr="00E524A8">
        <w:t>Application of the Unit</w:t>
      </w:r>
    </w:p>
    <w:tbl>
      <w:tblPr>
        <w:tblW w:w="0" w:type="auto"/>
        <w:tblLayout w:type="fixed"/>
        <w:tblCellMar>
          <w:left w:w="62" w:type="dxa"/>
          <w:right w:w="62" w:type="dxa"/>
        </w:tblCellMar>
        <w:tblLook w:val="0000"/>
      </w:tblPr>
      <w:tblGrid>
        <w:gridCol w:w="2754"/>
        <w:gridCol w:w="5768"/>
      </w:tblGrid>
      <w:tr w:rsidTr="00D442D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 xml:space="preserve">This unit applies to the automotive and related component manufacturing environment and involves application of skills and knowledge at a </w:t>
            </w:r>
            <w:r w:rsidRPr="00E524A8">
              <w:rPr>
                <w:rStyle w:val="Emphasis"/>
              </w:rPr>
              <w:t>specialist</w:t>
            </w:r>
            <w:r w:rsidRPr="00E524A8">
              <w:t xml:space="preserve"> level. These skills and knowledge are to be used within the scope of the person's job and authority.</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4" w:name="O_59658"/>
      <w:bookmarkEnd w:id="4"/>
      <w:r w:rsidRPr="00E524A8">
        <w:t>Licensing/Regulatory Information</w:t>
      </w:r>
    </w:p>
    <w:p w:rsidR="00000000" w:rsidRPr="00E524A8" w:rsidP="00E524A8">
      <w:pPr>
        <w:pStyle w:val="BodyText"/>
      </w:pPr>
      <w:r w:rsidRPr="00E524A8">
        <w:t>Not applicable.</w:t>
      </w:r>
    </w:p>
    <w:p w:rsidR="00000000" w:rsidRPr="00E524A8" w:rsidP="00E524A8">
      <w:pPr>
        <w:pStyle w:val="AllowPageBreak"/>
      </w:pPr>
    </w:p>
    <w:p w:rsidR="00000000" w:rsidRPr="00E524A8" w:rsidP="00E524A8">
      <w:pPr>
        <w:pStyle w:val="Heading1"/>
      </w:pPr>
      <w:bookmarkStart w:id="5" w:name="O_59659"/>
      <w:bookmarkEnd w:id="5"/>
      <w:r w:rsidRPr="00E524A8">
        <w:t>Pre-Requisites</w:t>
      </w:r>
    </w:p>
    <w:tbl>
      <w:tblPr>
        <w:tblW w:w="0" w:type="auto"/>
        <w:tblLayout w:type="fixed"/>
        <w:tblCellMar>
          <w:left w:w="62" w:type="dxa"/>
          <w:right w:w="62" w:type="dxa"/>
        </w:tblCellMar>
        <w:tblLook w:val="0000"/>
      </w:tblPr>
      <w:tblGrid>
        <w:gridCol w:w="2775"/>
        <w:gridCol w:w="5747"/>
      </w:tblGrid>
      <w:tr w:rsidTr="00D442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Nil</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6" w:name="O_59660"/>
      <w:bookmarkEnd w:id="6"/>
      <w:r w:rsidRPr="00E524A8">
        <w:t>Employability Skills Information</w:t>
      </w:r>
    </w:p>
    <w:tbl>
      <w:tblPr>
        <w:tblW w:w="0" w:type="auto"/>
        <w:tblLayout w:type="fixed"/>
        <w:tblCellMar>
          <w:left w:w="62" w:type="dxa"/>
          <w:right w:w="62" w:type="dxa"/>
        </w:tblCellMar>
        <w:tblLook w:val="0000"/>
      </w:tblPr>
      <w:tblGrid>
        <w:gridCol w:w="2798"/>
        <w:gridCol w:w="5724"/>
      </w:tblGrid>
      <w:tr w:rsidTr="00D442D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This unit contains Employability Skills.</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7" w:name="O_59661"/>
      <w:bookmarkEnd w:id="7"/>
      <w:r w:rsidRPr="00E524A8">
        <w:t>Elements and Performance Criteria Pre-Content</w:t>
      </w:r>
    </w:p>
    <w:tbl>
      <w:tblPr>
        <w:tblW w:w="0" w:type="auto"/>
        <w:tblLayout w:type="fixed"/>
        <w:tblCellMar>
          <w:left w:w="62" w:type="dxa"/>
          <w:right w:w="62" w:type="dxa"/>
        </w:tblCellMar>
        <w:tblLook w:val="0000"/>
      </w:tblPr>
      <w:tblGrid>
        <w:gridCol w:w="2629"/>
        <w:gridCol w:w="5893"/>
      </w:tblGrid>
      <w:tr w:rsidTr="00D44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Performance criteria describe the required performance needed to demonstrate achievement of the element. Where bold italicised text is used, fur</w:t>
            </w:r>
            <w:r w:rsidRPr="00E524A8">
              <w:t>ther information is detailed in the required skills and knowledge and/or the range statement. Assessment of performance is to be consistent with the evidence guide.</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8" w:name="O_59662"/>
      <w:bookmarkEnd w:id="8"/>
      <w:r w:rsidRPr="00E524A8">
        <w:t>Elements and Performance Criteria</w:t>
      </w:r>
    </w:p>
    <w:tbl>
      <w:tblPr>
        <w:tblW w:w="0" w:type="auto"/>
        <w:tblLayout w:type="fixed"/>
        <w:tblCellMar>
          <w:left w:w="62" w:type="dxa"/>
          <w:right w:w="62" w:type="dxa"/>
        </w:tblCellMar>
        <w:tblLook w:val="0000"/>
      </w:tblPr>
      <w:tblGrid>
        <w:gridCol w:w="2629"/>
        <w:gridCol w:w="5893"/>
      </w:tblGrid>
      <w:tr w:rsidTr="00D442D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PERFORMANCE CRITERIA</w:t>
            </w:r>
          </w:p>
        </w:tc>
      </w:tr>
      <w:tr w:rsidTr="00D44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List"/>
              <w:rPr>
                <w:lang w:val="en-NZ"/>
              </w:rPr>
            </w:pPr>
            <w:r w:rsidRPr="00E524A8">
              <w:t>1.</w:t>
            </w:r>
            <w:r w:rsidRPr="00E524A8">
              <w:tab/>
            </w:r>
            <w:r w:rsidRPr="00E524A8">
              <w:t>Identify paint film faults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2"/>
            </w:pPr>
            <w:r w:rsidRPr="00E524A8">
              <w:t>1.1.</w:t>
            </w:r>
            <w:r w:rsidRPr="00E524A8">
              <w:tab/>
              <w:t>Paint film faults are identified to ensure the correct repair methods are applied in the rework processes</w:t>
            </w:r>
          </w:p>
          <w:p w:rsidR="00000000" w:rsidP="00E524A8">
            <w:pPr>
              <w:pStyle w:val="List2"/>
              <w:rPr>
                <w:lang w:val="en-NZ"/>
              </w:rPr>
            </w:pPr>
            <w:r w:rsidRPr="00E524A8">
              <w:t>1.2.</w:t>
            </w:r>
            <w:r w:rsidRPr="00E524A8">
              <w:tab/>
              <w:t>The cause/s of the paint film faults are identified in order to ensure fault is rectified and / or removed during</w:t>
            </w:r>
            <w:r w:rsidRPr="00E524A8">
              <w:t xml:space="preserve"> the rework process</w:t>
            </w:r>
          </w:p>
        </w:tc>
      </w:tr>
      <w:tr w:rsidTr="00D44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List"/>
              <w:rPr>
                <w:lang w:val="en-NZ"/>
              </w:rPr>
            </w:pPr>
            <w:r w:rsidRPr="00E524A8">
              <w:t>2.</w:t>
            </w:r>
            <w:r w:rsidRPr="00E524A8">
              <w:tab/>
              <w:t>Select, use and maintain appropriate tools and equipment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2"/>
            </w:pPr>
            <w:r w:rsidRPr="00E524A8">
              <w:t>2.1.</w:t>
            </w:r>
            <w:r w:rsidRPr="00E524A8">
              <w:tab/>
              <w:t xml:space="preserve">Tools, equipment and </w:t>
            </w:r>
            <w:r w:rsidRPr="00E524A8">
              <w:rPr>
                <w:rStyle w:val="BoldandItalics"/>
              </w:rPr>
              <w:t>materials</w:t>
            </w:r>
            <w:r w:rsidRPr="00E524A8">
              <w:t xml:space="preserve"> are selected and inspected to meet job requirements</w:t>
            </w:r>
          </w:p>
          <w:p w:rsidR="00000000" w:rsidRPr="00E524A8" w:rsidP="00E524A8">
            <w:pPr>
              <w:pStyle w:val="List2"/>
            </w:pPr>
            <w:r w:rsidRPr="00E524A8">
              <w:t>2.2.</w:t>
            </w:r>
            <w:r w:rsidRPr="00E524A8">
              <w:tab/>
            </w:r>
            <w:r w:rsidRPr="00E524A8">
              <w:t>Tools and equipment that are faulty are reported, tagged and stored in designated areas for repair</w:t>
            </w:r>
          </w:p>
          <w:p w:rsidR="00000000" w:rsidRPr="00E524A8" w:rsidP="00E524A8">
            <w:pPr>
              <w:pStyle w:val="List2"/>
            </w:pPr>
            <w:r w:rsidRPr="00E524A8">
              <w:t>2.3.</w:t>
            </w:r>
            <w:r w:rsidRPr="00E524A8">
              <w:tab/>
              <w:t>Tools and equipment are cleaned at the end of each paint rework to prevent blemishes to surfaces on the next paint rework</w:t>
            </w:r>
          </w:p>
          <w:p w:rsidR="00000000" w:rsidP="00E524A8">
            <w:pPr>
              <w:pStyle w:val="List2"/>
              <w:rPr>
                <w:lang w:val="en-NZ"/>
              </w:rPr>
            </w:pPr>
            <w:r w:rsidRPr="00E524A8">
              <w:t>2.4.</w:t>
            </w:r>
            <w:r w:rsidRPr="00E524A8">
              <w:tab/>
              <w:t>Tools, equipment and mate</w:t>
            </w:r>
            <w:r w:rsidRPr="00E524A8">
              <w:t xml:space="preserve">rials are used in accordance with </w:t>
            </w:r>
            <w:r w:rsidRPr="00E524A8">
              <w:rPr>
                <w:rStyle w:val="BoldandItalics"/>
              </w:rPr>
              <w:t>organisation</w:t>
            </w:r>
            <w:r w:rsidRPr="00E524A8">
              <w:t xml:space="preserve"> and </w:t>
            </w:r>
            <w:r w:rsidRPr="00E524A8">
              <w:rPr>
                <w:rStyle w:val="BoldandItalics"/>
              </w:rPr>
              <w:t>OHS requirements</w:t>
            </w:r>
          </w:p>
        </w:tc>
      </w:tr>
      <w:tr w:rsidTr="00D44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List"/>
              <w:rPr>
                <w:lang w:val="en-NZ"/>
              </w:rPr>
            </w:pPr>
            <w:r w:rsidRPr="00E524A8">
              <w:t>3.</w:t>
            </w:r>
            <w:r w:rsidRPr="00E524A8">
              <w:tab/>
              <w:t>Prepare faulty paint surfaces for rectification</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2"/>
            </w:pPr>
            <w:r w:rsidRPr="00E524A8">
              <w:t>3.1.</w:t>
            </w:r>
            <w:r w:rsidRPr="00E524A8">
              <w:tab/>
              <w:t>Masking papers and tapes are applied to the surrounding panels to protect painted surfaces from damage and overspray</w:t>
            </w:r>
          </w:p>
          <w:p w:rsidR="00000000" w:rsidRPr="00E524A8" w:rsidP="00E524A8">
            <w:pPr>
              <w:pStyle w:val="List2"/>
            </w:pPr>
            <w:r w:rsidRPr="00E524A8">
              <w:t>3.2.</w:t>
            </w:r>
            <w:r w:rsidRPr="00E524A8">
              <w:tab/>
              <w:t>Faulty pa</w:t>
            </w:r>
            <w:r w:rsidRPr="00E524A8">
              <w:t xml:space="preserve">int surfaces are scuffed back to the required pre-paint standard </w:t>
            </w:r>
          </w:p>
          <w:p w:rsidR="00000000" w:rsidRPr="00E524A8" w:rsidP="00E524A8">
            <w:pPr>
              <w:pStyle w:val="List2"/>
            </w:pPr>
            <w:r w:rsidRPr="00E524A8">
              <w:t>3.3.</w:t>
            </w:r>
            <w:r w:rsidRPr="00E524A8">
              <w:tab/>
              <w:t xml:space="preserve">Scuffed panels are wiped and cleaned to the required pre-paint standard </w:t>
            </w:r>
          </w:p>
          <w:p w:rsidR="00000000" w:rsidP="00E524A8">
            <w:pPr>
              <w:pStyle w:val="List2"/>
              <w:rPr>
                <w:lang w:val="en-NZ"/>
              </w:rPr>
            </w:pPr>
            <w:r w:rsidRPr="00E524A8">
              <w:t>3.4.</w:t>
            </w:r>
            <w:r w:rsidRPr="00E524A8">
              <w:tab/>
              <w:t>Scuffed panels are inspected to ensure the paint fault has been totally removed</w:t>
            </w:r>
          </w:p>
        </w:tc>
      </w:tr>
      <w:tr w:rsidTr="00D44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List"/>
              <w:rPr>
                <w:lang w:val="en-NZ"/>
              </w:rPr>
            </w:pPr>
            <w:r w:rsidRPr="00E524A8">
              <w:t>4.</w:t>
            </w:r>
            <w:r w:rsidRPr="00E524A8">
              <w:tab/>
              <w:t>Apply putties, primer s</w:t>
            </w:r>
            <w:r w:rsidRPr="00E524A8">
              <w:t>urfaces and colour coatings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2"/>
            </w:pPr>
            <w:r w:rsidRPr="00E524A8">
              <w:t>4.1.</w:t>
            </w:r>
            <w:r w:rsidRPr="00E524A8">
              <w:tab/>
              <w:t>Putties and primer surfaces are prepared to the consistency recommended in the suppliers instructions guide</w:t>
            </w:r>
          </w:p>
          <w:p w:rsidR="00000000" w:rsidRPr="00E524A8" w:rsidP="00E524A8">
            <w:pPr>
              <w:pStyle w:val="List2"/>
            </w:pPr>
            <w:r w:rsidRPr="00E524A8">
              <w:t>4.2.</w:t>
            </w:r>
            <w:r w:rsidRPr="00E524A8">
              <w:tab/>
              <w:t>Putties and primer surfaces are applied to the specifications stated in the standard operating procedures</w:t>
            </w:r>
          </w:p>
          <w:p w:rsidR="00000000" w:rsidRPr="00E524A8" w:rsidP="00E524A8">
            <w:pPr>
              <w:pStyle w:val="List2"/>
            </w:pPr>
            <w:r w:rsidRPr="00E524A8">
              <w:t>4.3.</w:t>
            </w:r>
            <w:r w:rsidRPr="00E524A8">
              <w:tab/>
              <w:t>Colour coatings are matched in accordance with the paint number shown on the vehicle identification plate</w:t>
            </w:r>
          </w:p>
          <w:p w:rsidR="00000000" w:rsidRPr="00E524A8" w:rsidP="00E524A8">
            <w:pPr>
              <w:pStyle w:val="List2"/>
            </w:pPr>
            <w:r w:rsidRPr="00E524A8">
              <w:t>4.4.</w:t>
            </w:r>
            <w:r w:rsidRPr="00E524A8">
              <w:tab/>
              <w:t>Colour coatings are mixed to the viscosity recommended in the supplier instruction guide</w:t>
            </w:r>
          </w:p>
          <w:p w:rsidR="00000000" w:rsidP="00E524A8">
            <w:pPr>
              <w:pStyle w:val="List2"/>
              <w:rPr>
                <w:lang w:val="en-NZ"/>
              </w:rPr>
            </w:pPr>
            <w:r w:rsidRPr="00E524A8">
              <w:t>4.5.</w:t>
            </w:r>
            <w:r w:rsidRPr="00E524A8">
              <w:tab/>
              <w:t>Colour coatings are applied and blended into the e</w:t>
            </w:r>
            <w:r w:rsidRPr="00E524A8">
              <w:t xml:space="preserve">xisting paint work </w:t>
            </w:r>
          </w:p>
        </w:tc>
      </w:tr>
      <w:tr w:rsidTr="00D442D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List"/>
              <w:rPr>
                <w:lang w:val="en-NZ"/>
              </w:rPr>
            </w:pPr>
            <w:r w:rsidRPr="00E524A8">
              <w:t>5.</w:t>
            </w:r>
            <w:r w:rsidRPr="00E524A8">
              <w:tab/>
              <w:t>Finish repainted area and complete paperwork</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2"/>
            </w:pPr>
            <w:r w:rsidRPr="00E524A8">
              <w:t>5.1.</w:t>
            </w:r>
            <w:r w:rsidRPr="00E524A8">
              <w:tab/>
              <w:t xml:space="preserve">Painted surfaces are baked to the required hardness </w:t>
            </w:r>
          </w:p>
          <w:p w:rsidR="00000000" w:rsidRPr="00E524A8" w:rsidP="00E524A8">
            <w:pPr>
              <w:pStyle w:val="List2"/>
            </w:pPr>
            <w:r w:rsidRPr="00E524A8">
              <w:t>5.2.</w:t>
            </w:r>
            <w:r w:rsidRPr="00E524A8">
              <w:tab/>
              <w:t xml:space="preserve">Repainted surfaces are polished to the required lustre </w:t>
            </w:r>
          </w:p>
          <w:p w:rsidR="00000000" w:rsidRPr="00E524A8" w:rsidP="00E524A8">
            <w:pPr>
              <w:pStyle w:val="List2"/>
            </w:pPr>
            <w:r w:rsidRPr="00E524A8">
              <w:t>5.3.</w:t>
            </w:r>
            <w:r w:rsidRPr="00E524A8">
              <w:tab/>
            </w:r>
            <w:r w:rsidRPr="00E524A8">
              <w:t xml:space="preserve">Surrounding areas are cleaned to ensure they show no excess materials or overspray </w:t>
            </w:r>
          </w:p>
          <w:p w:rsidR="00000000" w:rsidRPr="00E524A8" w:rsidP="00E524A8">
            <w:pPr>
              <w:pStyle w:val="List2"/>
            </w:pPr>
            <w:r w:rsidRPr="00E524A8">
              <w:t>5.4.</w:t>
            </w:r>
            <w:r w:rsidRPr="00E524A8">
              <w:tab/>
              <w:t xml:space="preserve">Rework job sheets are completed and attached to the vehicle </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9" w:name="O_59663"/>
      <w:bookmarkEnd w:id="9"/>
      <w:r w:rsidRPr="00E524A8">
        <w:t>Required Skills and Knowledge</w:t>
      </w:r>
    </w:p>
    <w:tbl>
      <w:tblPr>
        <w:tblW w:w="0" w:type="auto"/>
        <w:tblLayout w:type="fixed"/>
        <w:tblCellMar>
          <w:left w:w="62" w:type="dxa"/>
          <w:right w:w="62" w:type="dxa"/>
        </w:tblCellMar>
        <w:tblLook w:val="0000"/>
      </w:tblPr>
      <w:tblGrid>
        <w:gridCol w:w="8522"/>
      </w:tblGrid>
      <w:tr w:rsidTr="00D442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REQUIRED SKILLS AND KNOWLEDGE</w:t>
            </w:r>
          </w:p>
        </w:tc>
      </w:tr>
      <w:tr w:rsidTr="00D442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t>This section describes the essential skills and knowledge and their level, required for this unit.</w:t>
            </w:r>
          </w:p>
        </w:tc>
      </w:tr>
      <w:tr w:rsidTr="00D44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Required skills</w:t>
            </w:r>
          </w:p>
        </w:tc>
      </w:tr>
      <w:tr w:rsidTr="00D44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Bullet"/>
            </w:pPr>
            <w:r w:rsidRPr="00E524A8">
              <w:t>speak clearly and directly in order to inform personnel of stages of work completion</w:t>
            </w:r>
          </w:p>
          <w:p w:rsidR="00000000" w:rsidRPr="00E524A8" w:rsidP="00E524A8">
            <w:pPr>
              <w:pStyle w:val="ListBullet"/>
            </w:pPr>
            <w:r w:rsidRPr="00E524A8">
              <w:t>apply teamwork to a range of situations, including the application and blending of colour coatings</w:t>
            </w:r>
          </w:p>
          <w:p w:rsidR="00000000" w:rsidRPr="00E524A8" w:rsidP="00E524A8">
            <w:pPr>
              <w:pStyle w:val="ListBullet"/>
            </w:pPr>
            <w:r w:rsidRPr="00E524A8">
              <w:t xml:space="preserve">solve problems particularly in teams in order to meet performance indicators </w:t>
            </w:r>
          </w:p>
          <w:p w:rsidR="00000000" w:rsidRPr="00E524A8" w:rsidP="00E524A8">
            <w:pPr>
              <w:pStyle w:val="ListBullet"/>
            </w:pPr>
            <w:r w:rsidRPr="00E524A8">
              <w:t>show initiative in adapting to changing work conditions or contexts particularl</w:t>
            </w:r>
            <w:r w:rsidRPr="00E524A8">
              <w:t>y when working across a variety of work areas</w:t>
            </w:r>
          </w:p>
          <w:p w:rsidR="00000000" w:rsidRPr="00E524A8" w:rsidP="00E524A8">
            <w:pPr>
              <w:pStyle w:val="ListBullet"/>
            </w:pPr>
            <w:r w:rsidRPr="00E524A8">
              <w:t>access, interpret and apply information on relevant organisation policies, procedures and instructions, particularly to ensure the safe and correct use of tools, equipment and materials</w:t>
            </w:r>
          </w:p>
          <w:p w:rsidR="00000000" w:rsidRPr="00E524A8" w:rsidP="00E524A8">
            <w:pPr>
              <w:pStyle w:val="ListBullet"/>
            </w:pPr>
            <w:r w:rsidRPr="00E524A8">
              <w:t>manage time when plannin</w:t>
            </w:r>
            <w:r w:rsidRPr="00E524A8">
              <w:t xml:space="preserve">g, preparing and organising work priorities </w:t>
            </w:r>
          </w:p>
          <w:p w:rsidR="00000000" w:rsidP="00E524A8">
            <w:pPr>
              <w:pStyle w:val="ListBullet"/>
              <w:rPr>
                <w:lang w:val="en-NZ"/>
              </w:rPr>
            </w:pPr>
            <w:r w:rsidRPr="00E524A8">
              <w:t>take responsibility for organising own work priorities.</w:t>
            </w:r>
          </w:p>
        </w:tc>
      </w:tr>
      <w:tr w:rsidTr="00D44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Required knowledge</w:t>
            </w:r>
          </w:p>
        </w:tc>
      </w:tr>
      <w:tr w:rsidTr="00D44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Bullet"/>
            </w:pPr>
            <w:r w:rsidRPr="00E524A8">
              <w:t>relevant Occupational Health and Safety and Environmental regulations and enterprise policies and procedures needed to carry out work</w:t>
            </w:r>
            <w:r w:rsidRPr="00E524A8">
              <w:t xml:space="preserve"> in a manner which ensures the safety of people, equipment and the environment.  The specific regulations will vary according to the area of operation</w:t>
            </w:r>
          </w:p>
          <w:p w:rsidR="00000000" w:rsidRPr="00E524A8" w:rsidP="00E524A8">
            <w:pPr>
              <w:pStyle w:val="ListBullet"/>
            </w:pPr>
            <w:r w:rsidRPr="00E524A8">
              <w:t xml:space="preserve">enterprise technical work documentation covering procedures, specifications, schedules and work plans or </w:t>
            </w:r>
            <w:r w:rsidRPr="00E524A8">
              <w:t>equivalent</w:t>
            </w:r>
          </w:p>
          <w:p w:rsidR="00000000" w:rsidRPr="00E524A8" w:rsidP="00E524A8">
            <w:pPr>
              <w:pStyle w:val="ListBullet"/>
            </w:pPr>
            <w:r w:rsidRPr="00E524A8">
              <w:t xml:space="preserve">enterprise quality system documentation covering instructions, procedures, performance indicators and review processes or equivalent </w:t>
            </w:r>
          </w:p>
          <w:p w:rsidR="00000000" w:rsidRPr="00E524A8" w:rsidP="00E524A8">
            <w:pPr>
              <w:pStyle w:val="ListBullet"/>
            </w:pPr>
            <w:r w:rsidRPr="00E524A8">
              <w:t>enterprise cost minimisation/waste avoidance policies, procedures and practices</w:t>
            </w:r>
          </w:p>
          <w:p w:rsidR="00000000" w:rsidRPr="00E524A8" w:rsidP="00E524A8">
            <w:pPr>
              <w:pStyle w:val="ListBullet"/>
            </w:pPr>
            <w:r w:rsidRPr="00E524A8">
              <w:t>environmental protection requir</w:t>
            </w:r>
            <w:r w:rsidRPr="00E524A8">
              <w:t>ements relating to the disposal of waste material</w:t>
            </w:r>
          </w:p>
          <w:p w:rsidR="00000000" w:rsidRPr="00E524A8" w:rsidP="00E524A8">
            <w:pPr>
              <w:pStyle w:val="ListBullet"/>
            </w:pPr>
            <w:r w:rsidRPr="00E524A8">
              <w:t>established communication channels and protocols</w:t>
            </w:r>
          </w:p>
          <w:p w:rsidR="00000000" w:rsidRPr="00E524A8" w:rsidP="00E524A8">
            <w:pPr>
              <w:pStyle w:val="ListBullet"/>
            </w:pPr>
            <w:r w:rsidRPr="00E524A8">
              <w:t>problem identification and resolution techniques</w:t>
            </w:r>
          </w:p>
          <w:p w:rsidR="00000000" w:rsidRPr="00E524A8" w:rsidP="00E524A8">
            <w:pPr>
              <w:pStyle w:val="ListBullet"/>
            </w:pPr>
            <w:r w:rsidRPr="00E524A8">
              <w:t>reading and interpreting materials lists and operating procedures</w:t>
            </w:r>
          </w:p>
          <w:p w:rsidR="00000000" w:rsidRPr="00E524A8" w:rsidP="00E524A8">
            <w:pPr>
              <w:pStyle w:val="ListBullet"/>
            </w:pPr>
            <w:r w:rsidRPr="00E524A8">
              <w:t>types of paints, sealants, solvents, putties, primer surfaces and their properties</w:t>
            </w:r>
          </w:p>
          <w:p w:rsidR="00000000" w:rsidRPr="00E524A8" w:rsidP="00E524A8">
            <w:pPr>
              <w:pStyle w:val="ListBullet"/>
            </w:pPr>
            <w:r w:rsidRPr="00E524A8">
              <w:t>types of film faults and known faults identified by paint manufactures</w:t>
            </w:r>
          </w:p>
          <w:p w:rsidR="00000000" w:rsidRPr="00E524A8" w:rsidP="00E524A8">
            <w:pPr>
              <w:pStyle w:val="ListBullet"/>
            </w:pPr>
            <w:r w:rsidRPr="00E524A8">
              <w:t xml:space="preserve">techniques for mixing, preparing and applying paints and other chemicals  </w:t>
            </w:r>
          </w:p>
          <w:p w:rsidR="00000000" w:rsidRPr="00E524A8" w:rsidP="00E524A8">
            <w:pPr>
              <w:pStyle w:val="ListBullet"/>
            </w:pPr>
            <w:r w:rsidRPr="00E524A8">
              <w:t>company/manufacturer polici</w:t>
            </w:r>
            <w:r w:rsidRPr="00E524A8">
              <w:t>es and procedures</w:t>
            </w:r>
          </w:p>
          <w:p w:rsidR="00000000" w:rsidRPr="00E524A8" w:rsidP="00E524A8">
            <w:pPr>
              <w:pStyle w:val="ListBullet"/>
            </w:pPr>
            <w:r w:rsidRPr="00E524A8">
              <w:t xml:space="preserve">the use, application and maintenance of the range of tools, materials and equipment relevant to these processes </w:t>
            </w:r>
          </w:p>
          <w:p w:rsidR="00000000" w:rsidRPr="00E524A8" w:rsidP="00E524A8">
            <w:pPr>
              <w:pStyle w:val="ListBullet"/>
            </w:pPr>
            <w:r w:rsidRPr="00E524A8">
              <w:t>producing work flow records - written / electronic</w:t>
            </w:r>
          </w:p>
          <w:p w:rsidR="00000000" w:rsidRPr="00E524A8" w:rsidP="00E524A8">
            <w:pPr>
              <w:pStyle w:val="ListBullet"/>
            </w:pPr>
            <w:r w:rsidRPr="00E524A8">
              <w:t>company OH&amp;S policy and procedures.</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10" w:name="O_59664"/>
      <w:bookmarkEnd w:id="10"/>
      <w:r w:rsidRPr="00E524A8">
        <w:t>Evidence Guide</w:t>
      </w:r>
    </w:p>
    <w:tbl>
      <w:tblPr>
        <w:tblW w:w="9243" w:type="dxa"/>
        <w:tblLayout w:type="fixed"/>
        <w:tblCellMar>
          <w:left w:w="62" w:type="dxa"/>
          <w:right w:w="62" w:type="dxa"/>
        </w:tblCellMar>
        <w:tblLook w:val="0000"/>
      </w:tblPr>
      <w:tblGrid>
        <w:gridCol w:w="3790"/>
        <w:gridCol w:w="5453"/>
      </w:tblGrid>
      <w:tr w:rsidTr="00D442D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EVIDEN</w:t>
            </w:r>
            <w:r w:rsidRPr="00E524A8">
              <w:rPr>
                <w:rStyle w:val="SpecialBold"/>
              </w:rPr>
              <w:t>CE GUIDE</w:t>
            </w:r>
          </w:p>
        </w:tc>
      </w:tr>
      <w:tr w:rsidTr="00D442D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t>The Evidence Guide provides advice on assessment and must be read in conjunction with the Performance Criteria, Required Skills and Knowledge, the Range Statement and the Assessment Guidelines for this Training Package.</w:t>
            </w:r>
          </w:p>
        </w:tc>
      </w:tr>
      <w:tr w:rsidTr="00D442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p>
        </w:tc>
      </w:tr>
      <w:tr w:rsidTr="00D442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Evidence of the following is essential:</w:t>
            </w:r>
          </w:p>
          <w:p w:rsidR="00000000" w:rsidRPr="00E524A8" w:rsidP="00E524A8">
            <w:pPr>
              <w:pStyle w:val="ListBullet"/>
            </w:pPr>
            <w:r w:rsidRPr="00E524A8">
              <w:t xml:space="preserve">compliance with relevant legislative, regulations, standards, codes of practice </w:t>
            </w:r>
            <w:r w:rsidRPr="00E524A8">
              <w:t>and establish safe practices and enterprise policies and procedures for managing personal work priorities</w:t>
            </w:r>
          </w:p>
          <w:p w:rsidR="00000000" w:rsidRPr="00E524A8" w:rsidP="00E524A8">
            <w:pPr>
              <w:pStyle w:val="ListBullet"/>
            </w:pPr>
            <w:r w:rsidRPr="00E524A8">
              <w:t>maintaining a working knowledge of current work systems and practices</w:t>
            </w:r>
          </w:p>
          <w:p w:rsidR="00000000" w:rsidRPr="00E524A8" w:rsidP="00E524A8">
            <w:pPr>
              <w:pStyle w:val="ListBullet"/>
            </w:pPr>
            <w:r w:rsidRPr="00E524A8">
              <w:t>working and communicating effectively and positively with others involved in the work</w:t>
            </w:r>
          </w:p>
          <w:p w:rsidR="00000000" w:rsidRPr="00E524A8" w:rsidP="00E524A8">
            <w:pPr>
              <w:pStyle w:val="ListBullet"/>
            </w:pPr>
            <w:r w:rsidRPr="00E524A8">
              <w:t>applying, within authority, the requirements of the job or work role in relation to:</w:t>
            </w:r>
          </w:p>
          <w:p w:rsidR="00000000" w:rsidRPr="00E524A8" w:rsidP="00E524A8">
            <w:pPr>
              <w:pStyle w:val="ListBullet2"/>
            </w:pPr>
            <w:r w:rsidRPr="00E524A8">
              <w:t>achieving production goals</w:t>
            </w:r>
          </w:p>
          <w:p w:rsidR="00000000" w:rsidRPr="00E524A8" w:rsidP="00E524A8">
            <w:pPr>
              <w:pStyle w:val="ListBullet2"/>
            </w:pPr>
            <w:r w:rsidRPr="00E524A8">
              <w:t>achieving work quality goals</w:t>
            </w:r>
          </w:p>
          <w:p w:rsidR="00000000" w:rsidRPr="00E524A8" w:rsidP="00E524A8">
            <w:pPr>
              <w:pStyle w:val="ListBullet2"/>
            </w:pPr>
            <w:r w:rsidRPr="00E524A8">
              <w:t>responding positively to cha</w:t>
            </w:r>
            <w:r w:rsidRPr="00E524A8">
              <w:t>nging work requirements</w:t>
            </w:r>
          </w:p>
          <w:p w:rsidR="00000000" w:rsidRPr="00E524A8" w:rsidP="00E524A8">
            <w:pPr>
              <w:pStyle w:val="ListBullet2"/>
            </w:pPr>
            <w:r w:rsidRPr="00E524A8">
              <w:t>contributing effectively to cost reduction initiatives</w:t>
            </w:r>
          </w:p>
          <w:p w:rsidR="00000000" w:rsidRPr="00E524A8" w:rsidP="00E524A8">
            <w:pPr>
              <w:pStyle w:val="ListBullet2"/>
            </w:pPr>
            <w:r w:rsidRPr="00E524A8">
              <w:t>effectively applying problem solving techniques</w:t>
            </w:r>
          </w:p>
          <w:p w:rsidR="00000000" w:rsidRPr="00E524A8" w:rsidP="00E524A8">
            <w:pPr>
              <w:pStyle w:val="ListBullet"/>
            </w:pPr>
            <w:r w:rsidRPr="00E524A8">
              <w:t>modify activities to cater for variations in workplace context and environment</w:t>
            </w:r>
          </w:p>
          <w:p w:rsidR="00000000" w:rsidRPr="00E524A8" w:rsidP="00E524A8">
            <w:pPr>
              <w:pStyle w:val="ListBullet"/>
            </w:pPr>
            <w:r w:rsidRPr="00E524A8">
              <w:t>employ appropriate reworking techniques for ident</w:t>
            </w:r>
            <w:r w:rsidRPr="00E524A8">
              <w:t>ified faults</w:t>
            </w:r>
          </w:p>
          <w:p w:rsidR="00000000" w:rsidRPr="00E524A8" w:rsidP="00E524A8">
            <w:pPr>
              <w:pStyle w:val="ListBullet"/>
            </w:pPr>
            <w:r w:rsidRPr="00E524A8">
              <w:t>prepare and use solvents to eliminate rust, remove greases, and remove protective waxes</w:t>
            </w:r>
          </w:p>
          <w:p w:rsidR="00000000" w:rsidRPr="00E524A8" w:rsidP="00E524A8">
            <w:pPr>
              <w:pStyle w:val="ListBullet"/>
            </w:pPr>
            <w:r w:rsidRPr="00E524A8">
              <w:t>interpret and communicate operational information</w:t>
            </w:r>
          </w:p>
          <w:p w:rsidR="00000000" w:rsidRPr="00E524A8" w:rsidP="00E524A8">
            <w:pPr>
              <w:pStyle w:val="ListBullet"/>
            </w:pPr>
            <w:r w:rsidRPr="00E524A8">
              <w:t>select appropriate sealants, adhesives, paints, tools and equipment</w:t>
            </w:r>
          </w:p>
          <w:p w:rsidR="00000000" w:rsidRPr="00E524A8" w:rsidP="00E524A8">
            <w:pPr>
              <w:pStyle w:val="ListBullet"/>
            </w:pPr>
            <w:r w:rsidRPr="00E524A8">
              <w:t>employ mechanical and manual sanding techniques</w:t>
            </w:r>
          </w:p>
          <w:p w:rsidR="00000000" w:rsidRPr="00E524A8" w:rsidP="00E524A8">
            <w:pPr>
              <w:pStyle w:val="ListBullet"/>
            </w:pPr>
            <w:r w:rsidRPr="00E524A8">
              <w:t>mix, prepare and apply paints, primers, lacquers, enamels, and two pack paints</w:t>
            </w:r>
          </w:p>
          <w:p w:rsidR="00000000" w:rsidRPr="00E524A8" w:rsidP="00E524A8">
            <w:pPr>
              <w:pStyle w:val="ListBullet"/>
            </w:pPr>
            <w:r w:rsidRPr="00E524A8">
              <w:t>employ safe working practices</w:t>
            </w:r>
          </w:p>
          <w:p w:rsidR="00000000" w:rsidP="00E524A8">
            <w:pPr>
              <w:pStyle w:val="ListBullet"/>
              <w:rPr>
                <w:lang w:val="en-NZ"/>
              </w:rPr>
            </w:pPr>
            <w:r w:rsidRPr="00E524A8">
              <w:t>maintain company records - paper based / electronic.</w:t>
            </w:r>
          </w:p>
        </w:tc>
      </w:tr>
      <w:tr w:rsidTr="00D442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Context of and specific resources for assessm</w:t>
            </w:r>
            <w:r w:rsidRPr="00E524A8">
              <w:rPr>
                <w:rStyle w:val="SpecialBold"/>
              </w:rPr>
              <w:t>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Bullet"/>
            </w:pPr>
            <w:r w:rsidRPr="00E524A8">
              <w:t xml:space="preserve">assessment of the competency should take place in a safe working environment in a passenger motor vehicle manufacturing plant or simulated environment using tools/equipment/machinery required for the production process without undue disruption to the </w:t>
            </w:r>
            <w:r w:rsidRPr="00E524A8">
              <w:t>production process</w:t>
            </w:r>
          </w:p>
          <w:p w:rsidR="00000000" w:rsidP="00E524A8">
            <w:pPr>
              <w:pStyle w:val="ListBullet"/>
              <w:rPr>
                <w:lang w:val="en-NZ"/>
              </w:rPr>
            </w:pPr>
            <w:r w:rsidRPr="00E524A8">
              <w:t>assessment is to occur under standard and authorised work practices, safety requirements and environmental constraints.</w:t>
            </w:r>
          </w:p>
        </w:tc>
      </w:tr>
      <w:tr w:rsidTr="00D442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A range of assessment methods should be used to assess practical skills and knowledge. The foll</w:t>
            </w:r>
            <w:r w:rsidRPr="00E524A8">
              <w:t>owing examples are appropriate for this unit:</w:t>
            </w:r>
          </w:p>
          <w:p w:rsidR="00000000" w:rsidRPr="00E524A8" w:rsidP="00E524A8">
            <w:pPr>
              <w:pStyle w:val="ListBullet"/>
            </w:pPr>
            <w:r w:rsidRPr="00E524A8">
              <w:t>assessment methods must confirm consistency and accuracy of performance (over time and in a range of workplace relevant contexts) together with application of underpinning knowledge</w:t>
            </w:r>
          </w:p>
          <w:p w:rsidR="00000000" w:rsidRPr="00E524A8" w:rsidP="00E524A8">
            <w:pPr>
              <w:pStyle w:val="ListBullet"/>
            </w:pPr>
            <w:r w:rsidRPr="00E524A8">
              <w:t xml:space="preserve">assessment methods must be </w:t>
            </w:r>
            <w:r w:rsidRPr="00E524A8">
              <w:t>by direct observation of tasks and include questioning on underpinning knowledge to ensure its correct interpretation and application</w:t>
            </w:r>
          </w:p>
          <w:p w:rsidR="00000000" w:rsidRPr="00E524A8" w:rsidP="00E524A8">
            <w:pPr>
              <w:pStyle w:val="ListBullet"/>
            </w:pPr>
            <w:r w:rsidRPr="00E524A8">
              <w:t>assessment may be applied under project related conditions (real or simulated) and require evidence of process</w:t>
            </w:r>
          </w:p>
          <w:p w:rsidR="00000000" w:rsidRPr="00E524A8" w:rsidP="00E524A8">
            <w:pPr>
              <w:pStyle w:val="ListBullet"/>
            </w:pPr>
            <w:r w:rsidRPr="00E524A8">
              <w:t xml:space="preserve">assessment </w:t>
            </w:r>
            <w:r w:rsidRPr="00E524A8">
              <w:t>must confirm a reasonable inference that competency is able not only to be satisfied under the particular circumstance, but is able to be transferred to other circumstances.</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11" w:name="O_59665"/>
      <w:bookmarkEnd w:id="11"/>
      <w:r w:rsidRPr="00E524A8">
        <w:t>Range Statement</w:t>
      </w:r>
    </w:p>
    <w:tbl>
      <w:tblPr>
        <w:tblW w:w="0" w:type="auto"/>
        <w:tblLayout w:type="fixed"/>
        <w:tblCellMar>
          <w:left w:w="62" w:type="dxa"/>
          <w:right w:w="62" w:type="dxa"/>
        </w:tblCellMar>
        <w:tblLook w:val="0000"/>
      </w:tblPr>
      <w:tblGrid>
        <w:gridCol w:w="3518"/>
        <w:gridCol w:w="5004"/>
      </w:tblGrid>
      <w:tr w:rsidTr="00D442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RANGE STATEMENT</w:t>
            </w:r>
          </w:p>
        </w:tc>
      </w:tr>
      <w:tr w:rsidTr="00D442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t>The range statement relates to the unit of competency as a whole. It allows for different work environments and situations that may affect performance. Bold italicised wording in the Performance Criteria is detailed below. Add any essential operating condi</w:t>
            </w:r>
            <w:r w:rsidRPr="00E524A8">
              <w:t>tions that may be present with training and assessment depending on the work situation, needs of the candidate, accessibility of the item, and local industry and regional contexts.</w:t>
            </w:r>
          </w:p>
        </w:tc>
      </w:tr>
      <w:tr w:rsidTr="00D442D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BoldandItalics"/>
              </w:rPr>
              <w:t>Materials</w:t>
            </w:r>
            <w:r w:rsidRPr="00E524A8">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ListBullet"/>
              <w:rPr>
                <w:lang w:val="en-NZ"/>
              </w:rPr>
            </w:pPr>
            <w:r w:rsidRPr="00E524A8">
              <w:t>putties, primer surfaces, colour coatings, phosph</w:t>
            </w:r>
            <w:r w:rsidRPr="00E524A8">
              <w:t>ate dips, primer coatings, colour coatings, anti-chip materials, etch primers, lacquers, enamels, two pack and anti chip paints, sealers, solvents, masking tapes and papers, and abrasive papers, spirit wipes, de-mineralised water.</w:t>
            </w:r>
          </w:p>
        </w:tc>
      </w:tr>
      <w:tr w:rsidTr="00D442D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BoldandItalics"/>
              </w:rPr>
              <w:t>Organisation</w:t>
            </w:r>
            <w:r w:rsidRPr="00E524A8">
              <w:t xml:space="preserve"> </w:t>
            </w:r>
            <w:r w:rsidRPr="00E524A8">
              <w:rPr>
                <w:rStyle w:val="BoldandItalics"/>
              </w:rPr>
              <w:t>requirements</w:t>
            </w:r>
            <w:r w:rsidRPr="00E524A8">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ListBullet"/>
            </w:pPr>
            <w:r w:rsidRPr="00E524A8">
              <w:t>access and equity principles and practices</w:t>
            </w:r>
          </w:p>
          <w:p w:rsidR="00000000" w:rsidRPr="00E524A8" w:rsidP="00E524A8">
            <w:pPr>
              <w:pStyle w:val="ListBullet"/>
            </w:pPr>
            <w:r w:rsidRPr="00E524A8">
              <w:t>environmental management (waste disposal, recycling and re-use guidelines)</w:t>
            </w:r>
          </w:p>
          <w:p w:rsidR="00000000" w:rsidRPr="00E524A8" w:rsidP="00E524A8">
            <w:pPr>
              <w:pStyle w:val="ListBullet"/>
            </w:pPr>
            <w:r w:rsidRPr="00E524A8">
              <w:t>emergency and evacuation procedures</w:t>
            </w:r>
          </w:p>
          <w:p w:rsidR="00000000" w:rsidRPr="00E524A8" w:rsidP="00E524A8">
            <w:pPr>
              <w:pStyle w:val="ListBullet"/>
            </w:pPr>
            <w:r w:rsidRPr="00E524A8">
              <w:t>equipment use procedures</w:t>
            </w:r>
          </w:p>
          <w:p w:rsidR="00000000" w:rsidRPr="00E524A8" w:rsidP="00E524A8">
            <w:pPr>
              <w:pStyle w:val="ListBullet"/>
            </w:pPr>
            <w:r w:rsidRPr="00E524A8">
              <w:t>ethical standards</w:t>
            </w:r>
          </w:p>
          <w:p w:rsidR="00000000" w:rsidRPr="00E524A8" w:rsidP="00E524A8">
            <w:pPr>
              <w:pStyle w:val="ListBullet"/>
            </w:pPr>
            <w:r w:rsidRPr="00E524A8">
              <w:t>legal obligations</w:t>
            </w:r>
          </w:p>
          <w:p w:rsidR="00000000" w:rsidRPr="00E524A8" w:rsidP="00E524A8">
            <w:pPr>
              <w:pStyle w:val="ListBullet"/>
            </w:pPr>
            <w:r w:rsidRPr="00E524A8">
              <w:t>maintenance an</w:t>
            </w:r>
            <w:r w:rsidRPr="00E524A8">
              <w:t>d storage procedures</w:t>
            </w:r>
          </w:p>
          <w:p w:rsidR="00000000" w:rsidRPr="00E524A8" w:rsidP="00E524A8">
            <w:pPr>
              <w:pStyle w:val="ListBullet"/>
            </w:pPr>
            <w:r w:rsidRPr="00E524A8">
              <w:t>OHS requirements</w:t>
            </w:r>
          </w:p>
          <w:p w:rsidR="00000000" w:rsidRPr="00E524A8" w:rsidP="00E524A8">
            <w:pPr>
              <w:pStyle w:val="ListBullet"/>
            </w:pPr>
            <w:r w:rsidRPr="00E524A8">
              <w:t>organisational and site guidelines</w:t>
            </w:r>
          </w:p>
          <w:p w:rsidR="00000000" w:rsidRPr="00E524A8" w:rsidP="00E524A8">
            <w:pPr>
              <w:pStyle w:val="ListBullet"/>
            </w:pPr>
            <w:r w:rsidRPr="00E524A8">
              <w:t>policies and procedures relating to own role and responsibility</w:t>
            </w:r>
          </w:p>
          <w:p w:rsidR="00000000" w:rsidRPr="00E524A8" w:rsidP="00E524A8">
            <w:pPr>
              <w:pStyle w:val="ListBullet"/>
            </w:pPr>
            <w:r w:rsidRPr="00E524A8">
              <w:t>procedural manuals</w:t>
            </w:r>
          </w:p>
          <w:p w:rsidR="00000000" w:rsidRPr="00E524A8" w:rsidP="00E524A8">
            <w:pPr>
              <w:pStyle w:val="ListBullet"/>
            </w:pPr>
            <w:r w:rsidRPr="00E524A8">
              <w:t>quality assurance guidelines</w:t>
            </w:r>
          </w:p>
          <w:p w:rsidR="00000000" w:rsidRPr="00E524A8" w:rsidP="00E524A8">
            <w:pPr>
              <w:pStyle w:val="ListBullet"/>
            </w:pPr>
            <w:r w:rsidRPr="00E524A8">
              <w:t>quality and continuous improvement processes and standards</w:t>
            </w:r>
          </w:p>
          <w:p w:rsidR="00000000" w:rsidP="00E524A8">
            <w:pPr>
              <w:pStyle w:val="ListBullet"/>
              <w:rPr>
                <w:lang w:val="en-NZ"/>
              </w:rPr>
            </w:pPr>
            <w:r w:rsidRPr="00E524A8">
              <w:t>recording an</w:t>
            </w:r>
            <w:r w:rsidRPr="00E524A8">
              <w:t>d reporting guidelines.</w:t>
            </w:r>
          </w:p>
        </w:tc>
      </w:tr>
      <w:tr w:rsidTr="00D442D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BoldandItalics"/>
              </w:rPr>
              <w:t>OHS requirements</w:t>
            </w:r>
            <w:r w:rsidRPr="00E524A8">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 xml:space="preserve">Legislation and regulations, organisational safety policies and procedures and may include: the use of personal protective equipment and clothing, </w:t>
            </w:r>
            <w:r w:rsidRPr="00E524A8">
              <w:t>rescue services, fire fighting organisation and equipment, first aid equipment, hazard and risk control and elimination, systems covering the use of hazardous materials and substances and manual handling procedures including lifting and carrying.</w:t>
            </w:r>
          </w:p>
        </w:tc>
      </w:tr>
    </w:tbl>
    <w:p w:rsidR="00D442DA" w:rsidP="00E524A8">
      <w:pPr>
        <w:pStyle w:val="BodyText"/>
      </w:pPr>
    </w:p>
    <w:p w:rsidR="00D442DA" w:rsidP="00E524A8">
      <w:pPr>
        <w:pStyle w:val="BodyText"/>
      </w:pPr>
    </w:p>
    <w:p w:rsidR="00000000" w:rsidRPr="00E524A8" w:rsidP="00E524A8">
      <w:pPr>
        <w:pStyle w:val="Heading1"/>
      </w:pPr>
      <w:bookmarkStart w:id="12" w:name="O_59666"/>
      <w:bookmarkEnd w:id="12"/>
      <w:r w:rsidRPr="00E524A8">
        <w:t>Unit Sector(s)</w:t>
      </w:r>
    </w:p>
    <w:tbl>
      <w:tblPr>
        <w:tblW w:w="0" w:type="auto"/>
        <w:tblLayout w:type="fixed"/>
        <w:tblCellMar>
          <w:left w:w="62" w:type="dxa"/>
          <w:right w:w="62" w:type="dxa"/>
        </w:tblCellMar>
        <w:tblLook w:val="0000"/>
      </w:tblPr>
      <w:tblGrid>
        <w:gridCol w:w="2652"/>
        <w:gridCol w:w="5870"/>
      </w:tblGrid>
      <w:tr w:rsidTr="00D442D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Automotive Manufacturing</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13" w:name="O_153386"/>
      <w:bookmarkEnd w:id="13"/>
      <w:r w:rsidRPr="00E524A8">
        <w:t>Competency field</w:t>
      </w:r>
    </w:p>
    <w:tbl>
      <w:tblPr>
        <w:tblW w:w="0" w:type="auto"/>
        <w:tblLayout w:type="fixed"/>
        <w:tblCellMar>
          <w:left w:w="62" w:type="dxa"/>
          <w:right w:w="62" w:type="dxa"/>
        </w:tblCellMar>
        <w:tblLook w:val="0000"/>
      </w:tblPr>
      <w:tblGrid>
        <w:gridCol w:w="2774"/>
        <w:gridCol w:w="5748"/>
      </w:tblGrid>
      <w:tr w:rsidTr="00D442D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Truck/Bus/Trailer Manufacture and Assembly</w:t>
            </w:r>
          </w:p>
        </w:tc>
      </w:tr>
    </w:tbl>
    <w:p w:rsidR="00000000" w:rsidRPr="00E524A8" w:rsidP="00E524A8">
      <w:pPr>
        <w:pStyle w:val="BodyText"/>
      </w:pPr>
    </w:p>
    <w:p w:rsidR="00000000" w:rsidRPr="00E524A8" w:rsidP="00E524A8">
      <w:pPr>
        <w:pStyle w:val="AllowPageBreak"/>
      </w:pPr>
    </w:p>
    <w:p w:rsidR="00000000" w:rsidRPr="00E524A8" w:rsidP="00E524A8">
      <w:pPr>
        <w:pStyle w:val="Heading1"/>
      </w:pPr>
      <w:bookmarkStart w:id="14" w:name="O_153385"/>
      <w:bookmarkEnd w:id="14"/>
      <w:r w:rsidRPr="00E524A8">
        <w:t>Co-requisite units</w:t>
      </w:r>
    </w:p>
    <w:tbl>
      <w:tblPr>
        <w:tblW w:w="0" w:type="auto"/>
        <w:tblLayout w:type="fixed"/>
        <w:tblCellMar>
          <w:left w:w="62" w:type="dxa"/>
          <w:right w:w="62" w:type="dxa"/>
        </w:tblCellMar>
        <w:tblLook w:val="0000"/>
      </w:tblPr>
      <w:tblGrid>
        <w:gridCol w:w="2668"/>
        <w:gridCol w:w="5854"/>
      </w:tblGrid>
      <w:tr w:rsidTr="00D442D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4A8">
            <w:pPr>
              <w:pStyle w:val="BodyText"/>
              <w:rPr>
                <w:lang w:val="en-NZ"/>
              </w:rPr>
            </w:pPr>
            <w:r w:rsidRPr="00E524A8">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4A8" w:rsidP="00E524A8">
            <w:pPr>
              <w:pStyle w:val="BodyText"/>
            </w:pPr>
            <w:r w:rsidRPr="00E524A8">
              <w:t>Nil</w:t>
            </w:r>
          </w:p>
        </w:tc>
      </w:tr>
    </w:tbl>
    <w:p w:rsidR="00000000" w:rsidRPr="00E524A8" w:rsidP="00E524A8">
      <w:pPr>
        <w:pStyle w:val="BodyText"/>
      </w:pPr>
    </w:p>
    <w:p w:rsidR="00000000" w:rsidRPr="00E524A8" w:rsidP="00E524A8"/>
    <w:sectPr w:rsidSect="00E524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2DA" w:rsidP="00D44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DA" w:rsidP="00E52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42DA" w:rsidP="00E524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442DA" w:rsidP="00E524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2DA" w:rsidP="00D442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DA" w:rsidP="00E524A8">
    <w:pPr>
      <w:pStyle w:val="Header"/>
      <w:framePr w:wrap="around"/>
    </w:pPr>
    <w:r>
      <w:fldChar w:fldCharType="begin"/>
    </w:r>
    <w:r>
      <w:instrText xml:space="preserve"> TITLE   \* MERGEFORMAT </w:instrText>
    </w:r>
    <w:r>
      <w:fldChar w:fldCharType="separate"/>
    </w:r>
    <w:r>
      <w:t>AUM8074B Rework paint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42DA" w:rsidP="00E524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C9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50E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A4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4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24A8"/>
    <w:pPr>
      <w:spacing w:before="360" w:after="60"/>
      <w:outlineLvl w:val="0"/>
    </w:pPr>
    <w:rPr>
      <w:sz w:val="32"/>
    </w:rPr>
  </w:style>
  <w:style w:type="paragraph" w:styleId="Heading2">
    <w:name w:val="heading 2"/>
    <w:basedOn w:val="HeadingBase"/>
    <w:next w:val="BodyText"/>
    <w:link w:val="Heading2Char"/>
    <w:qFormat/>
    <w:rsid w:val="00E524A8"/>
    <w:pPr>
      <w:keepLines/>
      <w:spacing w:before="240" w:after="120"/>
      <w:outlineLvl w:val="1"/>
    </w:pPr>
    <w:rPr>
      <w:sz w:val="28"/>
      <w:szCs w:val="40"/>
    </w:rPr>
  </w:style>
  <w:style w:type="paragraph" w:styleId="Heading3">
    <w:name w:val="heading 3"/>
    <w:basedOn w:val="HeadingBase"/>
    <w:next w:val="BodyText"/>
    <w:link w:val="Heading3Char"/>
    <w:qFormat/>
    <w:rsid w:val="00E524A8"/>
    <w:pPr>
      <w:spacing w:before="180" w:after="120"/>
      <w:outlineLvl w:val="2"/>
    </w:pPr>
    <w:rPr>
      <w:spacing w:val="-10"/>
      <w:kern w:val="32"/>
    </w:rPr>
  </w:style>
  <w:style w:type="paragraph" w:styleId="Heading4">
    <w:name w:val="heading 4"/>
    <w:basedOn w:val="HeadingBase"/>
    <w:next w:val="BodyText"/>
    <w:link w:val="Heading4Char"/>
    <w:qFormat/>
    <w:rsid w:val="00E524A8"/>
    <w:pPr>
      <w:spacing w:before="160" w:after="120"/>
      <w:outlineLvl w:val="3"/>
    </w:pPr>
    <w:rPr>
      <w:sz w:val="22"/>
    </w:rPr>
  </w:style>
  <w:style w:type="paragraph" w:styleId="Heading5">
    <w:name w:val="heading 5"/>
    <w:basedOn w:val="HeadingBase"/>
    <w:next w:val="Normal"/>
    <w:link w:val="Heading5Char"/>
    <w:qFormat/>
    <w:rsid w:val="00E524A8"/>
    <w:pPr>
      <w:spacing w:before="80"/>
      <w:outlineLvl w:val="4"/>
    </w:pPr>
    <w:rPr>
      <w:color w:val="918585"/>
      <w:sz w:val="20"/>
    </w:rPr>
  </w:style>
  <w:style w:type="paragraph" w:styleId="Heading6">
    <w:name w:val="heading 6"/>
    <w:basedOn w:val="HeadingBase"/>
    <w:next w:val="Normal"/>
    <w:link w:val="Heading6Char"/>
    <w:qFormat/>
    <w:rsid w:val="00E524A8"/>
    <w:pPr>
      <w:spacing w:before="60"/>
      <w:outlineLvl w:val="5"/>
    </w:pPr>
    <w:rPr>
      <w:color w:val="918585"/>
      <w:sz w:val="20"/>
    </w:rPr>
  </w:style>
  <w:style w:type="paragraph" w:styleId="Heading7">
    <w:name w:val="heading 7"/>
    <w:basedOn w:val="Normal"/>
    <w:next w:val="Normal"/>
    <w:link w:val="Heading7Char"/>
    <w:qFormat/>
    <w:rsid w:val="00E524A8"/>
    <w:pPr>
      <w:ind w:left="720"/>
      <w:outlineLvl w:val="6"/>
    </w:pPr>
    <w:rPr>
      <w:i/>
    </w:rPr>
  </w:style>
  <w:style w:type="paragraph" w:styleId="Heading8">
    <w:name w:val="heading 8"/>
    <w:basedOn w:val="Normal"/>
    <w:next w:val="Normal"/>
    <w:link w:val="Heading8Char"/>
    <w:qFormat/>
    <w:rsid w:val="00E524A8"/>
    <w:pPr>
      <w:ind w:left="720"/>
      <w:outlineLvl w:val="7"/>
    </w:pPr>
    <w:rPr>
      <w:i/>
    </w:rPr>
  </w:style>
  <w:style w:type="paragraph" w:styleId="Heading9">
    <w:name w:val="heading 9"/>
    <w:basedOn w:val="Normal"/>
    <w:next w:val="Normal"/>
    <w:link w:val="Heading9Char"/>
    <w:qFormat/>
    <w:rsid w:val="00E524A8"/>
    <w:pPr>
      <w:ind w:left="720"/>
      <w:outlineLvl w:val="8"/>
    </w:pPr>
    <w:rPr>
      <w:i/>
    </w:rPr>
  </w:style>
  <w:style w:type="character" w:default="1" w:styleId="DefaultParagraphFont">
    <w:name w:val="Default Paragraph Font"/>
    <w:uiPriority w:val="1"/>
    <w:unhideWhenUsed/>
    <w:rsid w:val="00E52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4A8"/>
  </w:style>
  <w:style w:type="character" w:customStyle="1" w:styleId="Heading1Char">
    <w:name w:val="Heading 1 Char"/>
    <w:basedOn w:val="DefaultParagraphFont"/>
    <w:link w:val="Heading1"/>
    <w:rsid w:val="00E524A8"/>
    <w:rPr>
      <w:rFonts w:ascii="Times New Roman" w:eastAsia="Times New Roman" w:hAnsi="Times New Roman" w:cs="Times New Roman"/>
      <w:b/>
      <w:sz w:val="32"/>
      <w:szCs w:val="20"/>
      <w:lang w:eastAsia="en-US"/>
    </w:rPr>
  </w:style>
  <w:style w:type="paragraph" w:styleId="BodyText">
    <w:name w:val="Body Text"/>
    <w:basedOn w:val="Normal"/>
    <w:link w:val="BodyTextChar"/>
    <w:rsid w:val="00E524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24A8"/>
    <w:rPr>
      <w:rFonts w:ascii="Times New Roman" w:eastAsia="Times New Roman" w:hAnsi="Times New Roman" w:cs="Times New Roman"/>
      <w:sz w:val="24"/>
      <w:lang w:val="en-US" w:eastAsia="en-US"/>
    </w:rPr>
  </w:style>
  <w:style w:type="paragraph" w:styleId="Footer">
    <w:name w:val="footer"/>
    <w:basedOn w:val="Normal"/>
    <w:link w:val="FooterChar"/>
    <w:rsid w:val="00E52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4A8"/>
    <w:rPr>
      <w:rFonts w:ascii="Times New Roman" w:eastAsia="Times New Roman" w:hAnsi="Times New Roman" w:cs="Times New Roman"/>
      <w:sz w:val="16"/>
      <w:lang w:val="en-US" w:eastAsia="en-US"/>
    </w:rPr>
  </w:style>
  <w:style w:type="paragraph" w:styleId="List">
    <w:name w:val="List"/>
    <w:basedOn w:val="BodyText"/>
    <w:next w:val="BodyText"/>
    <w:rsid w:val="00E524A8"/>
    <w:pPr>
      <w:tabs>
        <w:tab w:val="left" w:pos="340"/>
      </w:tabs>
      <w:spacing w:before="60" w:after="60"/>
      <w:ind w:left="340" w:hanging="340"/>
    </w:pPr>
  </w:style>
  <w:style w:type="paragraph" w:styleId="ListBullet">
    <w:name w:val="List Bullet"/>
    <w:basedOn w:val="List"/>
    <w:rsid w:val="00E524A8"/>
    <w:pPr>
      <w:numPr>
        <w:numId w:val="13"/>
      </w:numPr>
      <w:tabs>
        <w:tab w:val="clear" w:pos="340"/>
      </w:tabs>
      <w:spacing w:before="40" w:after="40"/>
    </w:pPr>
  </w:style>
  <w:style w:type="character" w:customStyle="1" w:styleId="SpecialBold">
    <w:name w:val="Special Bold"/>
    <w:basedOn w:val="DefaultParagraphFont"/>
    <w:rsid w:val="00E524A8"/>
    <w:rPr>
      <w:b/>
      <w:spacing w:val="0"/>
    </w:rPr>
  </w:style>
  <w:style w:type="paragraph" w:styleId="ListBullet2">
    <w:name w:val="List Bullet 2"/>
    <w:basedOn w:val="List2"/>
    <w:rsid w:val="00E524A8"/>
    <w:pPr>
      <w:numPr>
        <w:numId w:val="14"/>
      </w:numPr>
      <w:tabs>
        <w:tab w:val="clear" w:pos="680"/>
      </w:tabs>
    </w:pPr>
  </w:style>
  <w:style w:type="paragraph" w:styleId="Header">
    <w:name w:val="header"/>
    <w:basedOn w:val="Normal"/>
    <w:link w:val="HeaderChar"/>
    <w:rsid w:val="00E52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4A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24A8"/>
    <w:rPr>
      <w:i/>
    </w:rPr>
  </w:style>
  <w:style w:type="paragraph" w:customStyle="1" w:styleId="SuperHeading">
    <w:name w:val="SuperHeading"/>
    <w:basedOn w:val="Normal"/>
    <w:rsid w:val="00E524A8"/>
    <w:pPr>
      <w:spacing w:before="240" w:after="120"/>
      <w:outlineLvl w:val="0"/>
    </w:pPr>
    <w:rPr>
      <w:rFonts w:ascii="Times New Roman" w:hAnsi="Times New Roman"/>
      <w:b/>
      <w:sz w:val="28"/>
    </w:rPr>
  </w:style>
  <w:style w:type="paragraph" w:customStyle="1" w:styleId="AllowPageBreak">
    <w:name w:val="AllowPageBreak"/>
    <w:rsid w:val="00E524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24A8"/>
    <w:pPr>
      <w:tabs>
        <w:tab w:val="left" w:pos="680"/>
      </w:tabs>
      <w:spacing w:before="60" w:after="60"/>
      <w:ind w:left="680" w:hanging="340"/>
    </w:pPr>
  </w:style>
  <w:style w:type="character" w:customStyle="1" w:styleId="BoldandItalics">
    <w:name w:val="Bold and Italics"/>
    <w:qFormat/>
    <w:rsid w:val="00E524A8"/>
    <w:rPr>
      <w:b/>
      <w:i/>
      <w:u w:val="none"/>
    </w:rPr>
  </w:style>
  <w:style w:type="character" w:customStyle="1" w:styleId="Heading2Char">
    <w:name w:val="Heading 2 Char"/>
    <w:basedOn w:val="DefaultParagraphFont"/>
    <w:link w:val="Heading2"/>
    <w:rsid w:val="00E52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4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24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24A8"/>
    <w:rPr>
      <w:rFonts w:ascii="Courier New" w:eastAsia="Times New Roman" w:hAnsi="Courier New" w:cs="Times New Roman"/>
      <w:i/>
      <w:szCs w:val="20"/>
      <w:lang w:val="en-US" w:eastAsia="en-US"/>
    </w:rPr>
  </w:style>
  <w:style w:type="paragraph" w:customStyle="1" w:styleId="HeadingBase">
    <w:name w:val="Heading Base"/>
    <w:rsid w:val="00E52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4A8"/>
    <w:pPr>
      <w:tabs>
        <w:tab w:val="right" w:leader="dot" w:pos="9072"/>
      </w:tabs>
      <w:ind w:left="567"/>
    </w:pPr>
    <w:rPr>
      <w:szCs w:val="22"/>
    </w:rPr>
  </w:style>
  <w:style w:type="paragraph" w:customStyle="1" w:styleId="TOCBase">
    <w:name w:val="TOC Base"/>
    <w:rsid w:val="00E52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4A8"/>
    <w:pPr>
      <w:tabs>
        <w:tab w:val="right" w:leader="dot" w:pos="9072"/>
      </w:tabs>
      <w:spacing w:before="40" w:after="40"/>
      <w:ind w:left="284"/>
    </w:pPr>
    <w:rPr>
      <w:rFonts w:ascii="Times New Roman" w:hAnsi="Times New Roman"/>
    </w:rPr>
  </w:style>
  <w:style w:type="paragraph" w:styleId="TOC1">
    <w:name w:val="toc 1"/>
    <w:basedOn w:val="TOCBase"/>
    <w:next w:val="Normal"/>
    <w:rsid w:val="00E524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24A8"/>
    <w:pPr>
      <w:spacing w:before="5040"/>
      <w:jc w:val="center"/>
    </w:pPr>
    <w:rPr>
      <w:sz w:val="48"/>
      <w:szCs w:val="72"/>
      <w:lang w:val="en-US"/>
    </w:rPr>
  </w:style>
  <w:style w:type="character" w:customStyle="1" w:styleId="TitleChar">
    <w:name w:val="Title Char"/>
    <w:basedOn w:val="DefaultParagraphFont"/>
    <w:link w:val="Title"/>
    <w:rsid w:val="00E52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4A8"/>
    <w:pPr>
      <w:tabs>
        <w:tab w:val="left" w:pos="3600"/>
        <w:tab w:val="left" w:pos="3958"/>
      </w:tabs>
    </w:pPr>
  </w:style>
  <w:style w:type="paragraph" w:customStyle="1" w:styleId="Note">
    <w:name w:val="Note"/>
    <w:basedOn w:val="BodyText"/>
    <w:rsid w:val="00E524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4A8"/>
    <w:pPr>
      <w:framePr w:wrap="auto" w:hAnchor="text" w:y="6049"/>
    </w:pPr>
    <w:rPr>
      <w:color w:val="000000"/>
      <w:sz w:val="40"/>
    </w:rPr>
  </w:style>
  <w:style w:type="paragraph" w:customStyle="1" w:styleId="TOCTitle">
    <w:name w:val="TOCTitle"/>
    <w:basedOn w:val="Heading1"/>
    <w:rsid w:val="00E524A8"/>
    <w:pPr>
      <w:spacing w:after="240"/>
      <w:jc w:val="center"/>
      <w:outlineLvl w:val="9"/>
    </w:pPr>
    <w:rPr>
      <w:caps/>
    </w:rPr>
  </w:style>
  <w:style w:type="paragraph" w:customStyle="1" w:styleId="Version">
    <w:name w:val="Version"/>
    <w:rsid w:val="00E524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4A8"/>
    <w:pPr>
      <w:keepNext w:val="0"/>
      <w:tabs>
        <w:tab w:val="right" w:pos="4176"/>
      </w:tabs>
      <w:ind w:left="198" w:hanging="198"/>
    </w:pPr>
    <w:rPr>
      <w:rFonts w:ascii="Garamond" w:hAnsi="Garamond"/>
    </w:rPr>
  </w:style>
  <w:style w:type="paragraph" w:styleId="IndexHeading">
    <w:name w:val="index heading"/>
    <w:basedOn w:val="Normal"/>
    <w:next w:val="Index1"/>
    <w:semiHidden/>
    <w:rsid w:val="00E524A8"/>
    <w:pPr>
      <w:spacing w:before="120" w:after="120"/>
    </w:pPr>
    <w:rPr>
      <w:rFonts w:ascii="Arial" w:hAnsi="Arial"/>
      <w:b/>
      <w:color w:val="918585"/>
      <w:sz w:val="24"/>
    </w:rPr>
  </w:style>
  <w:style w:type="paragraph" w:customStyle="1" w:styleId="Chapter">
    <w:name w:val="Chapter"/>
    <w:basedOn w:val="Normal"/>
    <w:rsid w:val="00E524A8"/>
    <w:pPr>
      <w:spacing w:before="240"/>
    </w:pPr>
    <w:rPr>
      <w:rFonts w:ascii="Times New Roman" w:hAnsi="Times New Roman"/>
      <w:smallCaps/>
      <w:spacing w:val="80"/>
      <w:sz w:val="28"/>
    </w:rPr>
  </w:style>
  <w:style w:type="paragraph" w:customStyle="1" w:styleId="InChapter">
    <w:name w:val="InChapter"/>
    <w:basedOn w:val="Heading3"/>
    <w:rsid w:val="00E524A8"/>
    <w:pPr>
      <w:spacing w:after="240"/>
      <w:outlineLvl w:val="9"/>
    </w:pPr>
    <w:rPr>
      <w:noProof/>
    </w:rPr>
  </w:style>
  <w:style w:type="paragraph" w:styleId="Index2">
    <w:name w:val="index 2"/>
    <w:basedOn w:val="Normal"/>
    <w:next w:val="Normal"/>
    <w:semiHidden/>
    <w:rsid w:val="00E524A8"/>
    <w:pPr>
      <w:tabs>
        <w:tab w:val="right" w:pos="4176"/>
      </w:tabs>
      <w:ind w:left="568" w:hanging="284"/>
    </w:pPr>
    <w:rPr>
      <w:rFonts w:ascii="Garamond" w:hAnsi="Garamond"/>
    </w:rPr>
  </w:style>
  <w:style w:type="paragraph" w:customStyle="1" w:styleId="Byline">
    <w:name w:val="Byline"/>
    <w:rsid w:val="00E52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4A8"/>
    <w:pPr>
      <w:tabs>
        <w:tab w:val="clear" w:pos="3600"/>
        <w:tab w:val="clear" w:pos="3958"/>
      </w:tabs>
      <w:jc w:val="right"/>
    </w:pPr>
  </w:style>
  <w:style w:type="paragraph" w:styleId="Caption">
    <w:name w:val="caption"/>
    <w:basedOn w:val="BodyText"/>
    <w:next w:val="Normal"/>
    <w:qFormat/>
    <w:rsid w:val="00E524A8"/>
    <w:pPr>
      <w:framePr w:w="2268" w:hSpace="181" w:vSpace="181" w:wrap="around" w:vAnchor="text" w:hAnchor="page" w:x="1135" w:y="285" w:anchorLock="1"/>
    </w:pPr>
    <w:rPr>
      <w:i/>
    </w:rPr>
  </w:style>
  <w:style w:type="paragraph" w:customStyle="1" w:styleId="MiniTOCTitle">
    <w:name w:val="MiniTOCTitle"/>
    <w:basedOn w:val="Heading4"/>
    <w:rsid w:val="00E524A8"/>
    <w:pPr>
      <w:spacing w:before="240"/>
      <w:outlineLvl w:val="9"/>
    </w:pPr>
    <w:rPr>
      <w:noProof/>
      <w:sz w:val="24"/>
    </w:rPr>
  </w:style>
  <w:style w:type="paragraph" w:customStyle="1" w:styleId="MiniTOCItem">
    <w:name w:val="MiniTOCItem"/>
    <w:basedOn w:val="ListBullet"/>
    <w:rsid w:val="00E524A8"/>
    <w:pPr>
      <w:numPr>
        <w:numId w:val="0"/>
      </w:numPr>
      <w:tabs>
        <w:tab w:val="right" w:leader="dot" w:pos="6521"/>
      </w:tabs>
      <w:spacing w:before="0" w:after="0"/>
    </w:pPr>
  </w:style>
  <w:style w:type="paragraph" w:customStyle="1" w:styleId="TOFTitle">
    <w:name w:val="TOFTitle"/>
    <w:basedOn w:val="TOCTitle"/>
    <w:rsid w:val="00E524A8"/>
  </w:style>
  <w:style w:type="paragraph" w:styleId="TableofFigures">
    <w:name w:val="table of figures"/>
    <w:basedOn w:val="Normal"/>
    <w:next w:val="Normal"/>
    <w:semiHidden/>
    <w:rsid w:val="00E524A8"/>
    <w:pPr>
      <w:tabs>
        <w:tab w:val="right" w:leader="dot" w:pos="9072"/>
      </w:tabs>
      <w:ind w:left="970" w:hanging="403"/>
    </w:pPr>
    <w:rPr>
      <w:rFonts w:ascii="Times New Roman" w:hAnsi="Times New Roman"/>
      <w:b/>
    </w:rPr>
  </w:style>
  <w:style w:type="paragraph" w:styleId="ListNumber">
    <w:name w:val="List Number"/>
    <w:basedOn w:val="List"/>
    <w:rsid w:val="00E524A8"/>
    <w:pPr>
      <w:numPr>
        <w:numId w:val="11"/>
      </w:numPr>
    </w:pPr>
  </w:style>
  <w:style w:type="character" w:customStyle="1" w:styleId="WingdingSymbols">
    <w:name w:val="Wingding Symbols"/>
    <w:rsid w:val="00E524A8"/>
    <w:rPr>
      <w:rFonts w:ascii="Wingdings" w:hAnsi="Wingdings"/>
    </w:rPr>
  </w:style>
  <w:style w:type="paragraph" w:customStyle="1" w:styleId="TableHeading">
    <w:name w:val="Table Heading"/>
    <w:basedOn w:val="HeadingBase"/>
    <w:rsid w:val="00E524A8"/>
    <w:pPr>
      <w:keepLines/>
      <w:pBdr>
        <w:bottom w:val="single" w:sz="6" w:space="1" w:color="918585"/>
      </w:pBdr>
      <w:spacing w:before="240"/>
    </w:pPr>
  </w:style>
  <w:style w:type="character" w:customStyle="1" w:styleId="HotSpot">
    <w:name w:val="HotSpot"/>
    <w:rsid w:val="00E524A8"/>
    <w:rPr>
      <w:color w:val="0033CC"/>
      <w:u w:val="none"/>
    </w:rPr>
  </w:style>
  <w:style w:type="paragraph" w:customStyle="1" w:styleId="BodyTextRight">
    <w:name w:val="Body Text Right"/>
    <w:basedOn w:val="BodyText"/>
    <w:rsid w:val="00E524A8"/>
    <w:pPr>
      <w:spacing w:before="0" w:after="0"/>
      <w:jc w:val="right"/>
    </w:pPr>
  </w:style>
  <w:style w:type="paragraph" w:styleId="Index3">
    <w:name w:val="index 3"/>
    <w:basedOn w:val="ListNumber2"/>
    <w:next w:val="Normal"/>
    <w:semiHidden/>
    <w:rsid w:val="00E524A8"/>
    <w:pPr>
      <w:numPr>
        <w:numId w:val="0"/>
      </w:numPr>
      <w:tabs>
        <w:tab w:val="right" w:leader="dot" w:pos="4176"/>
      </w:tabs>
    </w:pPr>
  </w:style>
  <w:style w:type="paragraph" w:styleId="ListNumber2">
    <w:name w:val="List Number 2"/>
    <w:basedOn w:val="List2"/>
    <w:rsid w:val="00E524A8"/>
    <w:pPr>
      <w:numPr>
        <w:numId w:val="10"/>
      </w:numPr>
      <w:tabs>
        <w:tab w:val="clear" w:pos="1060"/>
      </w:tabs>
    </w:pPr>
  </w:style>
  <w:style w:type="paragraph" w:customStyle="1" w:styleId="MarginNote">
    <w:name w:val="Margin Note"/>
    <w:basedOn w:val="BodyText"/>
    <w:rsid w:val="00E52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4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24A8"/>
    <w:rPr>
      <w:sz w:val="32"/>
    </w:rPr>
  </w:style>
  <w:style w:type="paragraph" w:customStyle="1" w:styleId="HeadingProcedure">
    <w:name w:val="Heading Procedure"/>
    <w:basedOn w:val="HeadingBase"/>
    <w:next w:val="Normal"/>
    <w:rsid w:val="00E524A8"/>
    <w:pPr>
      <w:tabs>
        <w:tab w:val="left" w:pos="0"/>
      </w:tabs>
      <w:spacing w:before="120" w:after="60"/>
    </w:pPr>
    <w:rPr>
      <w:i/>
      <w:color w:val="918585"/>
      <w:sz w:val="22"/>
    </w:rPr>
  </w:style>
  <w:style w:type="paragraph" w:customStyle="1" w:styleId="TableBodyText">
    <w:name w:val="Table Body Text"/>
    <w:basedOn w:val="BodyText"/>
    <w:rsid w:val="00E524A8"/>
    <w:pPr>
      <w:spacing w:before="60" w:after="60"/>
    </w:pPr>
  </w:style>
  <w:style w:type="paragraph" w:styleId="ListContinue">
    <w:name w:val="List Continue"/>
    <w:basedOn w:val="List"/>
    <w:rsid w:val="00E524A8"/>
    <w:pPr>
      <w:ind w:firstLine="0"/>
    </w:pPr>
  </w:style>
  <w:style w:type="paragraph" w:customStyle="1" w:styleId="ListNote">
    <w:name w:val="List Note"/>
    <w:basedOn w:val="List"/>
    <w:rsid w:val="00E524A8"/>
    <w:pPr>
      <w:pBdr>
        <w:top w:val="single" w:sz="6" w:space="2" w:color="918585"/>
        <w:bottom w:val="single" w:sz="6" w:space="2" w:color="918585"/>
      </w:pBdr>
      <w:tabs>
        <w:tab w:val="left" w:pos="1021"/>
      </w:tabs>
      <w:ind w:firstLine="0"/>
    </w:pPr>
  </w:style>
  <w:style w:type="paragraph" w:customStyle="1" w:styleId="Warning">
    <w:name w:val="Warning"/>
    <w:basedOn w:val="BodyText"/>
    <w:rsid w:val="00E524A8"/>
    <w:pPr>
      <w:shd w:val="clear" w:color="auto" w:fill="D9D9D9"/>
      <w:tabs>
        <w:tab w:val="left" w:pos="992"/>
      </w:tabs>
      <w:ind w:left="119" w:right="119"/>
    </w:pPr>
    <w:rPr>
      <w:sz w:val="20"/>
    </w:rPr>
  </w:style>
  <w:style w:type="paragraph" w:customStyle="1" w:styleId="MarginIcons">
    <w:name w:val="Margin Icons"/>
    <w:basedOn w:val="BodyText"/>
    <w:rsid w:val="00E52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4A8"/>
    <w:rPr>
      <w:rFonts w:ascii="Courier New" w:hAnsi="Courier New"/>
    </w:rPr>
  </w:style>
  <w:style w:type="paragraph" w:customStyle="1" w:styleId="NoteBullet">
    <w:name w:val="Note Bullet"/>
    <w:basedOn w:val="Note"/>
    <w:rsid w:val="00E524A8"/>
    <w:pPr>
      <w:tabs>
        <w:tab w:val="clear" w:pos="680"/>
      </w:tabs>
      <w:spacing w:before="60" w:after="60"/>
    </w:pPr>
  </w:style>
  <w:style w:type="paragraph" w:customStyle="1" w:styleId="SubHeading2">
    <w:name w:val="SubHeading2"/>
    <w:basedOn w:val="HeadingBase"/>
    <w:rsid w:val="00E524A8"/>
    <w:pPr>
      <w:spacing w:before="240" w:after="60"/>
    </w:pPr>
    <w:rPr>
      <w:sz w:val="20"/>
    </w:rPr>
  </w:style>
  <w:style w:type="paragraph" w:customStyle="1" w:styleId="SubHeading1">
    <w:name w:val="SubHeading1"/>
    <w:basedOn w:val="HeadingBase"/>
    <w:rsid w:val="00E524A8"/>
    <w:pPr>
      <w:spacing w:before="240" w:after="60"/>
    </w:pPr>
    <w:rPr>
      <w:color w:val="918585"/>
      <w:sz w:val="22"/>
    </w:rPr>
  </w:style>
  <w:style w:type="paragraph" w:customStyle="1" w:styleId="SideHeading">
    <w:name w:val="Side Heading"/>
    <w:basedOn w:val="HeadingBase"/>
    <w:rsid w:val="00E52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4A8"/>
    <w:pPr>
      <w:numPr>
        <w:numId w:val="12"/>
      </w:numPr>
    </w:pPr>
  </w:style>
  <w:style w:type="paragraph" w:styleId="PlainText">
    <w:name w:val="Plain Text"/>
    <w:basedOn w:val="Normal"/>
    <w:link w:val="PlainTextChar"/>
    <w:rsid w:val="00E524A8"/>
    <w:rPr>
      <w:sz w:val="20"/>
    </w:rPr>
  </w:style>
  <w:style w:type="character" w:customStyle="1" w:styleId="PlainTextChar">
    <w:name w:val="Plain Text Char"/>
    <w:basedOn w:val="DefaultParagraphFont"/>
    <w:link w:val="PlainText"/>
    <w:rsid w:val="00E524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24A8"/>
    <w:rPr>
      <w:b/>
      <w:smallCaps/>
    </w:rPr>
  </w:style>
  <w:style w:type="paragraph" w:customStyle="1" w:styleId="TableListNumber">
    <w:name w:val="Table List Number"/>
    <w:basedOn w:val="ListNumber"/>
    <w:rsid w:val="00E524A8"/>
    <w:pPr>
      <w:numPr>
        <w:numId w:val="0"/>
      </w:numPr>
    </w:pPr>
  </w:style>
  <w:style w:type="paragraph" w:styleId="TOC4">
    <w:name w:val="toc 4"/>
    <w:basedOn w:val="TOCBase"/>
    <w:next w:val="Normal"/>
    <w:semiHidden/>
    <w:rsid w:val="00E524A8"/>
    <w:pPr>
      <w:tabs>
        <w:tab w:val="right" w:leader="dot" w:pos="9071"/>
      </w:tabs>
      <w:ind w:left="1701"/>
    </w:pPr>
  </w:style>
  <w:style w:type="paragraph" w:customStyle="1" w:styleId="ListAlpha">
    <w:name w:val="List Alpha"/>
    <w:basedOn w:val="List"/>
    <w:rsid w:val="00E524A8"/>
    <w:pPr>
      <w:numPr>
        <w:numId w:val="9"/>
      </w:numPr>
    </w:pPr>
  </w:style>
  <w:style w:type="paragraph" w:customStyle="1" w:styleId="ListAlpha2">
    <w:name w:val="List Alpha 2"/>
    <w:basedOn w:val="List2"/>
    <w:rsid w:val="00E524A8"/>
    <w:pPr>
      <w:numPr>
        <w:numId w:val="8"/>
      </w:numPr>
    </w:pPr>
  </w:style>
  <w:style w:type="paragraph" w:styleId="List3">
    <w:name w:val="List 3"/>
    <w:basedOn w:val="BodyText"/>
    <w:rsid w:val="00E524A8"/>
    <w:pPr>
      <w:tabs>
        <w:tab w:val="left" w:pos="1021"/>
      </w:tabs>
      <w:spacing w:before="60" w:after="60"/>
      <w:ind w:left="1020" w:hanging="340"/>
    </w:pPr>
  </w:style>
  <w:style w:type="paragraph" w:styleId="List4">
    <w:name w:val="List 4"/>
    <w:basedOn w:val="BodyText"/>
    <w:rsid w:val="00E524A8"/>
    <w:pPr>
      <w:tabs>
        <w:tab w:val="left" w:pos="1361"/>
      </w:tabs>
      <w:spacing w:before="60" w:after="60"/>
      <w:ind w:left="1361" w:hanging="340"/>
    </w:pPr>
  </w:style>
  <w:style w:type="paragraph" w:styleId="List5">
    <w:name w:val="List 5"/>
    <w:basedOn w:val="BodyText"/>
    <w:rsid w:val="00E524A8"/>
    <w:pPr>
      <w:tabs>
        <w:tab w:val="left" w:pos="1701"/>
      </w:tabs>
      <w:spacing w:before="60" w:after="60"/>
      <w:ind w:left="1701" w:hanging="340"/>
    </w:pPr>
  </w:style>
  <w:style w:type="paragraph" w:styleId="ListBullet3">
    <w:name w:val="List Bullet 3"/>
    <w:basedOn w:val="List3"/>
    <w:rsid w:val="00E524A8"/>
    <w:pPr>
      <w:numPr>
        <w:numId w:val="15"/>
      </w:numPr>
      <w:tabs>
        <w:tab w:val="clear" w:pos="1021"/>
      </w:tabs>
      <w:ind w:left="1037" w:hanging="357"/>
    </w:pPr>
  </w:style>
  <w:style w:type="paragraph" w:styleId="ListBullet4">
    <w:name w:val="List Bullet 4"/>
    <w:basedOn w:val="List4"/>
    <w:rsid w:val="00E524A8"/>
    <w:pPr>
      <w:numPr>
        <w:numId w:val="3"/>
      </w:numPr>
    </w:pPr>
  </w:style>
  <w:style w:type="paragraph" w:styleId="ListBullet5">
    <w:name w:val="List Bullet 5"/>
    <w:basedOn w:val="List5"/>
    <w:rsid w:val="00E524A8"/>
    <w:pPr>
      <w:numPr>
        <w:numId w:val="4"/>
      </w:numPr>
    </w:pPr>
  </w:style>
  <w:style w:type="paragraph" w:styleId="ListContinue2">
    <w:name w:val="List Continue 2"/>
    <w:basedOn w:val="List2"/>
    <w:rsid w:val="00E524A8"/>
    <w:pPr>
      <w:ind w:firstLine="0"/>
    </w:pPr>
  </w:style>
  <w:style w:type="paragraph" w:styleId="ListContinue3">
    <w:name w:val="List Continue 3"/>
    <w:basedOn w:val="List3"/>
    <w:rsid w:val="00E524A8"/>
    <w:pPr>
      <w:ind w:left="1021" w:firstLine="0"/>
    </w:pPr>
  </w:style>
  <w:style w:type="paragraph" w:styleId="ListContinue4">
    <w:name w:val="List Continue 4"/>
    <w:basedOn w:val="List4"/>
    <w:rsid w:val="00E524A8"/>
    <w:pPr>
      <w:ind w:firstLine="0"/>
    </w:pPr>
  </w:style>
  <w:style w:type="paragraph" w:styleId="ListContinue5">
    <w:name w:val="List Continue 5"/>
    <w:basedOn w:val="List5"/>
    <w:rsid w:val="00E524A8"/>
    <w:pPr>
      <w:ind w:firstLine="0"/>
    </w:pPr>
  </w:style>
  <w:style w:type="paragraph" w:styleId="ListNumber3">
    <w:name w:val="List Number 3"/>
    <w:basedOn w:val="List3"/>
    <w:rsid w:val="00E524A8"/>
    <w:pPr>
      <w:numPr>
        <w:numId w:val="5"/>
      </w:numPr>
    </w:pPr>
  </w:style>
  <w:style w:type="paragraph" w:styleId="ListNumber4">
    <w:name w:val="List Number 4"/>
    <w:basedOn w:val="List4"/>
    <w:rsid w:val="00E524A8"/>
    <w:pPr>
      <w:numPr>
        <w:numId w:val="6"/>
      </w:numPr>
    </w:pPr>
  </w:style>
  <w:style w:type="paragraph" w:styleId="ListNumber5">
    <w:name w:val="List Number 5"/>
    <w:basedOn w:val="List5"/>
    <w:rsid w:val="00E524A8"/>
    <w:pPr>
      <w:numPr>
        <w:numId w:val="7"/>
      </w:numPr>
    </w:pPr>
  </w:style>
  <w:style w:type="paragraph" w:styleId="BlockText">
    <w:name w:val="Block Text"/>
    <w:basedOn w:val="Normal"/>
    <w:rsid w:val="00E524A8"/>
    <w:pPr>
      <w:spacing w:after="120"/>
      <w:ind w:left="1440" w:right="1440"/>
    </w:pPr>
  </w:style>
  <w:style w:type="character" w:customStyle="1" w:styleId="Subscript">
    <w:name w:val="Subscript"/>
    <w:basedOn w:val="DefaultParagraphFont"/>
    <w:rsid w:val="00E524A8"/>
    <w:rPr>
      <w:sz w:val="16"/>
      <w:vertAlign w:val="subscript"/>
    </w:rPr>
  </w:style>
  <w:style w:type="character" w:customStyle="1" w:styleId="Superscript">
    <w:name w:val="Superscript"/>
    <w:basedOn w:val="DefaultParagraphFont"/>
    <w:rsid w:val="00E524A8"/>
    <w:rPr>
      <w:sz w:val="16"/>
      <w:vertAlign w:val="superscript"/>
    </w:rPr>
  </w:style>
  <w:style w:type="character" w:customStyle="1" w:styleId="Symbols">
    <w:name w:val="Symbols"/>
    <w:basedOn w:val="DefaultParagraphFont"/>
    <w:rsid w:val="00E524A8"/>
    <w:rPr>
      <w:rFonts w:ascii="Symbol" w:hAnsi="Symbol"/>
    </w:rPr>
  </w:style>
  <w:style w:type="character" w:customStyle="1" w:styleId="MenuOptions">
    <w:name w:val="Menu Options"/>
    <w:basedOn w:val="DefaultParagraphFont"/>
    <w:rsid w:val="00E524A8"/>
    <w:rPr>
      <w:rFonts w:ascii="Arial Narrow" w:hAnsi="Arial Narrow"/>
      <w:smallCaps/>
    </w:rPr>
  </w:style>
  <w:style w:type="character" w:customStyle="1" w:styleId="Buttons">
    <w:name w:val="Buttons"/>
    <w:basedOn w:val="DefaultParagraphFont"/>
    <w:rsid w:val="00E524A8"/>
    <w:rPr>
      <w:b/>
    </w:rPr>
  </w:style>
  <w:style w:type="character" w:customStyle="1" w:styleId="Underlined">
    <w:name w:val="Underlined"/>
    <w:basedOn w:val="DefaultParagraphFont"/>
    <w:rsid w:val="00E524A8"/>
    <w:rPr>
      <w:u w:val="single"/>
    </w:rPr>
  </w:style>
  <w:style w:type="paragraph" w:customStyle="1" w:styleId="TableBodyTextRight">
    <w:name w:val="Table Body Text Right"/>
    <w:basedOn w:val="TableBodyText"/>
    <w:rsid w:val="00E524A8"/>
    <w:pPr>
      <w:widowControl w:val="0"/>
      <w:autoSpaceDE w:val="0"/>
      <w:autoSpaceDN w:val="0"/>
      <w:adjustRightInd w:val="0"/>
      <w:jc w:val="right"/>
    </w:pPr>
    <w:rPr>
      <w:rFonts w:cs="Arial"/>
      <w:szCs w:val="18"/>
    </w:rPr>
  </w:style>
  <w:style w:type="paragraph" w:customStyle="1" w:styleId="CopyrightText">
    <w:name w:val="Copyright Text"/>
    <w:basedOn w:val="BodyText"/>
    <w:rsid w:val="00E524A8"/>
    <w:rPr>
      <w:sz w:val="18"/>
    </w:rPr>
  </w:style>
  <w:style w:type="paragraph" w:customStyle="1" w:styleId="BodySmallRight">
    <w:name w:val="Body Small Right"/>
    <w:basedOn w:val="BodyTextRight"/>
    <w:rsid w:val="00E524A8"/>
    <w:rPr>
      <w:sz w:val="18"/>
      <w:szCs w:val="18"/>
    </w:rPr>
  </w:style>
  <w:style w:type="paragraph" w:customStyle="1" w:styleId="MarginEdition">
    <w:name w:val="Margin Edition"/>
    <w:basedOn w:val="MarginNote"/>
    <w:rsid w:val="00E524A8"/>
    <w:pPr>
      <w:spacing w:before="0" w:after="0"/>
    </w:pPr>
    <w:rPr>
      <w:rFonts w:ascii="Times New Roman" w:hAnsi="Times New Roman"/>
      <w:color w:val="999999"/>
    </w:rPr>
  </w:style>
  <w:style w:type="paragraph" w:customStyle="1" w:styleId="Spacer">
    <w:name w:val="Spacer"/>
    <w:basedOn w:val="Normal"/>
    <w:rsid w:val="00E524A8"/>
    <w:rPr>
      <w:sz w:val="2"/>
      <w:szCs w:val="2"/>
    </w:rPr>
  </w:style>
  <w:style w:type="character" w:customStyle="1" w:styleId="Small">
    <w:name w:val="Small"/>
    <w:basedOn w:val="DefaultParagraphFont"/>
    <w:rsid w:val="00E524A8"/>
    <w:rPr>
      <w:sz w:val="16"/>
    </w:rPr>
  </w:style>
  <w:style w:type="paragraph" w:customStyle="1" w:styleId="WideTable">
    <w:name w:val="Wide Table"/>
    <w:basedOn w:val="Normal"/>
    <w:rsid w:val="00E524A8"/>
    <w:pPr>
      <w:ind w:left="-1418"/>
    </w:pPr>
    <w:rPr>
      <w:sz w:val="2"/>
      <w:szCs w:val="2"/>
    </w:rPr>
  </w:style>
  <w:style w:type="character" w:styleId="PageNumber">
    <w:name w:val="page number"/>
    <w:basedOn w:val="DefaultParagraphFont"/>
    <w:rsid w:val="00E524A8"/>
  </w:style>
  <w:style w:type="paragraph" w:styleId="Quote">
    <w:name w:val="Quote"/>
    <w:basedOn w:val="Heading1"/>
    <w:link w:val="QuoteChar"/>
    <w:qFormat/>
    <w:rsid w:val="00E524A8"/>
    <w:rPr>
      <w:b w:val="0"/>
      <w:sz w:val="72"/>
      <w:szCs w:val="72"/>
      <w:lang w:val="en-NZ"/>
    </w:rPr>
  </w:style>
  <w:style w:type="character" w:customStyle="1" w:styleId="QuoteChar">
    <w:name w:val="Quote Char"/>
    <w:basedOn w:val="DefaultParagraphFont"/>
    <w:link w:val="Quote"/>
    <w:rsid w:val="00E52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4A8"/>
    <w:pPr>
      <w:pageBreakBefore/>
    </w:pPr>
  </w:style>
  <w:style w:type="paragraph" w:customStyle="1" w:styleId="Border">
    <w:name w:val="Border"/>
    <w:basedOn w:val="Normal"/>
    <w:qFormat/>
    <w:rsid w:val="00E52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4A8"/>
    <w:rPr>
      <w:b/>
      <w:bCs/>
      <w:i/>
      <w:iCs/>
      <w:color w:val="auto"/>
    </w:rPr>
  </w:style>
  <w:style w:type="paragraph" w:styleId="IntenseQuote">
    <w:name w:val="Intense Quote"/>
    <w:basedOn w:val="Normal"/>
    <w:next w:val="Normal"/>
    <w:link w:val="IntenseQuoteChar"/>
    <w:uiPriority w:val="30"/>
    <w:qFormat/>
    <w:rsid w:val="00E52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4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24A8"/>
    <w:rPr>
      <w:smallCaps/>
      <w:color w:val="auto"/>
      <w:u w:val="single"/>
    </w:rPr>
  </w:style>
  <w:style w:type="character" w:styleId="IntenseReference">
    <w:name w:val="Intense Reference"/>
    <w:basedOn w:val="DefaultParagraphFont"/>
    <w:uiPriority w:val="32"/>
    <w:qFormat/>
    <w:rsid w:val="00E524A8"/>
    <w:rPr>
      <w:b/>
      <w:bCs/>
      <w:smallCaps/>
      <w:color w:val="auto"/>
      <w:spacing w:val="5"/>
      <w:u w:val="single"/>
    </w:rPr>
  </w:style>
  <w:style w:type="paragraph" w:customStyle="1" w:styleId="2ColumnHeading">
    <w:name w:val="2Column Heading"/>
    <w:basedOn w:val="BodyText"/>
    <w:qFormat/>
    <w:rsid w:val="00E524A8"/>
    <w:pPr>
      <w:spacing w:after="60"/>
      <w:ind w:left="-2268"/>
    </w:pPr>
    <w:rPr>
      <w:b/>
    </w:rPr>
  </w:style>
  <w:style w:type="paragraph" w:customStyle="1" w:styleId="Heading1TOC">
    <w:name w:val="Heading1 TOC"/>
    <w:basedOn w:val="Normal"/>
    <w:qFormat/>
    <w:rsid w:val="00E524A8"/>
    <w:pPr>
      <w:spacing w:before="240" w:after="120"/>
    </w:pPr>
    <w:rPr>
      <w:rFonts w:ascii="Times New Roman" w:hAnsi="Times New Roman"/>
      <w:b/>
      <w:sz w:val="32"/>
    </w:rPr>
  </w:style>
  <w:style w:type="paragraph" w:customStyle="1" w:styleId="Heading2TOC">
    <w:name w:val="Heading2 TOC"/>
    <w:basedOn w:val="Normal"/>
    <w:qFormat/>
    <w:rsid w:val="00E524A8"/>
    <w:pPr>
      <w:spacing w:before="240" w:after="60"/>
    </w:pPr>
    <w:rPr>
      <w:rFonts w:ascii="Times New Roman" w:hAnsi="Times New Roman"/>
      <w:b/>
      <w:sz w:val="28"/>
    </w:rPr>
  </w:style>
  <w:style w:type="character" w:customStyle="1" w:styleId="Underline">
    <w:name w:val="Underline"/>
    <w:basedOn w:val="DefaultParagraphFont"/>
    <w:qFormat/>
    <w:rsid w:val="00E524A8"/>
    <w:rPr>
      <w:u w:val="single"/>
    </w:rPr>
  </w:style>
  <w:style w:type="paragraph" w:styleId="BalloonText">
    <w:name w:val="Balloon Text"/>
    <w:basedOn w:val="Normal"/>
    <w:link w:val="BalloonTextChar"/>
    <w:rsid w:val="00E524A8"/>
    <w:rPr>
      <w:rFonts w:ascii="Tahoma" w:hAnsi="Tahoma" w:cs="Tahoma"/>
      <w:sz w:val="16"/>
      <w:szCs w:val="16"/>
    </w:rPr>
  </w:style>
  <w:style w:type="character" w:customStyle="1" w:styleId="BalloonTextChar">
    <w:name w:val="Balloon Text Char"/>
    <w:basedOn w:val="DefaultParagraphFont"/>
    <w:link w:val="BalloonText"/>
    <w:rsid w:val="00E524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24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24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1439</Words>
  <Characters>8976</Characters>
  <Application>Microsoft Office Word</Application>
  <DocSecurity>0</DocSecurity>
  <Lines>292</Lines>
  <Paragraphs>141</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AUM8074B Rework paint faults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