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A7B" w:rsidP="00010A7B">
      <w:pPr>
        <w:pStyle w:val="Title"/>
      </w:pPr>
      <w:r>
        <w:fldChar w:fldCharType="begin"/>
      </w:r>
      <w:r>
        <w:instrText xml:space="preserve"> TITLE   \* MERGEFORMAT </w:instrText>
      </w:r>
      <w:r>
        <w:fldChar w:fldCharType="separate"/>
      </w:r>
      <w:r>
        <w:t>AUM8073B Control oven baking cycle</w:t>
      </w:r>
      <w:r>
        <w:fldChar w:fldCharType="end"/>
      </w:r>
    </w:p>
    <w:p w:rsidR="00010A7B" w:rsidP="00010A7B">
      <w:pPr>
        <w:pStyle w:val="Version"/>
        <w:sectPr w:rsidSect="00654F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4F47" w:rsidP="00654F47">
      <w:pPr>
        <w:pStyle w:val="SuperHeading"/>
      </w:pPr>
      <w:r w:rsidRPr="00654F47">
        <w:t>AUM8073B Control oven baking cycle</w:t>
      </w:r>
    </w:p>
    <w:p w:rsidR="00000000" w:rsidRPr="00654F47" w:rsidP="00654F47">
      <w:pPr>
        <w:pStyle w:val="SuperHeading"/>
      </w:pPr>
    </w:p>
    <w:p w:rsidR="00000000" w:rsidRPr="00654F47" w:rsidP="00654F47">
      <w:pPr>
        <w:pStyle w:val="Heading1"/>
      </w:pPr>
      <w:bookmarkStart w:id="1" w:name="O_59643"/>
      <w:bookmarkEnd w:id="1"/>
      <w:r w:rsidRPr="00654F47">
        <w:t>Modification History</w:t>
      </w:r>
    </w:p>
    <w:p w:rsidR="00000000" w:rsidRPr="00654F47" w:rsidP="00654F47">
      <w:pPr>
        <w:pStyle w:val="BodyText"/>
      </w:pPr>
      <w:r w:rsidRPr="00654F47">
        <w:t>Not applicable.</w:t>
      </w:r>
    </w:p>
    <w:p w:rsidR="00000000" w:rsidRPr="00654F47" w:rsidP="00654F47">
      <w:pPr>
        <w:pStyle w:val="AllowPageBreak"/>
      </w:pPr>
    </w:p>
    <w:p w:rsidR="00000000" w:rsidRPr="00654F47" w:rsidP="00654F47">
      <w:pPr>
        <w:pStyle w:val="Heading1"/>
      </w:pPr>
      <w:bookmarkStart w:id="2" w:name="O_59644"/>
      <w:bookmarkEnd w:id="2"/>
      <w:r w:rsidRPr="00654F47">
        <w:t>Unit Descriptor</w:t>
      </w:r>
    </w:p>
    <w:tbl>
      <w:tblPr>
        <w:tblW w:w="0" w:type="auto"/>
        <w:tblLayout w:type="fixed"/>
        <w:tblCellMar>
          <w:left w:w="62" w:type="dxa"/>
          <w:right w:w="62" w:type="dxa"/>
        </w:tblCellMar>
        <w:tblLook w:val="0000"/>
      </w:tblPr>
      <w:tblGrid>
        <w:gridCol w:w="2665"/>
        <w:gridCol w:w="5857"/>
      </w:tblGrid>
      <w:tr w:rsidTr="00010A7B">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t xml:space="preserve">This unit describes the application of the required skills and knowledge to prepare and operate oven baking cycles in </w:t>
            </w:r>
            <w:r w:rsidRPr="00654F47">
              <w:t>order to produce quality finished painted body shell/structure/panels.</w:t>
            </w:r>
          </w:p>
          <w:p w:rsidR="00000000" w:rsidRPr="00654F47" w:rsidP="00654F47">
            <w:pPr>
              <w:pStyle w:val="BodyText"/>
            </w:pPr>
          </w:p>
          <w:p w:rsidR="00000000" w:rsidRPr="00654F47" w:rsidP="00654F47">
            <w:pPr>
              <w:pStyle w:val="BodyText"/>
            </w:pPr>
            <w:r w:rsidRPr="00654F47">
              <w:t>No licensing, legislative, regulatory or certification requirements apply to this unit at the time of publication.</w:t>
            </w:r>
          </w:p>
        </w:tc>
      </w:tr>
    </w:tbl>
    <w:p w:rsidR="00000000" w:rsidRPr="00654F47" w:rsidP="00654F47">
      <w:pPr>
        <w:pStyle w:val="BodyText"/>
      </w:pPr>
    </w:p>
    <w:p w:rsidR="00000000" w:rsidRPr="00654F47" w:rsidP="00654F47">
      <w:pPr>
        <w:pStyle w:val="AllowPageBreak"/>
      </w:pPr>
    </w:p>
    <w:p w:rsidR="00000000" w:rsidRPr="00654F47" w:rsidP="00654F47">
      <w:pPr>
        <w:pStyle w:val="Heading1"/>
      </w:pPr>
      <w:bookmarkStart w:id="3" w:name="O_59645"/>
      <w:bookmarkEnd w:id="3"/>
      <w:r w:rsidRPr="00654F47">
        <w:t>Application of the Unit</w:t>
      </w:r>
    </w:p>
    <w:tbl>
      <w:tblPr>
        <w:tblW w:w="0" w:type="auto"/>
        <w:tblLayout w:type="fixed"/>
        <w:tblCellMar>
          <w:left w:w="62" w:type="dxa"/>
          <w:right w:w="62" w:type="dxa"/>
        </w:tblCellMar>
        <w:tblLook w:val="0000"/>
      </w:tblPr>
      <w:tblGrid>
        <w:gridCol w:w="2754"/>
        <w:gridCol w:w="5768"/>
      </w:tblGrid>
      <w:tr w:rsidTr="00010A7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t xml:space="preserve">This unit applies to the automotive and related component manufacturing environment and involves application of skills and knowledge at a </w:t>
            </w:r>
            <w:r w:rsidRPr="00654F47">
              <w:rPr>
                <w:rStyle w:val="Emphasis"/>
              </w:rPr>
              <w:t>specialist</w:t>
            </w:r>
            <w:r w:rsidRPr="00654F47">
              <w:t xml:space="preserve"> level. These skills and knowledge are to be used within the scope of the person's job and authority.</w:t>
            </w:r>
          </w:p>
        </w:tc>
      </w:tr>
    </w:tbl>
    <w:p w:rsidR="00000000" w:rsidRPr="00654F47" w:rsidP="00654F47">
      <w:pPr>
        <w:pStyle w:val="BodyText"/>
      </w:pPr>
    </w:p>
    <w:p w:rsidR="00000000" w:rsidRPr="00654F47" w:rsidP="00654F47">
      <w:pPr>
        <w:pStyle w:val="AllowPageBreak"/>
      </w:pPr>
    </w:p>
    <w:p w:rsidR="00000000" w:rsidRPr="00654F47" w:rsidP="00654F47">
      <w:pPr>
        <w:pStyle w:val="Heading1"/>
      </w:pPr>
      <w:bookmarkStart w:id="4" w:name="O_59646"/>
      <w:bookmarkEnd w:id="4"/>
      <w:r w:rsidRPr="00654F47">
        <w:t>Licensing/Regulatory Information</w:t>
      </w:r>
    </w:p>
    <w:p w:rsidR="00000000" w:rsidRPr="00654F47" w:rsidP="00654F47">
      <w:pPr>
        <w:pStyle w:val="BodyText"/>
      </w:pPr>
      <w:r w:rsidRPr="00654F47">
        <w:t>Not applicable.</w:t>
      </w:r>
    </w:p>
    <w:p w:rsidR="00000000" w:rsidRPr="00654F47" w:rsidP="00654F47">
      <w:pPr>
        <w:pStyle w:val="AllowPageBreak"/>
      </w:pPr>
    </w:p>
    <w:p w:rsidR="00000000" w:rsidRPr="00654F47" w:rsidP="00654F47">
      <w:pPr>
        <w:pStyle w:val="Heading1"/>
      </w:pPr>
      <w:bookmarkStart w:id="5" w:name="O_59647"/>
      <w:bookmarkEnd w:id="5"/>
      <w:r w:rsidRPr="00654F47">
        <w:t>Pre-Requisites</w:t>
      </w:r>
    </w:p>
    <w:tbl>
      <w:tblPr>
        <w:tblW w:w="0" w:type="auto"/>
        <w:tblLayout w:type="fixed"/>
        <w:tblCellMar>
          <w:left w:w="62" w:type="dxa"/>
          <w:right w:w="62" w:type="dxa"/>
        </w:tblCellMar>
        <w:tblLook w:val="0000"/>
      </w:tblPr>
      <w:tblGrid>
        <w:gridCol w:w="2775"/>
        <w:gridCol w:w="5747"/>
      </w:tblGrid>
      <w:tr w:rsidTr="00010A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t>Nil</w:t>
            </w:r>
          </w:p>
        </w:tc>
      </w:tr>
    </w:tbl>
    <w:p w:rsidR="00000000" w:rsidRPr="00654F47" w:rsidP="00654F47">
      <w:pPr>
        <w:pStyle w:val="BodyText"/>
      </w:pPr>
    </w:p>
    <w:p w:rsidR="00000000" w:rsidRPr="00654F47" w:rsidP="00654F47">
      <w:pPr>
        <w:pStyle w:val="AllowPageBreak"/>
      </w:pPr>
    </w:p>
    <w:p w:rsidR="00000000" w:rsidRPr="00654F47" w:rsidP="00654F47">
      <w:pPr>
        <w:pStyle w:val="Heading1"/>
      </w:pPr>
      <w:bookmarkStart w:id="6" w:name="O_59648"/>
      <w:bookmarkEnd w:id="6"/>
      <w:r w:rsidRPr="00654F47">
        <w:t>Employability Skills Information</w:t>
      </w:r>
    </w:p>
    <w:tbl>
      <w:tblPr>
        <w:tblW w:w="0" w:type="auto"/>
        <w:tblLayout w:type="fixed"/>
        <w:tblCellMar>
          <w:left w:w="62" w:type="dxa"/>
          <w:right w:w="62" w:type="dxa"/>
        </w:tblCellMar>
        <w:tblLook w:val="0000"/>
      </w:tblPr>
      <w:tblGrid>
        <w:gridCol w:w="2798"/>
        <w:gridCol w:w="5724"/>
      </w:tblGrid>
      <w:tr w:rsidTr="00010A7B">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t>This unit contains Employability Skills.</w:t>
            </w:r>
          </w:p>
        </w:tc>
      </w:tr>
    </w:tbl>
    <w:p w:rsidR="00000000" w:rsidRPr="00654F47" w:rsidP="00654F47">
      <w:pPr>
        <w:pStyle w:val="BodyText"/>
      </w:pPr>
    </w:p>
    <w:p w:rsidR="00000000" w:rsidRPr="00654F47" w:rsidP="00654F47">
      <w:pPr>
        <w:pStyle w:val="AllowPageBreak"/>
      </w:pPr>
    </w:p>
    <w:p w:rsidR="00000000" w:rsidRPr="00654F47" w:rsidP="00654F47">
      <w:pPr>
        <w:pStyle w:val="Heading1"/>
      </w:pPr>
      <w:bookmarkStart w:id="7" w:name="O_59649"/>
      <w:bookmarkEnd w:id="7"/>
      <w:r w:rsidRPr="00654F47">
        <w:t>Elements and Performance Criteria Pre-Content</w:t>
      </w:r>
    </w:p>
    <w:tbl>
      <w:tblPr>
        <w:tblW w:w="0" w:type="auto"/>
        <w:tblLayout w:type="fixed"/>
        <w:tblCellMar>
          <w:left w:w="62" w:type="dxa"/>
          <w:right w:w="62" w:type="dxa"/>
        </w:tblCellMar>
        <w:tblLook w:val="0000"/>
      </w:tblPr>
      <w:tblGrid>
        <w:gridCol w:w="2612"/>
        <w:gridCol w:w="5910"/>
      </w:tblGrid>
      <w:tr w:rsidTr="00010A7B">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t>Elements describe the essential outcomes of a unit of competency.</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t>Performance criteria describe the required performance needed to demonstrate achievement of the element. Where bold italicised text is used, fur</w:t>
            </w:r>
            <w:r w:rsidRPr="00654F47">
              <w:t>ther information is detailed in the required skills and knowledge and/or the range statement. Assessment of performance is to be consistent with the evidence guide.</w:t>
            </w:r>
          </w:p>
        </w:tc>
      </w:tr>
    </w:tbl>
    <w:p w:rsidR="00000000" w:rsidRPr="00654F47" w:rsidP="00654F47">
      <w:pPr>
        <w:pStyle w:val="BodyText"/>
      </w:pPr>
    </w:p>
    <w:p w:rsidR="00000000" w:rsidRPr="00654F47" w:rsidP="00654F47">
      <w:pPr>
        <w:pStyle w:val="AllowPageBreak"/>
      </w:pPr>
    </w:p>
    <w:p w:rsidR="00000000" w:rsidRPr="00654F47" w:rsidP="00654F47">
      <w:pPr>
        <w:pStyle w:val="Heading1"/>
      </w:pPr>
      <w:bookmarkStart w:id="8" w:name="O_59650"/>
      <w:bookmarkEnd w:id="8"/>
      <w:r w:rsidRPr="00654F47">
        <w:t>Elements and Performance Criteria</w:t>
      </w:r>
    </w:p>
    <w:tbl>
      <w:tblPr>
        <w:tblW w:w="0" w:type="auto"/>
        <w:tblLayout w:type="fixed"/>
        <w:tblCellMar>
          <w:left w:w="62" w:type="dxa"/>
          <w:right w:w="62" w:type="dxa"/>
        </w:tblCellMar>
        <w:tblLook w:val="0000"/>
      </w:tblPr>
      <w:tblGrid>
        <w:gridCol w:w="2612"/>
        <w:gridCol w:w="5910"/>
      </w:tblGrid>
      <w:tr w:rsidTr="00010A7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rPr>
                <w:rStyle w:val="SpecialBold"/>
              </w:rPr>
              <w:t>ELEMENT</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PERFORMANCE CRITERIA</w:t>
            </w:r>
          </w:p>
        </w:tc>
      </w:tr>
      <w:tr w:rsidTr="00010A7B">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List"/>
              <w:rPr>
                <w:lang w:val="en-NZ"/>
              </w:rPr>
            </w:pPr>
            <w:r w:rsidRPr="00654F47">
              <w:t>1.</w:t>
            </w:r>
            <w:r w:rsidRPr="00654F47">
              <w:tab/>
            </w:r>
            <w:r w:rsidRPr="00654F47">
              <w:t>Prepare oven baking equipment</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List2"/>
            </w:pPr>
            <w:r w:rsidRPr="00654F47">
              <w:t>1.1.</w:t>
            </w:r>
            <w:r w:rsidRPr="00654F47">
              <w:tab/>
            </w:r>
            <w:r w:rsidRPr="00654F47">
              <w:rPr>
                <w:rStyle w:val="BoldandItalics"/>
              </w:rPr>
              <w:t>Oven baking equipment</w:t>
            </w:r>
            <w:r w:rsidRPr="00654F47">
              <w:t xml:space="preserve"> is checked in accordance with manufacturer specifications</w:t>
            </w:r>
          </w:p>
          <w:p w:rsidR="00000000" w:rsidRPr="00654F47" w:rsidP="00654F47">
            <w:pPr>
              <w:pStyle w:val="List2"/>
            </w:pPr>
            <w:r w:rsidRPr="00654F47">
              <w:t>1.2.</w:t>
            </w:r>
            <w:r w:rsidRPr="00654F47">
              <w:tab/>
              <w:t xml:space="preserve">Equipment found to be faulty is tagged and stored in the designated storage area and reported to </w:t>
            </w:r>
            <w:r w:rsidRPr="00654F47">
              <w:rPr>
                <w:rStyle w:val="BoldandItalics"/>
              </w:rPr>
              <w:t>appropriate personnel</w:t>
            </w:r>
          </w:p>
          <w:p w:rsidR="00000000" w:rsidRPr="00654F47" w:rsidP="00654F47">
            <w:pPr>
              <w:pStyle w:val="List2"/>
            </w:pPr>
            <w:r w:rsidRPr="00654F47">
              <w:t>1.3.</w:t>
            </w:r>
            <w:r w:rsidRPr="00654F47">
              <w:tab/>
              <w:t>Equipment is</w:t>
            </w:r>
            <w:r w:rsidRPr="00654F47">
              <w:t xml:space="preserve"> operated in accordance with </w:t>
            </w:r>
            <w:r w:rsidRPr="00654F47">
              <w:rPr>
                <w:rStyle w:val="BoldandItalics"/>
              </w:rPr>
              <w:t>organisation</w:t>
            </w:r>
            <w:r w:rsidRPr="00654F47">
              <w:t xml:space="preserve"> and </w:t>
            </w:r>
            <w:r w:rsidRPr="00654F47">
              <w:rPr>
                <w:rStyle w:val="BoldandItalics"/>
              </w:rPr>
              <w:t>OHS requirements</w:t>
            </w:r>
            <w:r w:rsidRPr="00654F47">
              <w:t xml:space="preserve"> </w:t>
            </w:r>
          </w:p>
          <w:p w:rsidR="00000000" w:rsidP="00654F47">
            <w:pPr>
              <w:pStyle w:val="List2"/>
              <w:rPr>
                <w:lang w:val="en-NZ"/>
              </w:rPr>
            </w:pPr>
            <w:r w:rsidRPr="00654F47">
              <w:t>1.4.</w:t>
            </w:r>
            <w:r w:rsidRPr="00654F47">
              <w:tab/>
              <w:t xml:space="preserve">Equipment is fired to the required temperature stated in the standard operating procedure </w:t>
            </w:r>
          </w:p>
        </w:tc>
      </w:tr>
      <w:tr w:rsidTr="00010A7B">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List"/>
              <w:rPr>
                <w:lang w:val="en-NZ"/>
              </w:rPr>
            </w:pPr>
            <w:r w:rsidRPr="00654F47">
              <w:t>2.</w:t>
            </w:r>
            <w:r w:rsidRPr="00654F47">
              <w:tab/>
              <w:t>Operate oven baking equipment</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List2"/>
              <w:rPr>
                <w:lang w:val="en-NZ"/>
              </w:rPr>
            </w:pPr>
            <w:r w:rsidRPr="00654F47">
              <w:t>2.1.</w:t>
            </w:r>
            <w:r w:rsidRPr="00654F47">
              <w:tab/>
            </w:r>
            <w:r w:rsidRPr="00654F47">
              <w:t xml:space="preserve">Time/temperature curves are plotted to ensure painted surfaces are baked to the required finished Equipment time cycle is monitored and maintained to ensure painted surfaces are not over/under baked </w:t>
            </w:r>
          </w:p>
        </w:tc>
      </w:tr>
      <w:tr w:rsidTr="00010A7B">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List"/>
              <w:rPr>
                <w:lang w:val="en-NZ"/>
              </w:rPr>
            </w:pPr>
            <w:r w:rsidRPr="00654F47">
              <w:t>3.</w:t>
            </w:r>
            <w:r w:rsidRPr="00654F47">
              <w:tab/>
              <w:t>Inspect for quality</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List2"/>
            </w:pPr>
            <w:r w:rsidRPr="00654F47">
              <w:t>3.1.</w:t>
            </w:r>
            <w:r w:rsidRPr="00654F47">
              <w:tab/>
              <w:t>Painted body shells are ins</w:t>
            </w:r>
            <w:r w:rsidRPr="00654F47">
              <w:t xml:space="preserve">pected to ensure they meet the required </w:t>
            </w:r>
            <w:r w:rsidRPr="00654F47">
              <w:rPr>
                <w:rStyle w:val="BoldandItalics"/>
              </w:rPr>
              <w:t>quality control standards</w:t>
            </w:r>
          </w:p>
          <w:p w:rsidR="00000000" w:rsidRPr="00654F47" w:rsidP="00654F47">
            <w:pPr>
              <w:pStyle w:val="List2"/>
            </w:pPr>
            <w:r w:rsidRPr="00654F47">
              <w:t>3.2.</w:t>
            </w:r>
            <w:r w:rsidRPr="00654F47">
              <w:tab/>
              <w:t>Body shells with faulty/defect surfaces are identified, marked, and redirected for reworking to minimise waste</w:t>
            </w:r>
          </w:p>
          <w:p w:rsidR="00000000" w:rsidP="00654F47">
            <w:pPr>
              <w:pStyle w:val="List2"/>
              <w:rPr>
                <w:lang w:val="en-NZ"/>
              </w:rPr>
            </w:pPr>
            <w:r w:rsidRPr="00654F47">
              <w:t>3.3.</w:t>
            </w:r>
            <w:r w:rsidRPr="00654F47">
              <w:tab/>
              <w:t>Identified faults are recorded and reported in accordance with qualit</w:t>
            </w:r>
            <w:r w:rsidRPr="00654F47">
              <w:t xml:space="preserve">y control standards </w:t>
            </w:r>
          </w:p>
        </w:tc>
      </w:tr>
      <w:tr w:rsidTr="00010A7B">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List"/>
              <w:rPr>
                <w:lang w:val="en-NZ"/>
              </w:rPr>
            </w:pPr>
            <w:r w:rsidRPr="00654F47">
              <w:t>4.</w:t>
            </w:r>
            <w:r w:rsidRPr="00654F47">
              <w:tab/>
              <w:t>Record work flow and production schedules</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List2"/>
            </w:pPr>
            <w:r w:rsidRPr="00654F47">
              <w:t>4.1.</w:t>
            </w:r>
            <w:r w:rsidRPr="00654F47">
              <w:tab/>
              <w:t xml:space="preserve">Work flow and production schedules are completed and maintained </w:t>
            </w:r>
          </w:p>
          <w:p w:rsidR="00000000" w:rsidRPr="00654F47" w:rsidP="00654F47">
            <w:pPr>
              <w:pStyle w:val="List2"/>
            </w:pPr>
            <w:r w:rsidRPr="00654F47">
              <w:t>4.2.</w:t>
            </w:r>
            <w:r w:rsidRPr="00654F47">
              <w:tab/>
              <w:t xml:space="preserve">Deviations to work flow and production schedules are recorded and reported to the appropriate personnel </w:t>
            </w:r>
          </w:p>
        </w:tc>
      </w:tr>
    </w:tbl>
    <w:p w:rsidR="00000000" w:rsidRPr="00654F47" w:rsidP="00654F47">
      <w:pPr>
        <w:pStyle w:val="BodyText"/>
      </w:pPr>
    </w:p>
    <w:p w:rsidR="00000000" w:rsidRPr="00654F47" w:rsidP="00654F47">
      <w:pPr>
        <w:pStyle w:val="AllowPageBreak"/>
      </w:pPr>
    </w:p>
    <w:p w:rsidR="00000000" w:rsidRPr="00654F47" w:rsidP="00654F47">
      <w:pPr>
        <w:pStyle w:val="Heading1"/>
      </w:pPr>
      <w:bookmarkStart w:id="9" w:name="O_59651"/>
      <w:bookmarkEnd w:id="9"/>
      <w:r w:rsidRPr="00654F47">
        <w:t>Required Skills and Knowledge</w:t>
      </w:r>
    </w:p>
    <w:tbl>
      <w:tblPr>
        <w:tblW w:w="0" w:type="auto"/>
        <w:tblLayout w:type="fixed"/>
        <w:tblCellMar>
          <w:left w:w="62" w:type="dxa"/>
          <w:right w:w="62" w:type="dxa"/>
        </w:tblCellMar>
        <w:tblLook w:val="0000"/>
      </w:tblPr>
      <w:tblGrid>
        <w:gridCol w:w="8522"/>
      </w:tblGrid>
      <w:tr w:rsidTr="00010A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REQUIRED SKILLS AND KNOWLEDGE</w:t>
            </w:r>
          </w:p>
        </w:tc>
      </w:tr>
      <w:tr w:rsidTr="00010A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t>This section describes the essential skills and knowledge and their level, required for this unit.</w:t>
            </w:r>
          </w:p>
        </w:tc>
      </w:tr>
      <w:tr w:rsidTr="0001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Required skills</w:t>
            </w:r>
          </w:p>
        </w:tc>
      </w:tr>
      <w:tr w:rsidTr="0001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ListBullet"/>
            </w:pPr>
            <w:r w:rsidRPr="00654F47">
              <w:t>speak clearly and directly in order to report faulty equipment to appropriate personnel</w:t>
            </w:r>
          </w:p>
          <w:p w:rsidR="00000000" w:rsidRPr="00654F47" w:rsidP="00654F47">
            <w:pPr>
              <w:pStyle w:val="ListBullet"/>
            </w:pPr>
            <w:r w:rsidRPr="00654F47">
              <w:t>apply teamwork to a range of situations, including the maintaining of work flow and production schedules</w:t>
            </w:r>
          </w:p>
          <w:p w:rsidR="00000000" w:rsidRPr="00654F47" w:rsidP="00654F47">
            <w:pPr>
              <w:pStyle w:val="ListBullet"/>
            </w:pPr>
            <w:r w:rsidRPr="00654F47">
              <w:t xml:space="preserve">solve problems particularly in teams in order to meet performance indicators </w:t>
            </w:r>
          </w:p>
          <w:p w:rsidR="00000000" w:rsidRPr="00654F47" w:rsidP="00654F47">
            <w:pPr>
              <w:pStyle w:val="ListBullet"/>
            </w:pPr>
            <w:r w:rsidRPr="00654F47">
              <w:t>show initiative in adapting to changing work conditions or contexts particularly when working across a variety of work areas</w:t>
            </w:r>
          </w:p>
          <w:p w:rsidR="00000000" w:rsidRPr="00654F47" w:rsidP="00654F47">
            <w:pPr>
              <w:pStyle w:val="ListBullet"/>
            </w:pPr>
            <w:r w:rsidRPr="00654F47">
              <w:t>access, interpret and apply information on relevant o</w:t>
            </w:r>
            <w:r w:rsidRPr="00654F47">
              <w:t>rganisation policies, procedures and instructions, particularly to ensure work quality meets designated quality control standards</w:t>
            </w:r>
          </w:p>
          <w:p w:rsidR="00000000" w:rsidRPr="00654F47" w:rsidP="00654F47">
            <w:pPr>
              <w:pStyle w:val="ListBullet"/>
            </w:pPr>
            <w:r w:rsidRPr="00654F47">
              <w:t xml:space="preserve">manage time when planning, preparing and organising work priorities </w:t>
            </w:r>
          </w:p>
          <w:p w:rsidR="00000000" w:rsidP="00654F47">
            <w:pPr>
              <w:pStyle w:val="ListBullet"/>
              <w:rPr>
                <w:lang w:val="en-NZ"/>
              </w:rPr>
            </w:pPr>
            <w:r w:rsidRPr="00654F47">
              <w:t>take responsibility for organising own work priorities.</w:t>
            </w:r>
          </w:p>
        </w:tc>
      </w:tr>
      <w:tr w:rsidTr="0001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Required knowledge</w:t>
            </w:r>
          </w:p>
        </w:tc>
      </w:tr>
      <w:tr w:rsidTr="00010A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ListBullet"/>
            </w:pPr>
            <w:r w:rsidRPr="00654F47">
              <w:t>relevant Occupational Health and Safety and Environmental regulations and enterprise policies and procedures needed to carry out work in a manner which ensures the safety of people, equipment and the environment.  The specific regulati</w:t>
            </w:r>
            <w:r w:rsidRPr="00654F47">
              <w:t>ons will vary according to the area of operation</w:t>
            </w:r>
          </w:p>
          <w:p w:rsidR="00000000" w:rsidRPr="00654F47" w:rsidP="00654F47">
            <w:pPr>
              <w:pStyle w:val="ListBullet"/>
            </w:pPr>
            <w:r w:rsidRPr="00654F47">
              <w:t>organisation technical work documentation covering procedures, specifications, schedules and work plans or equivalent</w:t>
            </w:r>
          </w:p>
          <w:p w:rsidR="00000000" w:rsidRPr="00654F47" w:rsidP="00654F47">
            <w:pPr>
              <w:pStyle w:val="ListBullet"/>
            </w:pPr>
            <w:r w:rsidRPr="00654F47">
              <w:t xml:space="preserve">organisation quality system documentation covering instructions, procedures, performance </w:t>
            </w:r>
            <w:r w:rsidRPr="00654F47">
              <w:t xml:space="preserve">indicators and review processes or equivalent </w:t>
            </w:r>
          </w:p>
          <w:p w:rsidR="00000000" w:rsidRPr="00654F47" w:rsidP="00654F47">
            <w:pPr>
              <w:pStyle w:val="ListBullet"/>
            </w:pPr>
            <w:r w:rsidRPr="00654F47">
              <w:t>organisation cost minimisation/waste avoidance policies, procedures and practices</w:t>
            </w:r>
          </w:p>
          <w:p w:rsidR="00000000" w:rsidRPr="00654F47" w:rsidP="00654F47">
            <w:pPr>
              <w:pStyle w:val="ListBullet"/>
            </w:pPr>
            <w:r w:rsidRPr="00654F47">
              <w:t>environmental protection requirements relating to the disposal of waste material</w:t>
            </w:r>
          </w:p>
          <w:p w:rsidR="00000000" w:rsidRPr="00654F47" w:rsidP="00654F47">
            <w:pPr>
              <w:pStyle w:val="ListBullet"/>
            </w:pPr>
            <w:r w:rsidRPr="00654F47">
              <w:t>established communication channels and protoco</w:t>
            </w:r>
            <w:r w:rsidRPr="00654F47">
              <w:t>ls</w:t>
            </w:r>
          </w:p>
          <w:p w:rsidR="00000000" w:rsidRPr="00654F47" w:rsidP="00654F47">
            <w:pPr>
              <w:pStyle w:val="ListBullet"/>
            </w:pPr>
            <w:r w:rsidRPr="00654F47">
              <w:t>problem identification and resolution techniques</w:t>
            </w:r>
          </w:p>
          <w:p w:rsidR="00000000" w:rsidRPr="00654F47" w:rsidP="00654F47">
            <w:pPr>
              <w:pStyle w:val="ListBullet"/>
            </w:pPr>
            <w:r w:rsidRPr="00654F47">
              <w:t>types of paints and their properties including hardness and their response to temperature</w:t>
            </w:r>
          </w:p>
          <w:p w:rsidR="00000000" w:rsidRPr="00654F47" w:rsidP="00654F47">
            <w:pPr>
              <w:pStyle w:val="ListBullet"/>
            </w:pPr>
            <w:r w:rsidRPr="00654F47">
              <w:t>operation of a range of oven baking equipment</w:t>
            </w:r>
          </w:p>
          <w:p w:rsidR="00000000" w:rsidRPr="00654F47" w:rsidP="00654F47">
            <w:pPr>
              <w:pStyle w:val="ListBullet"/>
            </w:pPr>
            <w:r w:rsidRPr="00654F47">
              <w:t>the effect of equipment cycles on paint finish requirements</w:t>
            </w:r>
          </w:p>
          <w:p w:rsidR="00000000" w:rsidRPr="00654F47" w:rsidP="00654F47">
            <w:pPr>
              <w:pStyle w:val="ListBullet"/>
            </w:pPr>
            <w:r w:rsidRPr="00654F47">
              <w:t>organisation/manufacturer policies and procedures</w:t>
            </w:r>
          </w:p>
          <w:p w:rsidR="00000000" w:rsidRPr="00654F47" w:rsidP="00654F47">
            <w:pPr>
              <w:pStyle w:val="ListBullet"/>
            </w:pPr>
            <w:r w:rsidRPr="00654F47">
              <w:t xml:space="preserve">the use, application and maintenance of the range of tools, materials and equipment relevant to these processes </w:t>
            </w:r>
          </w:p>
        </w:tc>
      </w:tr>
    </w:tbl>
    <w:p w:rsidR="00000000" w:rsidRPr="00654F47" w:rsidP="00654F47">
      <w:pPr>
        <w:pStyle w:val="BodyText"/>
      </w:pPr>
    </w:p>
    <w:p w:rsidR="00000000" w:rsidRPr="00654F47" w:rsidP="00654F47">
      <w:pPr>
        <w:pStyle w:val="AllowPageBreak"/>
      </w:pPr>
    </w:p>
    <w:p w:rsidR="00000000" w:rsidRPr="00654F47" w:rsidP="00654F47">
      <w:pPr>
        <w:pStyle w:val="Heading1"/>
      </w:pPr>
      <w:bookmarkStart w:id="10" w:name="O_59652"/>
      <w:bookmarkEnd w:id="10"/>
      <w:r w:rsidRPr="00654F47">
        <w:t>Evidence Guide</w:t>
      </w:r>
    </w:p>
    <w:tbl>
      <w:tblPr>
        <w:tblW w:w="9243" w:type="dxa"/>
        <w:tblLayout w:type="fixed"/>
        <w:tblCellMar>
          <w:left w:w="62" w:type="dxa"/>
          <w:right w:w="62" w:type="dxa"/>
        </w:tblCellMar>
        <w:tblLook w:val="0000"/>
      </w:tblPr>
      <w:tblGrid>
        <w:gridCol w:w="3790"/>
        <w:gridCol w:w="5453"/>
      </w:tblGrid>
      <w:tr w:rsidTr="00010A7B">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EVIDENCE GUIDE</w:t>
            </w:r>
          </w:p>
        </w:tc>
      </w:tr>
      <w:tr w:rsidTr="00010A7B">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t>The Evidence Guide provides advice on assessment and must be read in conjunction with the Performance Criteria, Required Skills and Knowledge, the Range Statement and the Assessment Guidelines for this Training Package.</w:t>
            </w:r>
          </w:p>
        </w:tc>
      </w:tr>
      <w:tr w:rsidTr="00010A7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p>
        </w:tc>
      </w:tr>
      <w:tr w:rsidTr="00010A7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 xml:space="preserve">Critical </w:t>
            </w:r>
            <w:r w:rsidRPr="00654F47">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t>Evidence of the following is essential:</w:t>
            </w:r>
          </w:p>
          <w:p w:rsidR="00000000" w:rsidRPr="00654F47" w:rsidP="00654F47">
            <w:pPr>
              <w:pStyle w:val="ListBullet"/>
            </w:pPr>
            <w:r w:rsidRPr="00654F47">
              <w:t>compliance with relevant legislative, regulations, standards, codes of practice and establish safe practices and enterprise policie</w:t>
            </w:r>
            <w:r w:rsidRPr="00654F47">
              <w:t>s and procedures for managing personal work priorities</w:t>
            </w:r>
          </w:p>
          <w:p w:rsidR="00000000" w:rsidRPr="00654F47" w:rsidP="00654F47">
            <w:pPr>
              <w:pStyle w:val="ListBullet"/>
            </w:pPr>
            <w:r w:rsidRPr="00654F47">
              <w:t>maintaining a working knowledge of current work systems and practices</w:t>
            </w:r>
          </w:p>
          <w:p w:rsidR="00000000" w:rsidRPr="00654F47" w:rsidP="00654F47">
            <w:pPr>
              <w:pStyle w:val="ListBullet"/>
            </w:pPr>
            <w:r w:rsidRPr="00654F47">
              <w:t>working and communicating effectively and positively with others involved in the work</w:t>
            </w:r>
          </w:p>
          <w:p w:rsidR="00000000" w:rsidRPr="00654F47" w:rsidP="00654F47">
            <w:pPr>
              <w:pStyle w:val="ListBullet"/>
            </w:pPr>
            <w:r w:rsidRPr="00654F47">
              <w:t>applying, within authority, the requirements of the job or work role in relation to:</w:t>
            </w:r>
          </w:p>
          <w:p w:rsidR="00000000" w:rsidRPr="00654F47" w:rsidP="00654F47">
            <w:pPr>
              <w:pStyle w:val="ListBullet2"/>
            </w:pPr>
            <w:r w:rsidRPr="00654F47">
              <w:t>achieving production goals</w:t>
            </w:r>
          </w:p>
          <w:p w:rsidR="00000000" w:rsidRPr="00654F47" w:rsidP="00654F47">
            <w:pPr>
              <w:pStyle w:val="ListBullet2"/>
            </w:pPr>
            <w:r w:rsidRPr="00654F47">
              <w:t>achieving work quality goals</w:t>
            </w:r>
          </w:p>
          <w:p w:rsidR="00000000" w:rsidRPr="00654F47" w:rsidP="00654F47">
            <w:pPr>
              <w:pStyle w:val="ListBullet2"/>
            </w:pPr>
            <w:r w:rsidRPr="00654F47">
              <w:t>responding positively to changing work requirements</w:t>
            </w:r>
          </w:p>
          <w:p w:rsidR="00000000" w:rsidRPr="00654F47" w:rsidP="00654F47">
            <w:pPr>
              <w:pStyle w:val="ListBullet2"/>
            </w:pPr>
            <w:r w:rsidRPr="00654F47">
              <w:t>contributing effectively to cost reduction initiatives</w:t>
            </w:r>
          </w:p>
          <w:p w:rsidR="00000000" w:rsidRPr="00654F47" w:rsidP="00654F47">
            <w:pPr>
              <w:pStyle w:val="ListBullet2"/>
            </w:pPr>
            <w:r w:rsidRPr="00654F47">
              <w:t>effecti</w:t>
            </w:r>
            <w:r w:rsidRPr="00654F47">
              <w:t>vely applying problem solving techniques</w:t>
            </w:r>
          </w:p>
          <w:p w:rsidR="00000000" w:rsidRPr="00654F47" w:rsidP="00654F47">
            <w:pPr>
              <w:pStyle w:val="ListBullet"/>
            </w:pPr>
            <w:r w:rsidRPr="00654F47">
              <w:t>modify activities to cater for variations in workplace context and environment</w:t>
            </w:r>
          </w:p>
          <w:p w:rsidR="00000000" w:rsidRPr="00654F47" w:rsidP="00654F47">
            <w:pPr>
              <w:pStyle w:val="ListBullet"/>
            </w:pPr>
            <w:r w:rsidRPr="00654F47">
              <w:t>set up and operate oven baking equipment</w:t>
            </w:r>
          </w:p>
          <w:p w:rsidR="00000000" w:rsidRPr="00654F47" w:rsidP="00654F47">
            <w:pPr>
              <w:pStyle w:val="ListBullet"/>
            </w:pPr>
            <w:r w:rsidRPr="00654F47">
              <w:t>interpret and communicate operational information</w:t>
            </w:r>
          </w:p>
          <w:p w:rsidR="00000000" w:rsidRPr="00654F47" w:rsidP="00654F47">
            <w:pPr>
              <w:pStyle w:val="ListBullet"/>
            </w:pPr>
            <w:r w:rsidRPr="00654F47">
              <w:t>achieve the pain finish as designated by job</w:t>
            </w:r>
            <w:r w:rsidRPr="00654F47">
              <w:t xml:space="preserve"> specifications</w:t>
            </w:r>
          </w:p>
          <w:p w:rsidR="00000000" w:rsidRPr="00654F47" w:rsidP="00654F47">
            <w:pPr>
              <w:pStyle w:val="ListBullet"/>
            </w:pPr>
            <w:r w:rsidRPr="00654F47">
              <w:t>employ safe working practices</w:t>
            </w:r>
          </w:p>
          <w:p w:rsidR="00000000" w:rsidP="00654F47">
            <w:pPr>
              <w:pStyle w:val="ListBullet"/>
              <w:rPr>
                <w:lang w:val="en-NZ"/>
              </w:rPr>
            </w:pPr>
            <w:r w:rsidRPr="00654F47">
              <w:t>maintain company records - paper based / electronic</w:t>
            </w:r>
          </w:p>
        </w:tc>
      </w:tr>
      <w:tr w:rsidTr="00010A7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ListBullet"/>
            </w:pPr>
            <w:r w:rsidRPr="00654F47">
              <w:t xml:space="preserve">assessment of the competency should take place in a safe working environment in </w:t>
            </w:r>
            <w:r w:rsidRPr="00654F47">
              <w:t>a passenger motor vehicle manufacturing plant or simulated environment using tools/equipment/machinery required for the production process without undue disruption to the production process</w:t>
            </w:r>
          </w:p>
          <w:p w:rsidR="00000000" w:rsidP="00654F47">
            <w:pPr>
              <w:pStyle w:val="ListBullet"/>
              <w:rPr>
                <w:lang w:val="en-NZ"/>
              </w:rPr>
            </w:pPr>
            <w:r w:rsidRPr="00654F47">
              <w:t>assessment is to occur under standard and authorised work practice</w:t>
            </w:r>
            <w:r w:rsidRPr="00654F47">
              <w:t>s, safety requirements and environmental constraints.</w:t>
            </w:r>
          </w:p>
        </w:tc>
      </w:tr>
      <w:tr w:rsidTr="00010A7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t>A range of assessment methods should be used to assess practical skills and knowledge. The following examples are appropriate for this unit:</w:t>
            </w:r>
          </w:p>
          <w:p w:rsidR="00000000" w:rsidRPr="00654F47" w:rsidP="00654F47">
            <w:pPr>
              <w:pStyle w:val="ListBullet"/>
            </w:pPr>
            <w:r w:rsidRPr="00654F47">
              <w:t>assessment methods must confirm consis</w:t>
            </w:r>
            <w:r w:rsidRPr="00654F47">
              <w:t>tency and accuracy of performance (over time and in a range of workplace relevant contexts) together with application of underpinning knowledge</w:t>
            </w:r>
          </w:p>
          <w:p w:rsidR="00000000" w:rsidRPr="00654F47" w:rsidP="00654F47">
            <w:pPr>
              <w:pStyle w:val="ListBullet"/>
            </w:pPr>
            <w:r w:rsidRPr="00654F47">
              <w:t>assessment methods must be by direct observation of tasks and include questioning on underpinning knowledge to e</w:t>
            </w:r>
            <w:r w:rsidRPr="00654F47">
              <w:t>nsure its correct interpretation and application</w:t>
            </w:r>
          </w:p>
          <w:p w:rsidR="00000000" w:rsidRPr="00654F47" w:rsidP="00654F47">
            <w:pPr>
              <w:pStyle w:val="ListBullet"/>
            </w:pPr>
            <w:r w:rsidRPr="00654F47">
              <w:t>assessment may be applied under project related conditions (real or simulated) and require evidence of process</w:t>
            </w:r>
          </w:p>
          <w:p w:rsidR="00000000" w:rsidRPr="00654F47" w:rsidP="00654F47">
            <w:pPr>
              <w:pStyle w:val="ListBullet"/>
            </w:pPr>
            <w:r w:rsidRPr="00654F47">
              <w:t xml:space="preserve">assessment must confirm a reasonable inference that competency is able not only to be satisfied </w:t>
            </w:r>
            <w:r w:rsidRPr="00654F47">
              <w:t>under the particular circumstance, but is able to be transferred to other circumstances.</w:t>
            </w:r>
          </w:p>
        </w:tc>
      </w:tr>
    </w:tbl>
    <w:p w:rsidR="00000000" w:rsidRPr="00654F47" w:rsidP="00654F47">
      <w:pPr>
        <w:pStyle w:val="BodyText"/>
      </w:pPr>
    </w:p>
    <w:p w:rsidR="00000000" w:rsidRPr="00654F47" w:rsidP="00654F47">
      <w:pPr>
        <w:pStyle w:val="AllowPageBreak"/>
      </w:pPr>
    </w:p>
    <w:p w:rsidR="00000000" w:rsidRPr="00654F47" w:rsidP="00654F47">
      <w:pPr>
        <w:pStyle w:val="Heading1"/>
      </w:pPr>
      <w:bookmarkStart w:id="11" w:name="O_59653"/>
      <w:bookmarkEnd w:id="11"/>
      <w:r w:rsidRPr="00654F47">
        <w:t>Range Statement</w:t>
      </w:r>
    </w:p>
    <w:tbl>
      <w:tblPr>
        <w:tblW w:w="0" w:type="auto"/>
        <w:tblLayout w:type="fixed"/>
        <w:tblCellMar>
          <w:left w:w="62" w:type="dxa"/>
          <w:right w:w="62" w:type="dxa"/>
        </w:tblCellMar>
        <w:tblLook w:val="0000"/>
      </w:tblPr>
      <w:tblGrid>
        <w:gridCol w:w="3508"/>
        <w:gridCol w:w="5014"/>
      </w:tblGrid>
      <w:tr w:rsidTr="00010A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RANGE STATEMENT</w:t>
            </w:r>
          </w:p>
        </w:tc>
      </w:tr>
      <w:tr w:rsidTr="00010A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t>The range statement relates to the unit of competency as a whole. It allows for different work environments and situations that may affect performance. Bold italicised wording in the Performance Criteria is detailed below. Add any essential operating condi</w:t>
            </w:r>
            <w:r w:rsidRPr="00654F47">
              <w:t>tions that may be present with training and assessment depending on the work situation, needs of the candidate, accessibility of the item, and local industry and regional contexts.</w:t>
            </w:r>
          </w:p>
        </w:tc>
      </w:tr>
      <w:tr w:rsidTr="00010A7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BoldandItalics"/>
              </w:rPr>
              <w:t>OHS requirements</w:t>
            </w:r>
            <w:r w:rsidRPr="00654F4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t>Legislation and regulations, organisational</w:t>
            </w:r>
            <w:r w:rsidRPr="00654F47">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654F47">
              <w:t>ardous materials and substances and manual handling procedures including lifting and carrying.</w:t>
            </w:r>
          </w:p>
        </w:tc>
      </w:tr>
      <w:tr w:rsidTr="00010A7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BoldandItalics"/>
              </w:rPr>
              <w:t>Organisation</w:t>
            </w:r>
            <w:r w:rsidRPr="00654F47">
              <w:t xml:space="preserve"> </w:t>
            </w:r>
            <w:r w:rsidRPr="00654F47">
              <w:rPr>
                <w:rStyle w:val="BoldandItalics"/>
              </w:rPr>
              <w:t>requirements</w:t>
            </w:r>
            <w:r w:rsidRPr="00654F4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ListBullet"/>
            </w:pPr>
            <w:r w:rsidRPr="00654F47">
              <w:t>access and equity principles and practices</w:t>
            </w:r>
          </w:p>
          <w:p w:rsidR="00000000" w:rsidRPr="00654F47" w:rsidP="00654F47">
            <w:pPr>
              <w:pStyle w:val="ListBullet"/>
            </w:pPr>
            <w:r w:rsidRPr="00654F47">
              <w:t>environmental management (waste disposal, recycling and re-use guidelines)</w:t>
            </w:r>
          </w:p>
          <w:p w:rsidR="00000000" w:rsidRPr="00654F47" w:rsidP="00654F47">
            <w:pPr>
              <w:pStyle w:val="ListBullet"/>
            </w:pPr>
            <w:r w:rsidRPr="00654F47">
              <w:t>emergency and evacuation procedures</w:t>
            </w:r>
          </w:p>
          <w:p w:rsidR="00000000" w:rsidRPr="00654F47" w:rsidP="00654F47">
            <w:pPr>
              <w:pStyle w:val="ListBullet"/>
            </w:pPr>
            <w:r w:rsidRPr="00654F47">
              <w:t>equipment use procedures</w:t>
            </w:r>
          </w:p>
          <w:p w:rsidR="00000000" w:rsidRPr="00654F47" w:rsidP="00654F47">
            <w:pPr>
              <w:pStyle w:val="ListBullet"/>
            </w:pPr>
            <w:r w:rsidRPr="00654F47">
              <w:t>ethical standards</w:t>
            </w:r>
          </w:p>
          <w:p w:rsidR="00000000" w:rsidRPr="00654F47" w:rsidP="00654F47">
            <w:pPr>
              <w:pStyle w:val="ListBullet"/>
            </w:pPr>
            <w:r w:rsidRPr="00654F47">
              <w:t>legal obligations</w:t>
            </w:r>
          </w:p>
          <w:p w:rsidR="00000000" w:rsidRPr="00654F47" w:rsidP="00654F47">
            <w:pPr>
              <w:pStyle w:val="ListBullet"/>
            </w:pPr>
            <w:r w:rsidRPr="00654F47">
              <w:t>maintenance and storage procedures</w:t>
            </w:r>
          </w:p>
          <w:p w:rsidR="00000000" w:rsidRPr="00654F47" w:rsidP="00654F47">
            <w:pPr>
              <w:pStyle w:val="ListBullet"/>
            </w:pPr>
            <w:r w:rsidRPr="00654F47">
              <w:t>OHS requirements</w:t>
            </w:r>
          </w:p>
          <w:p w:rsidR="00000000" w:rsidRPr="00654F47" w:rsidP="00654F47">
            <w:pPr>
              <w:pStyle w:val="ListBullet"/>
            </w:pPr>
            <w:r w:rsidRPr="00654F47">
              <w:t>organisational and site guidelines</w:t>
            </w:r>
          </w:p>
          <w:p w:rsidR="00000000" w:rsidRPr="00654F47" w:rsidP="00654F47">
            <w:pPr>
              <w:pStyle w:val="ListBullet"/>
            </w:pPr>
            <w:r w:rsidRPr="00654F47">
              <w:t>policies and procedures relating to own role and responsibility</w:t>
            </w:r>
          </w:p>
          <w:p w:rsidR="00000000" w:rsidRPr="00654F47" w:rsidP="00654F47">
            <w:pPr>
              <w:pStyle w:val="ListBullet"/>
            </w:pPr>
            <w:r w:rsidRPr="00654F47">
              <w:t>procedur</w:t>
            </w:r>
            <w:r w:rsidRPr="00654F47">
              <w:t>al manuals</w:t>
            </w:r>
          </w:p>
          <w:p w:rsidR="00000000" w:rsidRPr="00654F47" w:rsidP="00654F47">
            <w:pPr>
              <w:pStyle w:val="ListBullet"/>
            </w:pPr>
            <w:r w:rsidRPr="00654F47">
              <w:t>quality assurance guidelines</w:t>
            </w:r>
          </w:p>
          <w:p w:rsidR="00000000" w:rsidRPr="00654F47" w:rsidP="00654F47">
            <w:pPr>
              <w:pStyle w:val="ListBullet"/>
            </w:pPr>
            <w:r w:rsidRPr="00654F47">
              <w:t>quality and continuous improvement processes and standards</w:t>
            </w:r>
          </w:p>
          <w:p w:rsidR="00000000" w:rsidP="00654F47">
            <w:pPr>
              <w:pStyle w:val="ListBullet"/>
              <w:rPr>
                <w:lang w:val="en-NZ"/>
              </w:rPr>
            </w:pPr>
            <w:r w:rsidRPr="00654F47">
              <w:t>recording and reporting guidelines.</w:t>
            </w:r>
          </w:p>
        </w:tc>
      </w:tr>
      <w:tr w:rsidTr="00010A7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BoldandItalics"/>
              </w:rPr>
              <w:t>Appropriate</w:t>
            </w:r>
            <w:r w:rsidRPr="00654F47">
              <w:t xml:space="preserve"> </w:t>
            </w:r>
            <w:r w:rsidRPr="00654F47">
              <w:rPr>
                <w:rStyle w:val="BoldandItalics"/>
              </w:rPr>
              <w:t>personnel</w:t>
            </w:r>
            <w:r w:rsidRPr="00654F4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ListBullet"/>
            </w:pPr>
            <w:r w:rsidRPr="00654F47">
              <w:t>clients and managers</w:t>
            </w:r>
          </w:p>
          <w:p w:rsidR="00000000" w:rsidRPr="00654F47" w:rsidP="00654F47">
            <w:pPr>
              <w:pStyle w:val="ListBullet"/>
            </w:pPr>
            <w:r w:rsidRPr="00654F47">
              <w:t>supervisors</w:t>
            </w:r>
          </w:p>
          <w:p w:rsidR="00000000" w:rsidRPr="00654F47" w:rsidP="00654F47">
            <w:pPr>
              <w:pStyle w:val="ListBullet"/>
            </w:pPr>
            <w:r w:rsidRPr="00654F47">
              <w:t>suppliers</w:t>
            </w:r>
          </w:p>
          <w:p w:rsidR="00000000" w:rsidRPr="00654F47" w:rsidP="00654F47">
            <w:pPr>
              <w:pStyle w:val="ListBullet"/>
            </w:pPr>
            <w:r w:rsidRPr="00654F47">
              <w:t>team leaders</w:t>
            </w:r>
          </w:p>
          <w:p w:rsidR="00000000" w:rsidP="00654F47">
            <w:pPr>
              <w:pStyle w:val="ListBullet"/>
              <w:rPr>
                <w:lang w:val="en-NZ"/>
              </w:rPr>
            </w:pPr>
            <w:r w:rsidRPr="00654F47">
              <w:t>team members.</w:t>
            </w:r>
          </w:p>
        </w:tc>
      </w:tr>
      <w:tr w:rsidTr="00010A7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BoldandItalics"/>
              </w:rPr>
              <w:t>Work quality goals</w:t>
            </w:r>
            <w:r w:rsidRPr="00654F4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t>those established within a quality system and may include identification, minimisation and elimination of defects, product/component specifications, tolerances, inspection systems, packaging specifications and non-conforming</w:t>
            </w:r>
            <w:r w:rsidRPr="00654F47">
              <w:t xml:space="preserve"> parts or products.</w:t>
            </w:r>
          </w:p>
        </w:tc>
      </w:tr>
      <w:tr w:rsidTr="00010A7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BoldandItalics"/>
              </w:rPr>
              <w:t>Oven baking equipment</w:t>
            </w:r>
            <w:r w:rsidRPr="00654F47">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ListBullet"/>
            </w:pPr>
            <w:r w:rsidRPr="00654F47">
              <w:t>oven baking equipment may include electric, gas, oil fired or hot air blowers, and high pressure hot water heat exchangers.</w:t>
            </w:r>
          </w:p>
        </w:tc>
      </w:tr>
    </w:tbl>
    <w:p w:rsidR="00010A7B" w:rsidP="00654F47">
      <w:pPr>
        <w:pStyle w:val="BodyText"/>
      </w:pPr>
    </w:p>
    <w:p w:rsidR="00010A7B" w:rsidP="00654F47">
      <w:pPr>
        <w:pStyle w:val="BodyText"/>
      </w:pPr>
    </w:p>
    <w:p w:rsidR="00000000" w:rsidRPr="00654F47" w:rsidP="00654F47">
      <w:pPr>
        <w:pStyle w:val="Heading1"/>
      </w:pPr>
      <w:bookmarkStart w:id="12" w:name="O_59654"/>
      <w:bookmarkEnd w:id="12"/>
      <w:r w:rsidRPr="00654F47">
        <w:t>Unit Sector(s)</w:t>
      </w:r>
    </w:p>
    <w:tbl>
      <w:tblPr>
        <w:tblW w:w="0" w:type="auto"/>
        <w:tblLayout w:type="fixed"/>
        <w:tblCellMar>
          <w:left w:w="62" w:type="dxa"/>
          <w:right w:w="62" w:type="dxa"/>
        </w:tblCellMar>
        <w:tblLook w:val="0000"/>
      </w:tblPr>
      <w:tblGrid>
        <w:gridCol w:w="2652"/>
        <w:gridCol w:w="5870"/>
      </w:tblGrid>
      <w:tr w:rsidTr="00010A7B">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t>Automotive Manufacturing</w:t>
            </w:r>
          </w:p>
        </w:tc>
      </w:tr>
    </w:tbl>
    <w:p w:rsidR="00000000" w:rsidRPr="00654F47" w:rsidP="00654F47">
      <w:pPr>
        <w:pStyle w:val="BodyText"/>
      </w:pPr>
    </w:p>
    <w:p w:rsidR="00000000" w:rsidRPr="00654F47" w:rsidP="00654F47">
      <w:pPr>
        <w:pStyle w:val="AllowPageBreak"/>
      </w:pPr>
    </w:p>
    <w:p w:rsidR="00000000" w:rsidRPr="00654F47" w:rsidP="00654F47">
      <w:pPr>
        <w:pStyle w:val="Heading1"/>
      </w:pPr>
      <w:bookmarkStart w:id="13" w:name="O_153384"/>
      <w:bookmarkEnd w:id="13"/>
      <w:r w:rsidRPr="00654F47">
        <w:t>Competency field</w:t>
      </w:r>
    </w:p>
    <w:tbl>
      <w:tblPr>
        <w:tblW w:w="0" w:type="auto"/>
        <w:tblLayout w:type="fixed"/>
        <w:tblCellMar>
          <w:left w:w="62" w:type="dxa"/>
          <w:right w:w="62" w:type="dxa"/>
        </w:tblCellMar>
        <w:tblLook w:val="0000"/>
      </w:tblPr>
      <w:tblGrid>
        <w:gridCol w:w="2774"/>
        <w:gridCol w:w="5748"/>
      </w:tblGrid>
      <w:tr w:rsidTr="00010A7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t>Truck/Bus/Trailer Manufacture and Assembly</w:t>
            </w:r>
          </w:p>
        </w:tc>
      </w:tr>
    </w:tbl>
    <w:p w:rsidR="00000000" w:rsidRPr="00654F47" w:rsidP="00654F47">
      <w:pPr>
        <w:pStyle w:val="BodyText"/>
      </w:pPr>
    </w:p>
    <w:p w:rsidR="00000000" w:rsidRPr="00654F47" w:rsidP="00654F47">
      <w:pPr>
        <w:pStyle w:val="AllowPageBreak"/>
      </w:pPr>
    </w:p>
    <w:p w:rsidR="00000000" w:rsidRPr="00654F47" w:rsidP="00654F47">
      <w:pPr>
        <w:pStyle w:val="Heading1"/>
      </w:pPr>
      <w:bookmarkStart w:id="14" w:name="O_153383"/>
      <w:bookmarkEnd w:id="14"/>
      <w:r w:rsidRPr="00654F47">
        <w:t>Co-requisite units</w:t>
      </w:r>
    </w:p>
    <w:tbl>
      <w:tblPr>
        <w:tblW w:w="0" w:type="auto"/>
        <w:tblLayout w:type="fixed"/>
        <w:tblCellMar>
          <w:left w:w="62" w:type="dxa"/>
          <w:right w:w="62" w:type="dxa"/>
        </w:tblCellMar>
        <w:tblLook w:val="0000"/>
      </w:tblPr>
      <w:tblGrid>
        <w:gridCol w:w="2668"/>
        <w:gridCol w:w="5854"/>
      </w:tblGrid>
      <w:tr w:rsidTr="00010A7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F47">
            <w:pPr>
              <w:pStyle w:val="BodyText"/>
              <w:rPr>
                <w:lang w:val="en-NZ"/>
              </w:rPr>
            </w:pPr>
            <w:r w:rsidRPr="00654F47">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F47" w:rsidP="00654F47">
            <w:pPr>
              <w:pStyle w:val="BodyText"/>
            </w:pPr>
            <w:r w:rsidRPr="00654F47">
              <w:t>Nil</w:t>
            </w:r>
          </w:p>
        </w:tc>
      </w:tr>
    </w:tbl>
    <w:p w:rsidR="00000000" w:rsidRPr="00654F47" w:rsidP="00654F47">
      <w:pPr>
        <w:pStyle w:val="BodyText"/>
      </w:pPr>
    </w:p>
    <w:p w:rsidR="00000000" w:rsidRPr="00654F47" w:rsidP="00654F47"/>
    <w:sectPr w:rsidSect="00654F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A7B" w:rsidP="00010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A7B" w:rsidP="00654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0A7B" w:rsidP="00654F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10A7B" w:rsidP="00654F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0A7B" w:rsidP="00010A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A7B" w:rsidP="00654F47">
    <w:pPr>
      <w:pStyle w:val="Header"/>
      <w:framePr w:wrap="around"/>
    </w:pPr>
    <w:r>
      <w:fldChar w:fldCharType="begin"/>
    </w:r>
    <w:r>
      <w:instrText xml:space="preserve"> TITLE   \* MERGEFORMAT </w:instrText>
    </w:r>
    <w:r>
      <w:fldChar w:fldCharType="separate"/>
    </w:r>
    <w:r>
      <w:t>AUM8073B Control oven baking 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0A7B" w:rsidP="00654F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EE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46C9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B8E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4F47"/>
    <w:pPr>
      <w:spacing w:before="360" w:after="60"/>
      <w:outlineLvl w:val="0"/>
    </w:pPr>
    <w:rPr>
      <w:sz w:val="32"/>
    </w:rPr>
  </w:style>
  <w:style w:type="paragraph" w:styleId="Heading2">
    <w:name w:val="heading 2"/>
    <w:basedOn w:val="HeadingBase"/>
    <w:next w:val="BodyText"/>
    <w:link w:val="Heading2Char"/>
    <w:qFormat/>
    <w:rsid w:val="00654F47"/>
    <w:pPr>
      <w:keepLines/>
      <w:spacing w:before="240" w:after="120"/>
      <w:outlineLvl w:val="1"/>
    </w:pPr>
    <w:rPr>
      <w:sz w:val="28"/>
      <w:szCs w:val="40"/>
    </w:rPr>
  </w:style>
  <w:style w:type="paragraph" w:styleId="Heading3">
    <w:name w:val="heading 3"/>
    <w:basedOn w:val="HeadingBase"/>
    <w:next w:val="BodyText"/>
    <w:link w:val="Heading3Char"/>
    <w:qFormat/>
    <w:rsid w:val="00654F47"/>
    <w:pPr>
      <w:spacing w:before="180" w:after="120"/>
      <w:outlineLvl w:val="2"/>
    </w:pPr>
    <w:rPr>
      <w:spacing w:val="-10"/>
      <w:kern w:val="32"/>
    </w:rPr>
  </w:style>
  <w:style w:type="paragraph" w:styleId="Heading4">
    <w:name w:val="heading 4"/>
    <w:basedOn w:val="HeadingBase"/>
    <w:next w:val="BodyText"/>
    <w:link w:val="Heading4Char"/>
    <w:qFormat/>
    <w:rsid w:val="00654F47"/>
    <w:pPr>
      <w:spacing w:before="160" w:after="120"/>
      <w:outlineLvl w:val="3"/>
    </w:pPr>
    <w:rPr>
      <w:sz w:val="22"/>
    </w:rPr>
  </w:style>
  <w:style w:type="paragraph" w:styleId="Heading5">
    <w:name w:val="heading 5"/>
    <w:basedOn w:val="HeadingBase"/>
    <w:next w:val="Normal"/>
    <w:link w:val="Heading5Char"/>
    <w:qFormat/>
    <w:rsid w:val="00654F47"/>
    <w:pPr>
      <w:spacing w:before="80"/>
      <w:outlineLvl w:val="4"/>
    </w:pPr>
    <w:rPr>
      <w:color w:val="918585"/>
      <w:sz w:val="20"/>
    </w:rPr>
  </w:style>
  <w:style w:type="paragraph" w:styleId="Heading6">
    <w:name w:val="heading 6"/>
    <w:basedOn w:val="HeadingBase"/>
    <w:next w:val="Normal"/>
    <w:link w:val="Heading6Char"/>
    <w:qFormat/>
    <w:rsid w:val="00654F47"/>
    <w:pPr>
      <w:spacing w:before="60"/>
      <w:outlineLvl w:val="5"/>
    </w:pPr>
    <w:rPr>
      <w:color w:val="918585"/>
      <w:sz w:val="20"/>
    </w:rPr>
  </w:style>
  <w:style w:type="paragraph" w:styleId="Heading7">
    <w:name w:val="heading 7"/>
    <w:basedOn w:val="Normal"/>
    <w:next w:val="Normal"/>
    <w:link w:val="Heading7Char"/>
    <w:qFormat/>
    <w:rsid w:val="00654F47"/>
    <w:pPr>
      <w:ind w:left="720"/>
      <w:outlineLvl w:val="6"/>
    </w:pPr>
    <w:rPr>
      <w:i/>
    </w:rPr>
  </w:style>
  <w:style w:type="paragraph" w:styleId="Heading8">
    <w:name w:val="heading 8"/>
    <w:basedOn w:val="Normal"/>
    <w:next w:val="Normal"/>
    <w:link w:val="Heading8Char"/>
    <w:qFormat/>
    <w:rsid w:val="00654F47"/>
    <w:pPr>
      <w:ind w:left="720"/>
      <w:outlineLvl w:val="7"/>
    </w:pPr>
    <w:rPr>
      <w:i/>
    </w:rPr>
  </w:style>
  <w:style w:type="paragraph" w:styleId="Heading9">
    <w:name w:val="heading 9"/>
    <w:basedOn w:val="Normal"/>
    <w:next w:val="Normal"/>
    <w:link w:val="Heading9Char"/>
    <w:qFormat/>
    <w:rsid w:val="00654F47"/>
    <w:pPr>
      <w:ind w:left="720"/>
      <w:outlineLvl w:val="8"/>
    </w:pPr>
    <w:rPr>
      <w:i/>
    </w:rPr>
  </w:style>
  <w:style w:type="character" w:default="1" w:styleId="DefaultParagraphFont">
    <w:name w:val="Default Paragraph Font"/>
    <w:uiPriority w:val="1"/>
    <w:unhideWhenUsed/>
    <w:rsid w:val="00654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F47"/>
  </w:style>
  <w:style w:type="character" w:customStyle="1" w:styleId="Heading1Char">
    <w:name w:val="Heading 1 Char"/>
    <w:basedOn w:val="DefaultParagraphFont"/>
    <w:link w:val="Heading1"/>
    <w:rsid w:val="00654F47"/>
    <w:rPr>
      <w:rFonts w:ascii="Times New Roman" w:eastAsia="Times New Roman" w:hAnsi="Times New Roman" w:cs="Times New Roman"/>
      <w:b/>
      <w:sz w:val="32"/>
      <w:szCs w:val="20"/>
      <w:lang w:eastAsia="en-US"/>
    </w:rPr>
  </w:style>
  <w:style w:type="paragraph" w:styleId="BodyText">
    <w:name w:val="Body Text"/>
    <w:basedOn w:val="Normal"/>
    <w:link w:val="BodyTextChar"/>
    <w:rsid w:val="00654F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F47"/>
    <w:rPr>
      <w:rFonts w:ascii="Times New Roman" w:eastAsia="Times New Roman" w:hAnsi="Times New Roman" w:cs="Times New Roman"/>
      <w:sz w:val="24"/>
      <w:lang w:val="en-US" w:eastAsia="en-US"/>
    </w:rPr>
  </w:style>
  <w:style w:type="paragraph" w:styleId="Footer">
    <w:name w:val="footer"/>
    <w:basedOn w:val="Normal"/>
    <w:link w:val="FooterChar"/>
    <w:rsid w:val="00654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F47"/>
    <w:rPr>
      <w:rFonts w:ascii="Times New Roman" w:eastAsia="Times New Roman" w:hAnsi="Times New Roman" w:cs="Times New Roman"/>
      <w:sz w:val="16"/>
      <w:lang w:val="en-US" w:eastAsia="en-US"/>
    </w:rPr>
  </w:style>
  <w:style w:type="paragraph" w:styleId="List">
    <w:name w:val="List"/>
    <w:basedOn w:val="BodyText"/>
    <w:next w:val="BodyText"/>
    <w:rsid w:val="00654F47"/>
    <w:pPr>
      <w:tabs>
        <w:tab w:val="left" w:pos="340"/>
      </w:tabs>
      <w:spacing w:before="60" w:after="60"/>
      <w:ind w:left="340" w:hanging="340"/>
    </w:pPr>
  </w:style>
  <w:style w:type="paragraph" w:styleId="ListBullet">
    <w:name w:val="List Bullet"/>
    <w:basedOn w:val="List"/>
    <w:rsid w:val="00654F47"/>
    <w:pPr>
      <w:numPr>
        <w:numId w:val="13"/>
      </w:numPr>
      <w:tabs>
        <w:tab w:val="clear" w:pos="340"/>
      </w:tabs>
      <w:spacing w:before="40" w:after="40"/>
    </w:pPr>
  </w:style>
  <w:style w:type="character" w:customStyle="1" w:styleId="SpecialBold">
    <w:name w:val="Special Bold"/>
    <w:basedOn w:val="DefaultParagraphFont"/>
    <w:rsid w:val="00654F47"/>
    <w:rPr>
      <w:b/>
      <w:spacing w:val="0"/>
    </w:rPr>
  </w:style>
  <w:style w:type="paragraph" w:styleId="ListBullet2">
    <w:name w:val="List Bullet 2"/>
    <w:basedOn w:val="List2"/>
    <w:rsid w:val="00654F47"/>
    <w:pPr>
      <w:numPr>
        <w:numId w:val="14"/>
      </w:numPr>
      <w:tabs>
        <w:tab w:val="clear" w:pos="680"/>
      </w:tabs>
    </w:pPr>
  </w:style>
  <w:style w:type="paragraph" w:styleId="Header">
    <w:name w:val="header"/>
    <w:basedOn w:val="Normal"/>
    <w:link w:val="HeaderChar"/>
    <w:rsid w:val="00654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F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54F47"/>
    <w:rPr>
      <w:i/>
    </w:rPr>
  </w:style>
  <w:style w:type="paragraph" w:customStyle="1" w:styleId="SuperHeading">
    <w:name w:val="SuperHeading"/>
    <w:basedOn w:val="Normal"/>
    <w:rsid w:val="00654F47"/>
    <w:pPr>
      <w:spacing w:before="240" w:after="120"/>
      <w:outlineLvl w:val="0"/>
    </w:pPr>
    <w:rPr>
      <w:rFonts w:ascii="Times New Roman" w:hAnsi="Times New Roman"/>
      <w:b/>
      <w:sz w:val="28"/>
    </w:rPr>
  </w:style>
  <w:style w:type="paragraph" w:customStyle="1" w:styleId="AllowPageBreak">
    <w:name w:val="AllowPageBreak"/>
    <w:rsid w:val="00654F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4F47"/>
    <w:pPr>
      <w:tabs>
        <w:tab w:val="left" w:pos="680"/>
      </w:tabs>
      <w:spacing w:before="60" w:after="60"/>
      <w:ind w:left="680" w:hanging="340"/>
    </w:pPr>
  </w:style>
  <w:style w:type="character" w:customStyle="1" w:styleId="BoldandItalics">
    <w:name w:val="Bold and Italics"/>
    <w:qFormat/>
    <w:rsid w:val="00654F47"/>
    <w:rPr>
      <w:b/>
      <w:i/>
      <w:u w:val="none"/>
    </w:rPr>
  </w:style>
  <w:style w:type="character" w:customStyle="1" w:styleId="Heading2Char">
    <w:name w:val="Heading 2 Char"/>
    <w:basedOn w:val="DefaultParagraphFont"/>
    <w:link w:val="Heading2"/>
    <w:rsid w:val="00654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F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4F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4F47"/>
    <w:rPr>
      <w:rFonts w:ascii="Courier New" w:eastAsia="Times New Roman" w:hAnsi="Courier New" w:cs="Times New Roman"/>
      <w:i/>
      <w:szCs w:val="20"/>
      <w:lang w:val="en-US" w:eastAsia="en-US"/>
    </w:rPr>
  </w:style>
  <w:style w:type="paragraph" w:customStyle="1" w:styleId="HeadingBase">
    <w:name w:val="Heading Base"/>
    <w:rsid w:val="00654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F47"/>
    <w:pPr>
      <w:tabs>
        <w:tab w:val="right" w:leader="dot" w:pos="9072"/>
      </w:tabs>
      <w:ind w:left="567"/>
    </w:pPr>
    <w:rPr>
      <w:szCs w:val="22"/>
    </w:rPr>
  </w:style>
  <w:style w:type="paragraph" w:customStyle="1" w:styleId="TOCBase">
    <w:name w:val="TOC Base"/>
    <w:rsid w:val="00654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F47"/>
    <w:pPr>
      <w:tabs>
        <w:tab w:val="right" w:leader="dot" w:pos="9072"/>
      </w:tabs>
      <w:spacing w:before="40" w:after="40"/>
      <w:ind w:left="284"/>
    </w:pPr>
    <w:rPr>
      <w:rFonts w:ascii="Times New Roman" w:hAnsi="Times New Roman"/>
    </w:rPr>
  </w:style>
  <w:style w:type="paragraph" w:styleId="TOC1">
    <w:name w:val="toc 1"/>
    <w:basedOn w:val="TOCBase"/>
    <w:next w:val="Normal"/>
    <w:rsid w:val="00654F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F47"/>
    <w:pPr>
      <w:spacing w:before="5040"/>
      <w:jc w:val="center"/>
    </w:pPr>
    <w:rPr>
      <w:sz w:val="48"/>
      <w:szCs w:val="72"/>
      <w:lang w:val="en-US"/>
    </w:rPr>
  </w:style>
  <w:style w:type="character" w:customStyle="1" w:styleId="TitleChar">
    <w:name w:val="Title Char"/>
    <w:basedOn w:val="DefaultParagraphFont"/>
    <w:link w:val="Title"/>
    <w:rsid w:val="00654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F47"/>
    <w:pPr>
      <w:tabs>
        <w:tab w:val="left" w:pos="3600"/>
        <w:tab w:val="left" w:pos="3958"/>
      </w:tabs>
    </w:pPr>
  </w:style>
  <w:style w:type="paragraph" w:customStyle="1" w:styleId="Note">
    <w:name w:val="Note"/>
    <w:basedOn w:val="BodyText"/>
    <w:rsid w:val="00654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F47"/>
    <w:pPr>
      <w:framePr w:wrap="auto" w:hAnchor="text" w:y="6049"/>
    </w:pPr>
    <w:rPr>
      <w:color w:val="000000"/>
      <w:sz w:val="40"/>
    </w:rPr>
  </w:style>
  <w:style w:type="paragraph" w:customStyle="1" w:styleId="TOCTitle">
    <w:name w:val="TOCTitle"/>
    <w:basedOn w:val="Heading1"/>
    <w:rsid w:val="00654F47"/>
    <w:pPr>
      <w:spacing w:after="240"/>
      <w:jc w:val="center"/>
      <w:outlineLvl w:val="9"/>
    </w:pPr>
    <w:rPr>
      <w:caps/>
    </w:rPr>
  </w:style>
  <w:style w:type="paragraph" w:customStyle="1" w:styleId="Version">
    <w:name w:val="Version"/>
    <w:rsid w:val="00654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F47"/>
    <w:pPr>
      <w:keepNext w:val="0"/>
      <w:tabs>
        <w:tab w:val="right" w:pos="4176"/>
      </w:tabs>
      <w:ind w:left="198" w:hanging="198"/>
    </w:pPr>
    <w:rPr>
      <w:rFonts w:ascii="Garamond" w:hAnsi="Garamond"/>
    </w:rPr>
  </w:style>
  <w:style w:type="paragraph" w:styleId="IndexHeading">
    <w:name w:val="index heading"/>
    <w:basedOn w:val="Normal"/>
    <w:next w:val="Index1"/>
    <w:semiHidden/>
    <w:rsid w:val="00654F47"/>
    <w:pPr>
      <w:spacing w:before="120" w:after="120"/>
    </w:pPr>
    <w:rPr>
      <w:rFonts w:ascii="Arial" w:hAnsi="Arial"/>
      <w:b/>
      <w:color w:val="918585"/>
      <w:sz w:val="24"/>
    </w:rPr>
  </w:style>
  <w:style w:type="paragraph" w:customStyle="1" w:styleId="Chapter">
    <w:name w:val="Chapter"/>
    <w:basedOn w:val="Normal"/>
    <w:rsid w:val="00654F47"/>
    <w:pPr>
      <w:spacing w:before="240"/>
    </w:pPr>
    <w:rPr>
      <w:rFonts w:ascii="Times New Roman" w:hAnsi="Times New Roman"/>
      <w:smallCaps/>
      <w:spacing w:val="80"/>
      <w:sz w:val="28"/>
    </w:rPr>
  </w:style>
  <w:style w:type="paragraph" w:customStyle="1" w:styleId="InChapter">
    <w:name w:val="InChapter"/>
    <w:basedOn w:val="Heading3"/>
    <w:rsid w:val="00654F47"/>
    <w:pPr>
      <w:spacing w:after="240"/>
      <w:outlineLvl w:val="9"/>
    </w:pPr>
    <w:rPr>
      <w:noProof/>
    </w:rPr>
  </w:style>
  <w:style w:type="paragraph" w:styleId="Index2">
    <w:name w:val="index 2"/>
    <w:basedOn w:val="Normal"/>
    <w:next w:val="Normal"/>
    <w:semiHidden/>
    <w:rsid w:val="00654F47"/>
    <w:pPr>
      <w:tabs>
        <w:tab w:val="right" w:pos="4176"/>
      </w:tabs>
      <w:ind w:left="568" w:hanging="284"/>
    </w:pPr>
    <w:rPr>
      <w:rFonts w:ascii="Garamond" w:hAnsi="Garamond"/>
    </w:rPr>
  </w:style>
  <w:style w:type="paragraph" w:customStyle="1" w:styleId="Byline">
    <w:name w:val="Byline"/>
    <w:rsid w:val="00654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F47"/>
    <w:pPr>
      <w:tabs>
        <w:tab w:val="clear" w:pos="3600"/>
        <w:tab w:val="clear" w:pos="3958"/>
      </w:tabs>
      <w:jc w:val="right"/>
    </w:pPr>
  </w:style>
  <w:style w:type="paragraph" w:styleId="Caption">
    <w:name w:val="caption"/>
    <w:basedOn w:val="BodyText"/>
    <w:next w:val="Normal"/>
    <w:qFormat/>
    <w:rsid w:val="00654F47"/>
    <w:pPr>
      <w:framePr w:w="2268" w:hSpace="181" w:vSpace="181" w:wrap="around" w:vAnchor="text" w:hAnchor="page" w:x="1135" w:y="285" w:anchorLock="1"/>
    </w:pPr>
    <w:rPr>
      <w:i/>
    </w:rPr>
  </w:style>
  <w:style w:type="paragraph" w:customStyle="1" w:styleId="MiniTOCTitle">
    <w:name w:val="MiniTOCTitle"/>
    <w:basedOn w:val="Heading4"/>
    <w:rsid w:val="00654F47"/>
    <w:pPr>
      <w:spacing w:before="240"/>
      <w:outlineLvl w:val="9"/>
    </w:pPr>
    <w:rPr>
      <w:noProof/>
      <w:sz w:val="24"/>
    </w:rPr>
  </w:style>
  <w:style w:type="paragraph" w:customStyle="1" w:styleId="MiniTOCItem">
    <w:name w:val="MiniTOCItem"/>
    <w:basedOn w:val="ListBullet"/>
    <w:rsid w:val="00654F47"/>
    <w:pPr>
      <w:numPr>
        <w:numId w:val="0"/>
      </w:numPr>
      <w:tabs>
        <w:tab w:val="right" w:leader="dot" w:pos="6521"/>
      </w:tabs>
      <w:spacing w:before="0" w:after="0"/>
    </w:pPr>
  </w:style>
  <w:style w:type="paragraph" w:customStyle="1" w:styleId="TOFTitle">
    <w:name w:val="TOFTitle"/>
    <w:basedOn w:val="TOCTitle"/>
    <w:rsid w:val="00654F47"/>
  </w:style>
  <w:style w:type="paragraph" w:styleId="TableofFigures">
    <w:name w:val="table of figures"/>
    <w:basedOn w:val="Normal"/>
    <w:next w:val="Normal"/>
    <w:semiHidden/>
    <w:rsid w:val="00654F47"/>
    <w:pPr>
      <w:tabs>
        <w:tab w:val="right" w:leader="dot" w:pos="9072"/>
      </w:tabs>
      <w:ind w:left="970" w:hanging="403"/>
    </w:pPr>
    <w:rPr>
      <w:rFonts w:ascii="Times New Roman" w:hAnsi="Times New Roman"/>
      <w:b/>
    </w:rPr>
  </w:style>
  <w:style w:type="paragraph" w:styleId="ListNumber">
    <w:name w:val="List Number"/>
    <w:basedOn w:val="List"/>
    <w:rsid w:val="00654F47"/>
    <w:pPr>
      <w:numPr>
        <w:numId w:val="11"/>
      </w:numPr>
    </w:pPr>
  </w:style>
  <w:style w:type="character" w:customStyle="1" w:styleId="WingdingSymbols">
    <w:name w:val="Wingding Symbols"/>
    <w:rsid w:val="00654F47"/>
    <w:rPr>
      <w:rFonts w:ascii="Wingdings" w:hAnsi="Wingdings"/>
    </w:rPr>
  </w:style>
  <w:style w:type="paragraph" w:customStyle="1" w:styleId="TableHeading">
    <w:name w:val="Table Heading"/>
    <w:basedOn w:val="HeadingBase"/>
    <w:rsid w:val="00654F47"/>
    <w:pPr>
      <w:keepLines/>
      <w:pBdr>
        <w:bottom w:val="single" w:sz="6" w:space="1" w:color="918585"/>
      </w:pBdr>
      <w:spacing w:before="240"/>
    </w:pPr>
  </w:style>
  <w:style w:type="character" w:customStyle="1" w:styleId="HotSpot">
    <w:name w:val="HotSpot"/>
    <w:rsid w:val="00654F47"/>
    <w:rPr>
      <w:color w:val="0033CC"/>
      <w:u w:val="none"/>
    </w:rPr>
  </w:style>
  <w:style w:type="paragraph" w:customStyle="1" w:styleId="BodyTextRight">
    <w:name w:val="Body Text Right"/>
    <w:basedOn w:val="BodyText"/>
    <w:rsid w:val="00654F47"/>
    <w:pPr>
      <w:spacing w:before="0" w:after="0"/>
      <w:jc w:val="right"/>
    </w:pPr>
  </w:style>
  <w:style w:type="paragraph" w:styleId="Index3">
    <w:name w:val="index 3"/>
    <w:basedOn w:val="ListNumber2"/>
    <w:next w:val="Normal"/>
    <w:semiHidden/>
    <w:rsid w:val="00654F47"/>
    <w:pPr>
      <w:numPr>
        <w:numId w:val="0"/>
      </w:numPr>
      <w:tabs>
        <w:tab w:val="right" w:leader="dot" w:pos="4176"/>
      </w:tabs>
    </w:pPr>
  </w:style>
  <w:style w:type="paragraph" w:styleId="ListNumber2">
    <w:name w:val="List Number 2"/>
    <w:basedOn w:val="List2"/>
    <w:rsid w:val="00654F47"/>
    <w:pPr>
      <w:numPr>
        <w:numId w:val="10"/>
      </w:numPr>
      <w:tabs>
        <w:tab w:val="clear" w:pos="1060"/>
      </w:tabs>
    </w:pPr>
  </w:style>
  <w:style w:type="paragraph" w:customStyle="1" w:styleId="MarginNote">
    <w:name w:val="Margin Note"/>
    <w:basedOn w:val="BodyText"/>
    <w:rsid w:val="00654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F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4F47"/>
    <w:rPr>
      <w:sz w:val="32"/>
    </w:rPr>
  </w:style>
  <w:style w:type="paragraph" w:customStyle="1" w:styleId="HeadingProcedure">
    <w:name w:val="Heading Procedure"/>
    <w:basedOn w:val="HeadingBase"/>
    <w:next w:val="Normal"/>
    <w:rsid w:val="00654F47"/>
    <w:pPr>
      <w:tabs>
        <w:tab w:val="left" w:pos="0"/>
      </w:tabs>
      <w:spacing w:before="120" w:after="60"/>
    </w:pPr>
    <w:rPr>
      <w:i/>
      <w:color w:val="918585"/>
      <w:sz w:val="22"/>
    </w:rPr>
  </w:style>
  <w:style w:type="paragraph" w:customStyle="1" w:styleId="TableBodyText">
    <w:name w:val="Table Body Text"/>
    <w:basedOn w:val="BodyText"/>
    <w:rsid w:val="00654F47"/>
    <w:pPr>
      <w:spacing w:before="60" w:after="60"/>
    </w:pPr>
  </w:style>
  <w:style w:type="paragraph" w:styleId="ListContinue">
    <w:name w:val="List Continue"/>
    <w:basedOn w:val="List"/>
    <w:rsid w:val="00654F47"/>
    <w:pPr>
      <w:ind w:firstLine="0"/>
    </w:pPr>
  </w:style>
  <w:style w:type="paragraph" w:customStyle="1" w:styleId="ListNote">
    <w:name w:val="List Note"/>
    <w:basedOn w:val="List"/>
    <w:rsid w:val="00654F47"/>
    <w:pPr>
      <w:pBdr>
        <w:top w:val="single" w:sz="6" w:space="2" w:color="918585"/>
        <w:bottom w:val="single" w:sz="6" w:space="2" w:color="918585"/>
      </w:pBdr>
      <w:tabs>
        <w:tab w:val="left" w:pos="1021"/>
      </w:tabs>
      <w:ind w:firstLine="0"/>
    </w:pPr>
  </w:style>
  <w:style w:type="paragraph" w:customStyle="1" w:styleId="Warning">
    <w:name w:val="Warning"/>
    <w:basedOn w:val="BodyText"/>
    <w:rsid w:val="00654F47"/>
    <w:pPr>
      <w:shd w:val="clear" w:color="auto" w:fill="D9D9D9"/>
      <w:tabs>
        <w:tab w:val="left" w:pos="992"/>
      </w:tabs>
      <w:ind w:left="119" w:right="119"/>
    </w:pPr>
    <w:rPr>
      <w:sz w:val="20"/>
    </w:rPr>
  </w:style>
  <w:style w:type="paragraph" w:customStyle="1" w:styleId="MarginIcons">
    <w:name w:val="Margin Icons"/>
    <w:basedOn w:val="BodyText"/>
    <w:rsid w:val="00654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F47"/>
    <w:rPr>
      <w:rFonts w:ascii="Courier New" w:hAnsi="Courier New"/>
    </w:rPr>
  </w:style>
  <w:style w:type="paragraph" w:customStyle="1" w:styleId="NoteBullet">
    <w:name w:val="Note Bullet"/>
    <w:basedOn w:val="Note"/>
    <w:rsid w:val="00654F47"/>
    <w:pPr>
      <w:tabs>
        <w:tab w:val="clear" w:pos="680"/>
      </w:tabs>
      <w:spacing w:before="60" w:after="60"/>
    </w:pPr>
  </w:style>
  <w:style w:type="paragraph" w:customStyle="1" w:styleId="SubHeading2">
    <w:name w:val="SubHeading2"/>
    <w:basedOn w:val="HeadingBase"/>
    <w:rsid w:val="00654F47"/>
    <w:pPr>
      <w:spacing w:before="240" w:after="60"/>
    </w:pPr>
    <w:rPr>
      <w:sz w:val="20"/>
    </w:rPr>
  </w:style>
  <w:style w:type="paragraph" w:customStyle="1" w:styleId="SubHeading1">
    <w:name w:val="SubHeading1"/>
    <w:basedOn w:val="HeadingBase"/>
    <w:rsid w:val="00654F47"/>
    <w:pPr>
      <w:spacing w:before="240" w:after="60"/>
    </w:pPr>
    <w:rPr>
      <w:color w:val="918585"/>
      <w:sz w:val="22"/>
    </w:rPr>
  </w:style>
  <w:style w:type="paragraph" w:customStyle="1" w:styleId="SideHeading">
    <w:name w:val="Side Heading"/>
    <w:basedOn w:val="HeadingBase"/>
    <w:rsid w:val="00654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F47"/>
    <w:pPr>
      <w:numPr>
        <w:numId w:val="12"/>
      </w:numPr>
    </w:pPr>
  </w:style>
  <w:style w:type="paragraph" w:styleId="PlainText">
    <w:name w:val="Plain Text"/>
    <w:basedOn w:val="Normal"/>
    <w:link w:val="PlainTextChar"/>
    <w:rsid w:val="00654F47"/>
    <w:rPr>
      <w:sz w:val="20"/>
    </w:rPr>
  </w:style>
  <w:style w:type="character" w:customStyle="1" w:styleId="PlainTextChar">
    <w:name w:val="Plain Text Char"/>
    <w:basedOn w:val="DefaultParagraphFont"/>
    <w:link w:val="PlainText"/>
    <w:rsid w:val="00654F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4F47"/>
    <w:rPr>
      <w:b/>
      <w:smallCaps/>
    </w:rPr>
  </w:style>
  <w:style w:type="paragraph" w:customStyle="1" w:styleId="TableListNumber">
    <w:name w:val="Table List Number"/>
    <w:basedOn w:val="ListNumber"/>
    <w:rsid w:val="00654F47"/>
    <w:pPr>
      <w:numPr>
        <w:numId w:val="0"/>
      </w:numPr>
    </w:pPr>
  </w:style>
  <w:style w:type="paragraph" w:styleId="TOC4">
    <w:name w:val="toc 4"/>
    <w:basedOn w:val="TOCBase"/>
    <w:next w:val="Normal"/>
    <w:semiHidden/>
    <w:rsid w:val="00654F47"/>
    <w:pPr>
      <w:tabs>
        <w:tab w:val="right" w:leader="dot" w:pos="9071"/>
      </w:tabs>
      <w:ind w:left="1701"/>
    </w:pPr>
  </w:style>
  <w:style w:type="paragraph" w:customStyle="1" w:styleId="ListAlpha">
    <w:name w:val="List Alpha"/>
    <w:basedOn w:val="List"/>
    <w:rsid w:val="00654F47"/>
    <w:pPr>
      <w:numPr>
        <w:numId w:val="9"/>
      </w:numPr>
    </w:pPr>
  </w:style>
  <w:style w:type="paragraph" w:customStyle="1" w:styleId="ListAlpha2">
    <w:name w:val="List Alpha 2"/>
    <w:basedOn w:val="List2"/>
    <w:rsid w:val="00654F47"/>
    <w:pPr>
      <w:numPr>
        <w:numId w:val="8"/>
      </w:numPr>
    </w:pPr>
  </w:style>
  <w:style w:type="paragraph" w:styleId="List3">
    <w:name w:val="List 3"/>
    <w:basedOn w:val="BodyText"/>
    <w:rsid w:val="00654F47"/>
    <w:pPr>
      <w:tabs>
        <w:tab w:val="left" w:pos="1021"/>
      </w:tabs>
      <w:spacing w:before="60" w:after="60"/>
      <w:ind w:left="1020" w:hanging="340"/>
    </w:pPr>
  </w:style>
  <w:style w:type="paragraph" w:styleId="List4">
    <w:name w:val="List 4"/>
    <w:basedOn w:val="BodyText"/>
    <w:rsid w:val="00654F47"/>
    <w:pPr>
      <w:tabs>
        <w:tab w:val="left" w:pos="1361"/>
      </w:tabs>
      <w:spacing w:before="60" w:after="60"/>
      <w:ind w:left="1361" w:hanging="340"/>
    </w:pPr>
  </w:style>
  <w:style w:type="paragraph" w:styleId="List5">
    <w:name w:val="List 5"/>
    <w:basedOn w:val="BodyText"/>
    <w:rsid w:val="00654F47"/>
    <w:pPr>
      <w:tabs>
        <w:tab w:val="left" w:pos="1701"/>
      </w:tabs>
      <w:spacing w:before="60" w:after="60"/>
      <w:ind w:left="1701" w:hanging="340"/>
    </w:pPr>
  </w:style>
  <w:style w:type="paragraph" w:styleId="ListBullet3">
    <w:name w:val="List Bullet 3"/>
    <w:basedOn w:val="List3"/>
    <w:rsid w:val="00654F47"/>
    <w:pPr>
      <w:numPr>
        <w:numId w:val="15"/>
      </w:numPr>
      <w:tabs>
        <w:tab w:val="clear" w:pos="1021"/>
      </w:tabs>
      <w:ind w:left="1037" w:hanging="357"/>
    </w:pPr>
  </w:style>
  <w:style w:type="paragraph" w:styleId="ListBullet4">
    <w:name w:val="List Bullet 4"/>
    <w:basedOn w:val="List4"/>
    <w:rsid w:val="00654F47"/>
    <w:pPr>
      <w:numPr>
        <w:numId w:val="3"/>
      </w:numPr>
    </w:pPr>
  </w:style>
  <w:style w:type="paragraph" w:styleId="ListBullet5">
    <w:name w:val="List Bullet 5"/>
    <w:basedOn w:val="List5"/>
    <w:rsid w:val="00654F47"/>
    <w:pPr>
      <w:numPr>
        <w:numId w:val="4"/>
      </w:numPr>
    </w:pPr>
  </w:style>
  <w:style w:type="paragraph" w:styleId="ListContinue2">
    <w:name w:val="List Continue 2"/>
    <w:basedOn w:val="List2"/>
    <w:rsid w:val="00654F47"/>
    <w:pPr>
      <w:ind w:firstLine="0"/>
    </w:pPr>
  </w:style>
  <w:style w:type="paragraph" w:styleId="ListContinue3">
    <w:name w:val="List Continue 3"/>
    <w:basedOn w:val="List3"/>
    <w:rsid w:val="00654F47"/>
    <w:pPr>
      <w:ind w:left="1021" w:firstLine="0"/>
    </w:pPr>
  </w:style>
  <w:style w:type="paragraph" w:styleId="ListContinue4">
    <w:name w:val="List Continue 4"/>
    <w:basedOn w:val="List4"/>
    <w:rsid w:val="00654F47"/>
    <w:pPr>
      <w:ind w:firstLine="0"/>
    </w:pPr>
  </w:style>
  <w:style w:type="paragraph" w:styleId="ListContinue5">
    <w:name w:val="List Continue 5"/>
    <w:basedOn w:val="List5"/>
    <w:rsid w:val="00654F47"/>
    <w:pPr>
      <w:ind w:firstLine="0"/>
    </w:pPr>
  </w:style>
  <w:style w:type="paragraph" w:styleId="ListNumber3">
    <w:name w:val="List Number 3"/>
    <w:basedOn w:val="List3"/>
    <w:rsid w:val="00654F47"/>
    <w:pPr>
      <w:numPr>
        <w:numId w:val="5"/>
      </w:numPr>
    </w:pPr>
  </w:style>
  <w:style w:type="paragraph" w:styleId="ListNumber4">
    <w:name w:val="List Number 4"/>
    <w:basedOn w:val="List4"/>
    <w:rsid w:val="00654F47"/>
    <w:pPr>
      <w:numPr>
        <w:numId w:val="6"/>
      </w:numPr>
    </w:pPr>
  </w:style>
  <w:style w:type="paragraph" w:styleId="ListNumber5">
    <w:name w:val="List Number 5"/>
    <w:basedOn w:val="List5"/>
    <w:rsid w:val="00654F47"/>
    <w:pPr>
      <w:numPr>
        <w:numId w:val="7"/>
      </w:numPr>
    </w:pPr>
  </w:style>
  <w:style w:type="paragraph" w:styleId="BlockText">
    <w:name w:val="Block Text"/>
    <w:basedOn w:val="Normal"/>
    <w:rsid w:val="00654F47"/>
    <w:pPr>
      <w:spacing w:after="120"/>
      <w:ind w:left="1440" w:right="1440"/>
    </w:pPr>
  </w:style>
  <w:style w:type="character" w:customStyle="1" w:styleId="Subscript">
    <w:name w:val="Subscript"/>
    <w:basedOn w:val="DefaultParagraphFont"/>
    <w:rsid w:val="00654F47"/>
    <w:rPr>
      <w:sz w:val="16"/>
      <w:vertAlign w:val="subscript"/>
    </w:rPr>
  </w:style>
  <w:style w:type="character" w:customStyle="1" w:styleId="Superscript">
    <w:name w:val="Superscript"/>
    <w:basedOn w:val="DefaultParagraphFont"/>
    <w:rsid w:val="00654F47"/>
    <w:rPr>
      <w:sz w:val="16"/>
      <w:vertAlign w:val="superscript"/>
    </w:rPr>
  </w:style>
  <w:style w:type="character" w:customStyle="1" w:styleId="Symbols">
    <w:name w:val="Symbols"/>
    <w:basedOn w:val="DefaultParagraphFont"/>
    <w:rsid w:val="00654F47"/>
    <w:rPr>
      <w:rFonts w:ascii="Symbol" w:hAnsi="Symbol"/>
    </w:rPr>
  </w:style>
  <w:style w:type="character" w:customStyle="1" w:styleId="MenuOptions">
    <w:name w:val="Menu Options"/>
    <w:basedOn w:val="DefaultParagraphFont"/>
    <w:rsid w:val="00654F47"/>
    <w:rPr>
      <w:rFonts w:ascii="Arial Narrow" w:hAnsi="Arial Narrow"/>
      <w:smallCaps/>
    </w:rPr>
  </w:style>
  <w:style w:type="character" w:customStyle="1" w:styleId="Buttons">
    <w:name w:val="Buttons"/>
    <w:basedOn w:val="DefaultParagraphFont"/>
    <w:rsid w:val="00654F47"/>
    <w:rPr>
      <w:b/>
    </w:rPr>
  </w:style>
  <w:style w:type="character" w:customStyle="1" w:styleId="Underlined">
    <w:name w:val="Underlined"/>
    <w:basedOn w:val="DefaultParagraphFont"/>
    <w:rsid w:val="00654F47"/>
    <w:rPr>
      <w:u w:val="single"/>
    </w:rPr>
  </w:style>
  <w:style w:type="paragraph" w:customStyle="1" w:styleId="TableBodyTextRight">
    <w:name w:val="Table Body Text Right"/>
    <w:basedOn w:val="TableBodyText"/>
    <w:rsid w:val="00654F47"/>
    <w:pPr>
      <w:widowControl w:val="0"/>
      <w:autoSpaceDE w:val="0"/>
      <w:autoSpaceDN w:val="0"/>
      <w:adjustRightInd w:val="0"/>
      <w:jc w:val="right"/>
    </w:pPr>
    <w:rPr>
      <w:rFonts w:cs="Arial"/>
      <w:szCs w:val="18"/>
    </w:rPr>
  </w:style>
  <w:style w:type="paragraph" w:customStyle="1" w:styleId="CopyrightText">
    <w:name w:val="Copyright Text"/>
    <w:basedOn w:val="BodyText"/>
    <w:rsid w:val="00654F47"/>
    <w:rPr>
      <w:sz w:val="18"/>
    </w:rPr>
  </w:style>
  <w:style w:type="paragraph" w:customStyle="1" w:styleId="BodySmallRight">
    <w:name w:val="Body Small Right"/>
    <w:basedOn w:val="BodyTextRight"/>
    <w:rsid w:val="00654F47"/>
    <w:rPr>
      <w:sz w:val="18"/>
      <w:szCs w:val="18"/>
    </w:rPr>
  </w:style>
  <w:style w:type="paragraph" w:customStyle="1" w:styleId="MarginEdition">
    <w:name w:val="Margin Edition"/>
    <w:basedOn w:val="MarginNote"/>
    <w:rsid w:val="00654F47"/>
    <w:pPr>
      <w:spacing w:before="0" w:after="0"/>
    </w:pPr>
    <w:rPr>
      <w:rFonts w:ascii="Times New Roman" w:hAnsi="Times New Roman"/>
      <w:color w:val="999999"/>
    </w:rPr>
  </w:style>
  <w:style w:type="paragraph" w:customStyle="1" w:styleId="Spacer">
    <w:name w:val="Spacer"/>
    <w:basedOn w:val="Normal"/>
    <w:rsid w:val="00654F47"/>
    <w:rPr>
      <w:sz w:val="2"/>
      <w:szCs w:val="2"/>
    </w:rPr>
  </w:style>
  <w:style w:type="character" w:customStyle="1" w:styleId="Small">
    <w:name w:val="Small"/>
    <w:basedOn w:val="DefaultParagraphFont"/>
    <w:rsid w:val="00654F47"/>
    <w:rPr>
      <w:sz w:val="16"/>
    </w:rPr>
  </w:style>
  <w:style w:type="paragraph" w:customStyle="1" w:styleId="WideTable">
    <w:name w:val="Wide Table"/>
    <w:basedOn w:val="Normal"/>
    <w:rsid w:val="00654F47"/>
    <w:pPr>
      <w:ind w:left="-1418"/>
    </w:pPr>
    <w:rPr>
      <w:sz w:val="2"/>
      <w:szCs w:val="2"/>
    </w:rPr>
  </w:style>
  <w:style w:type="character" w:styleId="PageNumber">
    <w:name w:val="page number"/>
    <w:basedOn w:val="DefaultParagraphFont"/>
    <w:rsid w:val="00654F47"/>
  </w:style>
  <w:style w:type="paragraph" w:styleId="Quote">
    <w:name w:val="Quote"/>
    <w:basedOn w:val="Heading1"/>
    <w:link w:val="QuoteChar"/>
    <w:qFormat/>
    <w:rsid w:val="00654F47"/>
    <w:rPr>
      <w:b w:val="0"/>
      <w:sz w:val="72"/>
      <w:szCs w:val="72"/>
      <w:lang w:val="en-NZ"/>
    </w:rPr>
  </w:style>
  <w:style w:type="character" w:customStyle="1" w:styleId="QuoteChar">
    <w:name w:val="Quote Char"/>
    <w:basedOn w:val="DefaultParagraphFont"/>
    <w:link w:val="Quote"/>
    <w:rsid w:val="00654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F47"/>
    <w:pPr>
      <w:pageBreakBefore/>
    </w:pPr>
  </w:style>
  <w:style w:type="paragraph" w:customStyle="1" w:styleId="Border">
    <w:name w:val="Border"/>
    <w:basedOn w:val="Normal"/>
    <w:qFormat/>
    <w:rsid w:val="00654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F47"/>
    <w:rPr>
      <w:b/>
      <w:bCs/>
      <w:i/>
      <w:iCs/>
      <w:color w:val="auto"/>
    </w:rPr>
  </w:style>
  <w:style w:type="paragraph" w:styleId="IntenseQuote">
    <w:name w:val="Intense Quote"/>
    <w:basedOn w:val="Normal"/>
    <w:next w:val="Normal"/>
    <w:link w:val="IntenseQuoteChar"/>
    <w:uiPriority w:val="30"/>
    <w:qFormat/>
    <w:rsid w:val="00654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F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4F47"/>
    <w:rPr>
      <w:smallCaps/>
      <w:color w:val="auto"/>
      <w:u w:val="single"/>
    </w:rPr>
  </w:style>
  <w:style w:type="character" w:styleId="IntenseReference">
    <w:name w:val="Intense Reference"/>
    <w:basedOn w:val="DefaultParagraphFont"/>
    <w:uiPriority w:val="32"/>
    <w:qFormat/>
    <w:rsid w:val="00654F47"/>
    <w:rPr>
      <w:b/>
      <w:bCs/>
      <w:smallCaps/>
      <w:color w:val="auto"/>
      <w:spacing w:val="5"/>
      <w:u w:val="single"/>
    </w:rPr>
  </w:style>
  <w:style w:type="paragraph" w:customStyle="1" w:styleId="2ColumnHeading">
    <w:name w:val="2Column Heading"/>
    <w:basedOn w:val="BodyText"/>
    <w:qFormat/>
    <w:rsid w:val="00654F47"/>
    <w:pPr>
      <w:spacing w:after="60"/>
      <w:ind w:left="-2268"/>
    </w:pPr>
    <w:rPr>
      <w:b/>
    </w:rPr>
  </w:style>
  <w:style w:type="paragraph" w:customStyle="1" w:styleId="Heading1TOC">
    <w:name w:val="Heading1 TOC"/>
    <w:basedOn w:val="Normal"/>
    <w:qFormat/>
    <w:rsid w:val="00654F47"/>
    <w:pPr>
      <w:spacing w:before="240" w:after="120"/>
    </w:pPr>
    <w:rPr>
      <w:rFonts w:ascii="Times New Roman" w:hAnsi="Times New Roman"/>
      <w:b/>
      <w:sz w:val="32"/>
    </w:rPr>
  </w:style>
  <w:style w:type="paragraph" w:customStyle="1" w:styleId="Heading2TOC">
    <w:name w:val="Heading2 TOC"/>
    <w:basedOn w:val="Normal"/>
    <w:qFormat/>
    <w:rsid w:val="00654F47"/>
    <w:pPr>
      <w:spacing w:before="240" w:after="60"/>
    </w:pPr>
    <w:rPr>
      <w:rFonts w:ascii="Times New Roman" w:hAnsi="Times New Roman"/>
      <w:b/>
      <w:sz w:val="28"/>
    </w:rPr>
  </w:style>
  <w:style w:type="character" w:customStyle="1" w:styleId="Underline">
    <w:name w:val="Underline"/>
    <w:basedOn w:val="DefaultParagraphFont"/>
    <w:qFormat/>
    <w:rsid w:val="00654F47"/>
    <w:rPr>
      <w:u w:val="single"/>
    </w:rPr>
  </w:style>
  <w:style w:type="paragraph" w:styleId="BalloonText">
    <w:name w:val="Balloon Text"/>
    <w:basedOn w:val="Normal"/>
    <w:link w:val="BalloonTextChar"/>
    <w:rsid w:val="00654F47"/>
    <w:rPr>
      <w:rFonts w:ascii="Tahoma" w:hAnsi="Tahoma" w:cs="Tahoma"/>
      <w:sz w:val="16"/>
      <w:szCs w:val="16"/>
    </w:rPr>
  </w:style>
  <w:style w:type="character" w:customStyle="1" w:styleId="BalloonTextChar">
    <w:name w:val="Balloon Text Char"/>
    <w:basedOn w:val="DefaultParagraphFont"/>
    <w:link w:val="BalloonText"/>
    <w:rsid w:val="00654F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4F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F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8211</Characters>
  <Application>Microsoft Office Word</Application>
  <DocSecurity>0</DocSecurity>
  <Lines>272</Lines>
  <Paragraphs>133</Paragraphs>
  <ScaleCrop>false</ScaleCrop>
  <Company>Author-it Software Corporation Ltd.</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AUM8073B Control oven baking cycle</dc:title>
  <dc:subject>Approved</dc:subject>
  <dc:creator>Auto Skills Australia</dc:creator>
  <cp:keywords>Revision Number: 1</cp:keywords>
  <dc:description>Copyright © 1996-2007 Author-it Software Corporation Ltd., all rights reserved.</dc:description>
  <cp:lastModifiedBy>Craig Taylor</cp:lastModifiedBy>
  <cp:revision>3</cp:revision>
  <dcterms:created xsi:type="dcterms:W3CDTF">2012-05-27T04:36:00Z</dcterms:created>
  <dcterms:modified xsi:type="dcterms:W3CDTF">2012-05-27T04:36:00Z</dcterms:modified>
</cp:coreProperties>
</file>