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661" w:rsidP="00043661">
      <w:pPr>
        <w:pStyle w:val="Title"/>
      </w:pPr>
      <w:r>
        <w:fldChar w:fldCharType="begin"/>
      </w:r>
      <w:r>
        <w:instrText xml:space="preserve"> TITLE   \* MERGEFORMAT </w:instrText>
      </w:r>
      <w:r>
        <w:fldChar w:fldCharType="separate"/>
      </w:r>
      <w:r>
        <w:t>AUM8064B Machine parts</w:t>
      </w:r>
      <w:r>
        <w:fldChar w:fldCharType="end"/>
      </w:r>
    </w:p>
    <w:p w:rsidR="00043661" w:rsidP="00043661">
      <w:pPr>
        <w:pStyle w:val="Version"/>
        <w:sectPr w:rsidSect="000154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54BB" w:rsidP="000154BB">
      <w:pPr>
        <w:pStyle w:val="SuperHeading"/>
      </w:pPr>
      <w:r w:rsidRPr="000154BB">
        <w:t>AUM8064B Machine parts</w:t>
      </w:r>
    </w:p>
    <w:p w:rsidR="00000000" w:rsidRPr="000154BB" w:rsidP="000154BB">
      <w:pPr>
        <w:pStyle w:val="SuperHeading"/>
      </w:pPr>
    </w:p>
    <w:p w:rsidR="00000000" w:rsidRPr="000154BB" w:rsidP="000154BB">
      <w:pPr>
        <w:pStyle w:val="Heading1"/>
      </w:pPr>
      <w:bookmarkStart w:id="1" w:name="O_59607"/>
      <w:bookmarkEnd w:id="1"/>
      <w:r w:rsidRPr="000154BB">
        <w:t>Modification History</w:t>
      </w:r>
    </w:p>
    <w:p w:rsidR="00000000" w:rsidRPr="000154BB" w:rsidP="000154BB">
      <w:pPr>
        <w:pStyle w:val="BodyText"/>
      </w:pPr>
      <w:r w:rsidRPr="000154BB">
        <w:t>Not applicable.</w:t>
      </w:r>
    </w:p>
    <w:p w:rsidR="00000000" w:rsidRPr="000154BB" w:rsidP="000154BB">
      <w:pPr>
        <w:pStyle w:val="AllowPageBreak"/>
      </w:pPr>
    </w:p>
    <w:p w:rsidR="00000000" w:rsidRPr="000154BB" w:rsidP="000154BB">
      <w:pPr>
        <w:pStyle w:val="Heading1"/>
      </w:pPr>
      <w:bookmarkStart w:id="2" w:name="O_59608"/>
      <w:bookmarkEnd w:id="2"/>
      <w:r w:rsidRPr="000154BB">
        <w:t>Unit Descriptor</w:t>
      </w:r>
    </w:p>
    <w:tbl>
      <w:tblPr>
        <w:tblW w:w="0" w:type="auto"/>
        <w:tblLayout w:type="fixed"/>
        <w:tblCellMar>
          <w:left w:w="62" w:type="dxa"/>
          <w:right w:w="62" w:type="dxa"/>
        </w:tblCellMar>
        <w:tblLook w:val="0000"/>
      </w:tblPr>
      <w:tblGrid>
        <w:gridCol w:w="2700"/>
        <w:gridCol w:w="5822"/>
      </w:tblGrid>
      <w:tr w:rsidTr="0004366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This unit describes the application of the required skills and knowledge to use a range of equipment to machine parts.</w:t>
            </w:r>
          </w:p>
          <w:p w:rsidR="00000000" w:rsidRPr="000154BB" w:rsidP="000154BB">
            <w:pPr>
              <w:pStyle w:val="BodyText"/>
            </w:pPr>
          </w:p>
          <w:p w:rsidR="00000000" w:rsidRPr="000154BB" w:rsidP="000154BB">
            <w:pPr>
              <w:pStyle w:val="BodyText"/>
            </w:pPr>
            <w:r w:rsidRPr="000154BB">
              <w:t>No licensing, legislative, regulatory or certification requirements apply to this unit at the time of publication.</w:t>
            </w:r>
          </w:p>
        </w:tc>
      </w:tr>
    </w:tbl>
    <w:p w:rsidR="00000000" w:rsidRPr="000154BB" w:rsidP="000154BB">
      <w:pPr>
        <w:pStyle w:val="BodyText"/>
      </w:pPr>
    </w:p>
    <w:p w:rsidR="00000000" w:rsidRPr="000154BB" w:rsidP="000154BB">
      <w:pPr>
        <w:pStyle w:val="AllowPageBreak"/>
      </w:pPr>
    </w:p>
    <w:p w:rsidR="00000000" w:rsidRPr="000154BB" w:rsidP="000154BB">
      <w:pPr>
        <w:pStyle w:val="Heading1"/>
      </w:pPr>
      <w:bookmarkStart w:id="3" w:name="O_59609"/>
      <w:bookmarkEnd w:id="3"/>
      <w:r w:rsidRPr="000154BB">
        <w:t>Application of the Unit</w:t>
      </w:r>
    </w:p>
    <w:tbl>
      <w:tblPr>
        <w:tblW w:w="0" w:type="auto"/>
        <w:tblLayout w:type="fixed"/>
        <w:tblCellMar>
          <w:left w:w="62" w:type="dxa"/>
          <w:right w:w="62" w:type="dxa"/>
        </w:tblCellMar>
        <w:tblLook w:val="0000"/>
      </w:tblPr>
      <w:tblGrid>
        <w:gridCol w:w="2754"/>
        <w:gridCol w:w="5768"/>
      </w:tblGrid>
      <w:tr w:rsidTr="0004366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 xml:space="preserve">This unit applies to the automotive and related component manufacturing environment and involves application of skills and knowledge at a </w:t>
            </w:r>
            <w:r w:rsidRPr="000154BB">
              <w:rPr>
                <w:rStyle w:val="Emphasis"/>
              </w:rPr>
              <w:t>specialist</w:t>
            </w:r>
            <w:r w:rsidRPr="000154BB">
              <w:t xml:space="preserve"> level. These skills and knowledge are to be used within the scope of the person's job and authority.</w:t>
            </w:r>
          </w:p>
        </w:tc>
      </w:tr>
    </w:tbl>
    <w:p w:rsidR="00000000" w:rsidRPr="000154BB" w:rsidP="000154BB">
      <w:pPr>
        <w:pStyle w:val="BodyText"/>
      </w:pPr>
    </w:p>
    <w:p w:rsidR="00000000" w:rsidRPr="000154BB" w:rsidP="000154BB">
      <w:pPr>
        <w:pStyle w:val="AllowPageBreak"/>
      </w:pPr>
    </w:p>
    <w:p w:rsidR="00000000" w:rsidRPr="000154BB" w:rsidP="000154BB">
      <w:pPr>
        <w:pStyle w:val="Heading1"/>
      </w:pPr>
      <w:bookmarkStart w:id="4" w:name="O_59610"/>
      <w:bookmarkEnd w:id="4"/>
      <w:r w:rsidRPr="000154BB">
        <w:t>Licensing/Regulatory Information</w:t>
      </w:r>
    </w:p>
    <w:p w:rsidR="00000000" w:rsidRPr="000154BB" w:rsidP="000154BB">
      <w:pPr>
        <w:pStyle w:val="BodyText"/>
      </w:pPr>
      <w:r w:rsidRPr="000154BB">
        <w:t>Not applicable.</w:t>
      </w:r>
    </w:p>
    <w:p w:rsidR="00000000" w:rsidRPr="000154BB" w:rsidP="000154BB">
      <w:pPr>
        <w:pStyle w:val="AllowPageBreak"/>
      </w:pPr>
    </w:p>
    <w:p w:rsidR="00000000" w:rsidRPr="000154BB" w:rsidP="000154BB">
      <w:pPr>
        <w:pStyle w:val="Heading1"/>
      </w:pPr>
      <w:bookmarkStart w:id="5" w:name="O_59612"/>
      <w:bookmarkEnd w:id="5"/>
      <w:r w:rsidRPr="000154BB">
        <w:t>Pre-Requisites</w:t>
      </w:r>
    </w:p>
    <w:tbl>
      <w:tblPr>
        <w:tblW w:w="0" w:type="auto"/>
        <w:tblLayout w:type="fixed"/>
        <w:tblCellMar>
          <w:left w:w="62" w:type="dxa"/>
          <w:right w:w="62" w:type="dxa"/>
        </w:tblCellMar>
        <w:tblLook w:val="0000"/>
      </w:tblPr>
      <w:tblGrid>
        <w:gridCol w:w="2775"/>
        <w:gridCol w:w="5747"/>
      </w:tblGrid>
      <w:tr w:rsidTr="000436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Nil</w:t>
            </w:r>
          </w:p>
        </w:tc>
      </w:tr>
    </w:tbl>
    <w:p w:rsidR="00000000" w:rsidRPr="000154BB" w:rsidP="000154BB">
      <w:pPr>
        <w:pStyle w:val="BodyText"/>
      </w:pPr>
    </w:p>
    <w:p w:rsidR="00000000" w:rsidRPr="000154BB" w:rsidP="000154BB">
      <w:pPr>
        <w:pStyle w:val="AllowPageBreak"/>
      </w:pPr>
    </w:p>
    <w:p w:rsidR="00000000" w:rsidRPr="000154BB" w:rsidP="000154BB">
      <w:pPr>
        <w:pStyle w:val="Heading1"/>
      </w:pPr>
      <w:bookmarkStart w:id="6" w:name="O_59611"/>
      <w:bookmarkEnd w:id="6"/>
      <w:r w:rsidRPr="000154BB">
        <w:t>Employability Skills Information</w:t>
      </w:r>
    </w:p>
    <w:tbl>
      <w:tblPr>
        <w:tblW w:w="0" w:type="auto"/>
        <w:tblLayout w:type="fixed"/>
        <w:tblCellMar>
          <w:left w:w="62" w:type="dxa"/>
          <w:right w:w="62" w:type="dxa"/>
        </w:tblCellMar>
        <w:tblLook w:val="0000"/>
      </w:tblPr>
      <w:tblGrid>
        <w:gridCol w:w="2798"/>
        <w:gridCol w:w="5724"/>
      </w:tblGrid>
      <w:tr w:rsidTr="00043661">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This unit contains Employability Skills.</w:t>
            </w:r>
          </w:p>
        </w:tc>
      </w:tr>
    </w:tbl>
    <w:p w:rsidR="00000000" w:rsidRPr="000154BB" w:rsidP="000154BB">
      <w:pPr>
        <w:pStyle w:val="BodyText"/>
      </w:pPr>
    </w:p>
    <w:p w:rsidR="00000000" w:rsidRPr="000154BB" w:rsidP="000154BB">
      <w:pPr>
        <w:pStyle w:val="AllowPageBreak"/>
      </w:pPr>
    </w:p>
    <w:p w:rsidR="00000000" w:rsidRPr="000154BB" w:rsidP="000154BB">
      <w:pPr>
        <w:pStyle w:val="Heading1"/>
      </w:pPr>
      <w:bookmarkStart w:id="7" w:name="O_59613"/>
      <w:bookmarkEnd w:id="7"/>
      <w:r w:rsidRPr="000154BB">
        <w:t>Elements and Performance Criteria Pre-Content</w:t>
      </w:r>
    </w:p>
    <w:tbl>
      <w:tblPr>
        <w:tblW w:w="0" w:type="auto"/>
        <w:tblLayout w:type="fixed"/>
        <w:tblCellMar>
          <w:left w:w="62" w:type="dxa"/>
          <w:right w:w="62" w:type="dxa"/>
        </w:tblCellMar>
        <w:tblLook w:val="0000"/>
      </w:tblPr>
      <w:tblGrid>
        <w:gridCol w:w="2634"/>
        <w:gridCol w:w="5888"/>
      </w:tblGrid>
      <w:tr w:rsidTr="0004366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Performance criteria describe the required performance needed to demonstrate achievement of the element. Where bold italicised text is used, fur</w:t>
            </w:r>
            <w:r w:rsidRPr="000154BB">
              <w:t>ther information is detailed in the required skills and knowledge and/or the range statement. Assessment of performance is to be consistent with the evidence guide.</w:t>
            </w:r>
          </w:p>
        </w:tc>
      </w:tr>
    </w:tbl>
    <w:p w:rsidR="00000000" w:rsidRPr="000154BB" w:rsidP="000154BB">
      <w:pPr>
        <w:pStyle w:val="BodyText"/>
      </w:pPr>
    </w:p>
    <w:p w:rsidR="00000000" w:rsidRPr="000154BB" w:rsidP="000154BB">
      <w:pPr>
        <w:pStyle w:val="AllowPageBreak"/>
      </w:pPr>
    </w:p>
    <w:p w:rsidR="00000000" w:rsidRPr="000154BB" w:rsidP="000154BB">
      <w:pPr>
        <w:pStyle w:val="Heading1"/>
      </w:pPr>
      <w:bookmarkStart w:id="8" w:name="O_59614"/>
      <w:bookmarkEnd w:id="8"/>
      <w:r w:rsidRPr="000154BB">
        <w:t>Elements and Performance Criteria</w:t>
      </w:r>
    </w:p>
    <w:tbl>
      <w:tblPr>
        <w:tblW w:w="0" w:type="auto"/>
        <w:tblLayout w:type="fixed"/>
        <w:tblCellMar>
          <w:left w:w="62" w:type="dxa"/>
          <w:right w:w="62" w:type="dxa"/>
        </w:tblCellMar>
        <w:tblLook w:val="0000"/>
      </w:tblPr>
      <w:tblGrid>
        <w:gridCol w:w="2634"/>
        <w:gridCol w:w="5888"/>
      </w:tblGrid>
      <w:tr w:rsidTr="00043661">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PERFORMANCE CRITERIA</w:t>
            </w:r>
          </w:p>
        </w:tc>
      </w:tr>
      <w:tr w:rsidTr="0004366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List"/>
              <w:rPr>
                <w:lang w:val="en-NZ"/>
              </w:rPr>
            </w:pPr>
            <w:r w:rsidRPr="000154BB">
              <w:t>1.</w:t>
            </w:r>
            <w:r w:rsidRPr="000154BB">
              <w:tab/>
            </w:r>
            <w:r w:rsidRPr="000154BB">
              <w:t>Prepare machines for operation</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List2"/>
            </w:pPr>
            <w:r w:rsidRPr="000154BB">
              <w:t>1.1.</w:t>
            </w:r>
            <w:r w:rsidRPr="000154BB">
              <w:tab/>
              <w:t xml:space="preserve">Work to be carried out is clarified and </w:t>
            </w:r>
            <w:r w:rsidRPr="000154BB">
              <w:rPr>
                <w:rStyle w:val="BoldandItalics"/>
              </w:rPr>
              <w:t>legislative</w:t>
            </w:r>
            <w:r w:rsidRPr="000154BB">
              <w:t xml:space="preserve"> and </w:t>
            </w:r>
            <w:r w:rsidRPr="000154BB">
              <w:rPr>
                <w:rStyle w:val="BoldandItalics"/>
              </w:rPr>
              <w:t>OHS requirements</w:t>
            </w:r>
            <w:r w:rsidRPr="000154BB">
              <w:t xml:space="preserve"> identified</w:t>
            </w:r>
          </w:p>
          <w:p w:rsidR="00000000" w:rsidRPr="000154BB" w:rsidP="000154BB">
            <w:pPr>
              <w:pStyle w:val="List2"/>
            </w:pPr>
            <w:r w:rsidRPr="000154BB">
              <w:t>1.2.</w:t>
            </w:r>
            <w:r w:rsidRPr="000154BB">
              <w:tab/>
            </w:r>
            <w:r w:rsidRPr="000154BB">
              <w:rPr>
                <w:rStyle w:val="BoldandItalics"/>
              </w:rPr>
              <w:t>Resources</w:t>
            </w:r>
            <w:r w:rsidRPr="000154BB">
              <w:t xml:space="preserve"> list is correctly read and interpreted</w:t>
            </w:r>
          </w:p>
          <w:p w:rsidR="00000000" w:rsidRPr="000154BB" w:rsidP="000154BB">
            <w:pPr>
              <w:pStyle w:val="List2"/>
            </w:pPr>
            <w:r w:rsidRPr="000154BB">
              <w:t>1.3.</w:t>
            </w:r>
            <w:r w:rsidRPr="000154BB">
              <w:tab/>
              <w:t xml:space="preserve">Appropriate hand/air tools are selected </w:t>
            </w:r>
          </w:p>
          <w:p w:rsidR="00000000" w:rsidRPr="000154BB" w:rsidP="000154BB">
            <w:pPr>
              <w:pStyle w:val="List2"/>
            </w:pPr>
            <w:r w:rsidRPr="000154BB">
              <w:t>1.4.</w:t>
            </w:r>
            <w:r w:rsidRPr="000154BB">
              <w:tab/>
              <w:t>Machine controls and cutting to</w:t>
            </w:r>
            <w:r w:rsidRPr="000154BB">
              <w:t>ols/wheels are preset or adjusted to job specification</w:t>
            </w:r>
          </w:p>
          <w:p w:rsidR="00000000" w:rsidRPr="000154BB" w:rsidP="000154BB">
            <w:pPr>
              <w:pStyle w:val="List2"/>
            </w:pPr>
            <w:r w:rsidRPr="000154BB">
              <w:t>1.5.</w:t>
            </w:r>
            <w:r w:rsidRPr="000154BB">
              <w:tab/>
              <w:t>Tools and machines are maintained in accordance with organisation policy</w:t>
            </w:r>
          </w:p>
          <w:p w:rsidR="00000000" w:rsidRPr="000154BB" w:rsidP="000154BB">
            <w:pPr>
              <w:pStyle w:val="List2"/>
            </w:pPr>
            <w:r w:rsidRPr="000154BB">
              <w:t>1.6.</w:t>
            </w:r>
            <w:r w:rsidRPr="000154BB">
              <w:tab/>
              <w:t xml:space="preserve">Measuring equipment is </w:t>
            </w:r>
            <w:r w:rsidRPr="000154BB">
              <w:rPr>
                <w:rStyle w:val="BoldandItalics"/>
              </w:rPr>
              <w:t>calibrated</w:t>
            </w:r>
            <w:r w:rsidRPr="000154BB">
              <w:t xml:space="preserve"> to ensure accurate measurement within the tolerances specified</w:t>
            </w:r>
          </w:p>
          <w:p w:rsidR="00000000" w:rsidP="000154BB">
            <w:pPr>
              <w:pStyle w:val="List2"/>
              <w:rPr>
                <w:lang w:val="en-NZ"/>
              </w:rPr>
            </w:pPr>
            <w:r w:rsidRPr="000154BB">
              <w:t>1.7.</w:t>
            </w:r>
            <w:r w:rsidRPr="000154BB">
              <w:tab/>
            </w:r>
            <w:r w:rsidRPr="000154BB">
              <w:t>Machine speed and feed controls are adjusted to the type of metal/alloy being machined</w:t>
            </w:r>
          </w:p>
        </w:tc>
      </w:tr>
      <w:tr w:rsidTr="0004366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List"/>
              <w:rPr>
                <w:lang w:val="en-NZ"/>
              </w:rPr>
            </w:pPr>
            <w:r w:rsidRPr="000154BB">
              <w:t>2.</w:t>
            </w:r>
            <w:r w:rsidRPr="000154BB">
              <w:tab/>
              <w:t>Machine parts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List2"/>
            </w:pPr>
            <w:r w:rsidRPr="000154BB">
              <w:t>2.1.</w:t>
            </w:r>
            <w:r w:rsidRPr="000154BB">
              <w:tab/>
              <w:t>Parts are machined to specification using the appropriate machining process</w:t>
            </w:r>
          </w:p>
          <w:p w:rsidR="00000000" w:rsidRPr="000154BB" w:rsidP="000154BB">
            <w:pPr>
              <w:pStyle w:val="List2"/>
            </w:pPr>
            <w:r w:rsidRPr="000154BB">
              <w:t>2.2.</w:t>
            </w:r>
            <w:r w:rsidRPr="000154BB">
              <w:tab/>
              <w:t>Parts are machined and checked for tolerances specified in the st</w:t>
            </w:r>
            <w:r w:rsidRPr="000154BB">
              <w:t>andard operating procedures and to minimise waste</w:t>
            </w:r>
          </w:p>
          <w:p w:rsidR="00000000" w:rsidRPr="000154BB" w:rsidP="000154BB">
            <w:pPr>
              <w:pStyle w:val="List2"/>
            </w:pPr>
            <w:r w:rsidRPr="000154BB">
              <w:t>2.3.</w:t>
            </w:r>
            <w:r w:rsidRPr="000154BB">
              <w:tab/>
              <w:t xml:space="preserve">Identified faults and defects are rectified in accordance with </w:t>
            </w:r>
            <w:r w:rsidRPr="000154BB">
              <w:rPr>
                <w:rStyle w:val="BoldandItalics"/>
              </w:rPr>
              <w:t>work quality goals</w:t>
            </w:r>
          </w:p>
          <w:p w:rsidR="00000000" w:rsidRPr="000154BB" w:rsidP="000154BB">
            <w:pPr>
              <w:pStyle w:val="List2"/>
            </w:pPr>
            <w:r w:rsidRPr="000154BB">
              <w:t>2.4.</w:t>
            </w:r>
            <w:r w:rsidRPr="000154BB">
              <w:tab/>
              <w:t>Machined parts are washed, inspected and dried to ensure they are cleaned and contain no waste in cavities or cham</w:t>
            </w:r>
            <w:r w:rsidRPr="000154BB">
              <w:t>bers</w:t>
            </w:r>
          </w:p>
          <w:p w:rsidR="00000000" w:rsidRPr="000154BB" w:rsidP="000154BB">
            <w:pPr>
              <w:pStyle w:val="List2"/>
            </w:pPr>
            <w:r w:rsidRPr="000154BB">
              <w:t>2.5.</w:t>
            </w:r>
            <w:r w:rsidRPr="000154BB">
              <w:tab/>
              <w:t>Production schedule is maintained and recorded in accordance with organisation procedures</w:t>
            </w:r>
          </w:p>
          <w:p w:rsidR="00000000" w:rsidRPr="000154BB" w:rsidP="000154BB">
            <w:pPr>
              <w:pStyle w:val="List2"/>
            </w:pPr>
            <w:r w:rsidRPr="000154BB">
              <w:t>2.6.</w:t>
            </w:r>
            <w:r w:rsidRPr="000154BB">
              <w:tab/>
            </w:r>
            <w:r w:rsidRPr="000154BB">
              <w:rPr>
                <w:rStyle w:val="BoldandItalics"/>
              </w:rPr>
              <w:t>Appropriate personnel</w:t>
            </w:r>
            <w:r w:rsidRPr="000154BB">
              <w:t xml:space="preserve"> are notified of the completion of tasks</w:t>
            </w:r>
          </w:p>
        </w:tc>
      </w:tr>
    </w:tbl>
    <w:p w:rsidR="00000000" w:rsidRPr="000154BB" w:rsidP="000154BB">
      <w:pPr>
        <w:pStyle w:val="BodyText"/>
      </w:pPr>
    </w:p>
    <w:p w:rsidR="00000000" w:rsidRPr="000154BB" w:rsidP="000154BB">
      <w:pPr>
        <w:pStyle w:val="AllowPageBreak"/>
      </w:pPr>
    </w:p>
    <w:p w:rsidR="00000000" w:rsidRPr="000154BB" w:rsidP="000154BB">
      <w:pPr>
        <w:pStyle w:val="Heading1"/>
      </w:pPr>
      <w:bookmarkStart w:id="9" w:name="O_59615"/>
      <w:bookmarkEnd w:id="9"/>
      <w:r w:rsidRPr="000154BB">
        <w:t>Required Skills and Knowledge</w:t>
      </w:r>
    </w:p>
    <w:tbl>
      <w:tblPr>
        <w:tblW w:w="0" w:type="auto"/>
        <w:tblLayout w:type="fixed"/>
        <w:tblCellMar>
          <w:left w:w="62" w:type="dxa"/>
          <w:right w:w="62" w:type="dxa"/>
        </w:tblCellMar>
        <w:tblLook w:val="0000"/>
      </w:tblPr>
      <w:tblGrid>
        <w:gridCol w:w="8522"/>
      </w:tblGrid>
      <w:tr w:rsidTr="000436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REQUIRED SKILLS AND KNOWLEDGE</w:t>
            </w:r>
          </w:p>
        </w:tc>
      </w:tr>
      <w:tr w:rsidTr="000436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t>This section describes the essential skills and knowledge and their level, required for this unit.</w:t>
            </w:r>
          </w:p>
        </w:tc>
      </w:tr>
      <w:tr w:rsidTr="00043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Required skills</w:t>
            </w:r>
          </w:p>
        </w:tc>
      </w:tr>
      <w:tr w:rsidTr="00043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ListBullet"/>
            </w:pPr>
            <w:r w:rsidRPr="000154BB">
              <w:t>speak clearly and directly in order to notify appropriate personnel of completed tasks</w:t>
            </w:r>
          </w:p>
          <w:p w:rsidR="00000000" w:rsidRPr="000154BB" w:rsidP="000154BB">
            <w:pPr>
              <w:pStyle w:val="ListBullet"/>
            </w:pPr>
            <w:r w:rsidRPr="000154BB">
              <w:t>apply teamwork to a range of situations, including the calibration of measuring equipment</w:t>
            </w:r>
          </w:p>
          <w:p w:rsidR="00000000" w:rsidRPr="000154BB" w:rsidP="000154BB">
            <w:pPr>
              <w:pStyle w:val="ListBullet"/>
            </w:pPr>
            <w:r w:rsidRPr="000154BB">
              <w:t xml:space="preserve">solve problems particularly in teams in order to meet performance indicators </w:t>
            </w:r>
          </w:p>
          <w:p w:rsidR="00000000" w:rsidRPr="000154BB" w:rsidP="000154BB">
            <w:pPr>
              <w:pStyle w:val="ListBullet"/>
            </w:pPr>
            <w:r w:rsidRPr="000154BB">
              <w:t>show initiative in adapting to changing work conditions or contexts particularly when wo</w:t>
            </w:r>
            <w:r w:rsidRPr="000154BB">
              <w:t>rking across a variety of work areas</w:t>
            </w:r>
          </w:p>
          <w:p w:rsidR="00000000" w:rsidRPr="000154BB" w:rsidP="000154BB">
            <w:pPr>
              <w:pStyle w:val="ListBullet"/>
            </w:pPr>
            <w:r w:rsidRPr="000154BB">
              <w:t>access, interpret and apply information on relevant organisation policies, procedures and instructions, particularly to ensure tools and machines are maintained to required standards</w:t>
            </w:r>
          </w:p>
          <w:p w:rsidR="00000000" w:rsidRPr="000154BB" w:rsidP="000154BB">
            <w:pPr>
              <w:pStyle w:val="ListBullet"/>
            </w:pPr>
            <w:r w:rsidRPr="000154BB">
              <w:t>manage time when planning, preparing</w:t>
            </w:r>
            <w:r w:rsidRPr="000154BB">
              <w:t xml:space="preserve"> and organising work priorities </w:t>
            </w:r>
          </w:p>
          <w:p w:rsidR="00000000" w:rsidP="000154BB">
            <w:pPr>
              <w:pStyle w:val="ListBullet"/>
              <w:rPr>
                <w:lang w:val="en-NZ"/>
              </w:rPr>
            </w:pPr>
            <w:r w:rsidRPr="000154BB">
              <w:t>take responsibility for organising own work priorities.</w:t>
            </w:r>
          </w:p>
        </w:tc>
      </w:tr>
      <w:tr w:rsidTr="00043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Required knowledge</w:t>
            </w:r>
          </w:p>
        </w:tc>
      </w:tr>
      <w:tr w:rsidTr="00043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ListBullet"/>
            </w:pPr>
            <w:r w:rsidRPr="000154BB">
              <w:t>relevant Occupational Health and Safety and Environmental regulations and enterprise policies and procedures needed to carry out work in a manner</w:t>
            </w:r>
            <w:r w:rsidRPr="000154BB">
              <w:t xml:space="preserve"> which ensures the safety of people, equipment and the environment.  The specific regulations will vary according to the area of operation</w:t>
            </w:r>
          </w:p>
          <w:p w:rsidR="00000000" w:rsidRPr="000154BB" w:rsidP="000154BB">
            <w:pPr>
              <w:pStyle w:val="ListBullet"/>
            </w:pPr>
            <w:r w:rsidRPr="000154BB">
              <w:t>organisation technical work documentation covering procedures, specifications, schedules and work plans or equivalent</w:t>
            </w:r>
          </w:p>
          <w:p w:rsidR="00000000" w:rsidRPr="000154BB" w:rsidP="000154BB">
            <w:pPr>
              <w:pStyle w:val="ListBullet"/>
            </w:pPr>
            <w:r w:rsidRPr="000154BB">
              <w:t xml:space="preserve">organisation quality system documentation covering instructions, procedures, performance indicators and review processes or equivalent </w:t>
            </w:r>
          </w:p>
          <w:p w:rsidR="00000000" w:rsidRPr="000154BB" w:rsidP="000154BB">
            <w:pPr>
              <w:pStyle w:val="ListBullet"/>
            </w:pPr>
            <w:r w:rsidRPr="000154BB">
              <w:t>organisation cost minimisation/waste avoidance policies, procedures and practices</w:t>
            </w:r>
          </w:p>
          <w:p w:rsidR="00000000" w:rsidRPr="000154BB" w:rsidP="000154BB">
            <w:pPr>
              <w:pStyle w:val="ListBullet"/>
            </w:pPr>
            <w:r w:rsidRPr="000154BB">
              <w:t>environmental protection requirements</w:t>
            </w:r>
            <w:r w:rsidRPr="000154BB">
              <w:t xml:space="preserve"> relating to the disposal of waste material</w:t>
            </w:r>
          </w:p>
          <w:p w:rsidR="00000000" w:rsidRPr="000154BB" w:rsidP="000154BB">
            <w:pPr>
              <w:pStyle w:val="ListBullet"/>
            </w:pPr>
            <w:r w:rsidRPr="000154BB">
              <w:t>procedures for the safe and efficient set up and use of machining equipment</w:t>
            </w:r>
          </w:p>
          <w:p w:rsidR="00000000" w:rsidRPr="000154BB" w:rsidP="000154BB">
            <w:pPr>
              <w:pStyle w:val="ListBullet"/>
            </w:pPr>
            <w:r w:rsidRPr="000154BB">
              <w:t>read and interpret work orders</w:t>
            </w:r>
          </w:p>
          <w:p w:rsidR="00000000" w:rsidRPr="000154BB" w:rsidP="000154BB">
            <w:pPr>
              <w:pStyle w:val="ListBullet"/>
            </w:pPr>
            <w:r w:rsidRPr="000154BB">
              <w:t>organisation procedures for dealing with faulty parts</w:t>
            </w:r>
          </w:p>
          <w:p w:rsidR="00000000" w:rsidRPr="000154BB" w:rsidP="000154BB">
            <w:pPr>
              <w:pStyle w:val="ListBullet"/>
            </w:pPr>
            <w:r w:rsidRPr="000154BB">
              <w:t>organisation quality standards</w:t>
            </w:r>
          </w:p>
          <w:p w:rsidR="00000000" w:rsidRPr="000154BB" w:rsidP="000154BB">
            <w:pPr>
              <w:pStyle w:val="ListBullet"/>
            </w:pPr>
            <w:r w:rsidRPr="000154BB">
              <w:t>manual handling processes.</w:t>
            </w:r>
          </w:p>
        </w:tc>
      </w:tr>
    </w:tbl>
    <w:p w:rsidR="00000000" w:rsidRPr="000154BB" w:rsidP="000154BB">
      <w:pPr>
        <w:pStyle w:val="BodyText"/>
      </w:pPr>
    </w:p>
    <w:p w:rsidR="00000000" w:rsidRPr="000154BB" w:rsidP="000154BB">
      <w:pPr>
        <w:pStyle w:val="AllowPageBreak"/>
      </w:pPr>
    </w:p>
    <w:p w:rsidR="00000000" w:rsidRPr="000154BB" w:rsidP="000154BB">
      <w:pPr>
        <w:pStyle w:val="Heading1"/>
      </w:pPr>
      <w:bookmarkStart w:id="10" w:name="O_59616"/>
      <w:bookmarkEnd w:id="10"/>
      <w:r w:rsidRPr="000154BB">
        <w:t>Evidence Guide</w:t>
      </w:r>
    </w:p>
    <w:tbl>
      <w:tblPr>
        <w:tblW w:w="9243" w:type="dxa"/>
        <w:tblLayout w:type="fixed"/>
        <w:tblCellMar>
          <w:left w:w="62" w:type="dxa"/>
          <w:right w:w="62" w:type="dxa"/>
        </w:tblCellMar>
        <w:tblLook w:val="0000"/>
      </w:tblPr>
      <w:tblGrid>
        <w:gridCol w:w="3790"/>
        <w:gridCol w:w="5453"/>
      </w:tblGrid>
      <w:tr w:rsidTr="00043661">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EVIDENCE GUIDE</w:t>
            </w:r>
          </w:p>
        </w:tc>
      </w:tr>
      <w:tr w:rsidTr="00043661">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t xml:space="preserve">The Evidence Guide provides advice on assessment and must be read in conjunction with the Performance Criteria, Required Skills and Knowledge, </w:t>
            </w:r>
            <w:r w:rsidRPr="000154BB">
              <w:t>the Range Statement and the Assessment Guidelines for this Training Package.</w:t>
            </w:r>
          </w:p>
        </w:tc>
      </w:tr>
      <w:tr w:rsidTr="0004366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p>
        </w:tc>
      </w:tr>
      <w:tr w:rsidTr="0004366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Evidence of the following is essential:</w:t>
            </w:r>
          </w:p>
          <w:p w:rsidR="00000000" w:rsidRPr="000154BB" w:rsidP="000154BB">
            <w:pPr>
              <w:pStyle w:val="ListBullet"/>
            </w:pPr>
            <w:r w:rsidRPr="000154BB">
              <w:t>compliance with re</w:t>
            </w:r>
            <w:r w:rsidRPr="000154BB">
              <w:t>levant legislative, regulations, standards, codes of practice and establish safe practices and enterprise policies and procedures for managing personal work priorities</w:t>
            </w:r>
          </w:p>
          <w:p w:rsidR="00000000" w:rsidRPr="000154BB" w:rsidP="000154BB">
            <w:pPr>
              <w:pStyle w:val="ListBullet"/>
            </w:pPr>
            <w:r w:rsidRPr="000154BB">
              <w:t>maintaining a working knowledge of current work systems and practices</w:t>
            </w:r>
          </w:p>
          <w:p w:rsidR="00000000" w:rsidRPr="000154BB" w:rsidP="000154BB">
            <w:pPr>
              <w:pStyle w:val="ListBullet"/>
            </w:pPr>
            <w:r w:rsidRPr="000154BB">
              <w:t>working and communicating effectively and positively with others involved in the work</w:t>
            </w:r>
          </w:p>
          <w:p w:rsidR="00000000" w:rsidRPr="000154BB" w:rsidP="000154BB">
            <w:pPr>
              <w:pStyle w:val="ListBullet"/>
            </w:pPr>
            <w:r w:rsidRPr="000154BB">
              <w:t>applying, within authority, the requirements of the job or work role in relation to:</w:t>
            </w:r>
          </w:p>
          <w:p w:rsidR="00000000" w:rsidRPr="000154BB" w:rsidP="000154BB">
            <w:pPr>
              <w:pStyle w:val="ListBullet2"/>
            </w:pPr>
            <w:r w:rsidRPr="000154BB">
              <w:t>achieving production goals</w:t>
            </w:r>
          </w:p>
          <w:p w:rsidR="00000000" w:rsidRPr="000154BB" w:rsidP="000154BB">
            <w:pPr>
              <w:pStyle w:val="ListBullet2"/>
            </w:pPr>
            <w:r w:rsidRPr="000154BB">
              <w:t>achieving work quality goals</w:t>
            </w:r>
          </w:p>
          <w:p w:rsidR="00000000" w:rsidRPr="000154BB" w:rsidP="000154BB">
            <w:pPr>
              <w:pStyle w:val="ListBullet2"/>
            </w:pPr>
            <w:r w:rsidRPr="000154BB">
              <w:t>responding positively to cha</w:t>
            </w:r>
            <w:r w:rsidRPr="000154BB">
              <w:t>nging work requirements</w:t>
            </w:r>
          </w:p>
          <w:p w:rsidR="00000000" w:rsidRPr="000154BB" w:rsidP="000154BB">
            <w:pPr>
              <w:pStyle w:val="ListBullet2"/>
            </w:pPr>
            <w:r w:rsidRPr="000154BB">
              <w:t>contributing effectively to cost reduction initiatives</w:t>
            </w:r>
          </w:p>
          <w:p w:rsidR="00000000" w:rsidRPr="000154BB" w:rsidP="000154BB">
            <w:pPr>
              <w:pStyle w:val="ListBullet2"/>
            </w:pPr>
            <w:r w:rsidRPr="000154BB">
              <w:t>effectively applying problem solving techniques</w:t>
            </w:r>
          </w:p>
          <w:p w:rsidR="00000000" w:rsidRPr="000154BB" w:rsidP="000154BB">
            <w:pPr>
              <w:pStyle w:val="ListBullet"/>
            </w:pPr>
            <w:r w:rsidRPr="000154BB">
              <w:t>modify activities to cater for variations in workplace context and environment</w:t>
            </w:r>
          </w:p>
          <w:p w:rsidR="00000000" w:rsidRPr="000154BB" w:rsidP="000154BB">
            <w:pPr>
              <w:pStyle w:val="ListBullet"/>
            </w:pPr>
            <w:r w:rsidRPr="000154BB">
              <w:t xml:space="preserve">set up and use of machining equipment </w:t>
            </w:r>
          </w:p>
          <w:p w:rsidR="00000000" w:rsidRPr="000154BB" w:rsidP="000154BB">
            <w:pPr>
              <w:pStyle w:val="ListBullet"/>
            </w:pPr>
            <w:r w:rsidRPr="000154BB">
              <w:t>machine pa</w:t>
            </w:r>
            <w:r w:rsidRPr="000154BB">
              <w:t>rts to company standards</w:t>
            </w:r>
          </w:p>
          <w:p w:rsidR="00000000" w:rsidRPr="000154BB" w:rsidP="000154BB">
            <w:pPr>
              <w:pStyle w:val="ListBullet"/>
            </w:pPr>
            <w:r w:rsidRPr="000154BB">
              <w:t>produce machined components / parts to meet the production schedule</w:t>
            </w:r>
          </w:p>
          <w:p w:rsidR="00000000" w:rsidRPr="000154BB" w:rsidP="000154BB">
            <w:pPr>
              <w:pStyle w:val="ListBullet"/>
            </w:pPr>
            <w:r w:rsidRPr="000154BB">
              <w:t>limit the number of faulty parts to less than quality standards</w:t>
            </w:r>
          </w:p>
          <w:p w:rsidR="00000000" w:rsidRPr="000154BB" w:rsidP="000154BB">
            <w:pPr>
              <w:pStyle w:val="ListBullet"/>
            </w:pPr>
            <w:r w:rsidRPr="000154BB">
              <w:t>produce work flow records</w:t>
            </w:r>
          </w:p>
          <w:p w:rsidR="00000000" w:rsidRPr="000154BB" w:rsidP="000154BB">
            <w:pPr>
              <w:pStyle w:val="ListBullet"/>
            </w:pPr>
            <w:r w:rsidRPr="000154BB">
              <w:t>identify and mark faulty parts</w:t>
            </w:r>
          </w:p>
          <w:p w:rsidR="00000000" w:rsidRPr="000154BB" w:rsidP="000154BB">
            <w:pPr>
              <w:pStyle w:val="ListBullet"/>
            </w:pPr>
            <w:r w:rsidRPr="000154BB">
              <w:t>employ company OH&amp;S policy and procedures</w:t>
            </w:r>
          </w:p>
          <w:p w:rsidR="00000000" w:rsidP="000154BB">
            <w:pPr>
              <w:pStyle w:val="ListBullet"/>
              <w:rPr>
                <w:lang w:val="en-NZ"/>
              </w:rPr>
            </w:pPr>
            <w:r w:rsidRPr="000154BB">
              <w:t>apply manual handling techniques.</w:t>
            </w:r>
          </w:p>
        </w:tc>
      </w:tr>
      <w:tr w:rsidTr="0004366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ListBullet"/>
            </w:pPr>
            <w:r w:rsidRPr="000154BB">
              <w:t>assessment of the competency should take place in a safe working environment in a passenger motor vehicle manufacturing plant or simulated environment using tools/equipmen</w:t>
            </w:r>
            <w:r w:rsidRPr="000154BB">
              <w:t>t/machinery required for the production process without undue disruption to the production process</w:t>
            </w:r>
          </w:p>
          <w:p w:rsidR="00000000" w:rsidP="000154BB">
            <w:pPr>
              <w:pStyle w:val="ListBullet"/>
              <w:rPr>
                <w:lang w:val="en-NZ"/>
              </w:rPr>
            </w:pPr>
            <w:r w:rsidRPr="000154BB">
              <w:t>assessment is to occur under standard and authorised work practices, safety requirements and environmental constraints.</w:t>
            </w:r>
          </w:p>
        </w:tc>
      </w:tr>
      <w:tr w:rsidTr="0004366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A range of asse</w:t>
            </w:r>
            <w:r w:rsidRPr="000154BB">
              <w:t>ssment methods should be used to assess practical skills and knowledge. The following examples are appropriate for this unit:</w:t>
            </w:r>
          </w:p>
          <w:p w:rsidR="00000000" w:rsidRPr="000154BB" w:rsidP="000154BB">
            <w:pPr>
              <w:pStyle w:val="ListBullet"/>
            </w:pPr>
            <w:r w:rsidRPr="000154BB">
              <w:t>assessment methods must confirm consistency and accuracy of performance (over time and in a range of workplace relevant contexts)</w:t>
            </w:r>
            <w:r w:rsidRPr="000154BB">
              <w:t xml:space="preserve"> together with application of underpinning knowledge</w:t>
            </w:r>
          </w:p>
          <w:p w:rsidR="00000000" w:rsidRPr="000154BB" w:rsidP="000154BB">
            <w:pPr>
              <w:pStyle w:val="ListBullet"/>
            </w:pPr>
            <w:r w:rsidRPr="000154BB">
              <w:t>assessment methods must be by direct observation of tasks and include questioning on underpinning knowledge to ensure its correct interpretation and application</w:t>
            </w:r>
          </w:p>
          <w:p w:rsidR="00000000" w:rsidRPr="000154BB" w:rsidP="000154BB">
            <w:pPr>
              <w:pStyle w:val="ListBullet"/>
            </w:pPr>
            <w:r w:rsidRPr="000154BB">
              <w:t>assessment may be applied under project re</w:t>
            </w:r>
            <w:r w:rsidRPr="000154BB">
              <w:t>lated conditions (real or simulated) and require evidence of process</w:t>
            </w:r>
          </w:p>
          <w:p w:rsidR="00000000" w:rsidRPr="000154BB" w:rsidP="000154BB">
            <w:pPr>
              <w:pStyle w:val="ListBullet"/>
            </w:pPr>
            <w:r w:rsidRPr="000154BB">
              <w:t>assessment must confirm a reasonable inference that competency is able not only to be satisfied under the particular circumstance, but is able to be transferred to other circumstances.</w:t>
            </w:r>
          </w:p>
        </w:tc>
      </w:tr>
    </w:tbl>
    <w:p w:rsidR="00000000" w:rsidRPr="000154BB" w:rsidP="000154BB">
      <w:pPr>
        <w:pStyle w:val="BodyText"/>
      </w:pPr>
    </w:p>
    <w:p w:rsidR="00000000" w:rsidRPr="000154BB" w:rsidP="000154BB">
      <w:pPr>
        <w:pStyle w:val="AllowPageBreak"/>
      </w:pPr>
    </w:p>
    <w:p w:rsidR="00000000" w:rsidRPr="000154BB" w:rsidP="000154BB">
      <w:pPr>
        <w:pStyle w:val="Heading1"/>
      </w:pPr>
      <w:bookmarkStart w:id="11" w:name="O_59617"/>
      <w:bookmarkEnd w:id="11"/>
      <w:r w:rsidRPr="000154BB">
        <w:t>Range Statement</w:t>
      </w:r>
    </w:p>
    <w:tbl>
      <w:tblPr>
        <w:tblW w:w="0" w:type="auto"/>
        <w:tblLayout w:type="fixed"/>
        <w:tblCellMar>
          <w:left w:w="62" w:type="dxa"/>
          <w:right w:w="62" w:type="dxa"/>
        </w:tblCellMar>
        <w:tblLook w:val="0000"/>
      </w:tblPr>
      <w:tblGrid>
        <w:gridCol w:w="3508"/>
        <w:gridCol w:w="5014"/>
      </w:tblGrid>
      <w:tr w:rsidTr="000436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RANGE STATEMENT</w:t>
            </w:r>
          </w:p>
        </w:tc>
      </w:tr>
      <w:tr w:rsidTr="000436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t xml:space="preserve">The range statement relates to the unit of competency as a whole. It allows for different work environments and situations that may affect </w:t>
            </w:r>
            <w:r w:rsidRPr="000154BB">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0154BB">
              <w:t>and local industry and regional contexts.</w:t>
            </w:r>
          </w:p>
        </w:tc>
      </w:tr>
      <w:tr w:rsidTr="0004366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BoldandItalics"/>
              </w:rPr>
              <w:t>Legislative requirements</w:t>
            </w:r>
            <w:r w:rsidRPr="000154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 xml:space="preserve">Applicable legislation, regulations and codes of practice, including those related to: </w:t>
            </w:r>
          </w:p>
          <w:p w:rsidR="00000000" w:rsidRPr="000154BB" w:rsidP="000154BB">
            <w:pPr>
              <w:pStyle w:val="ListBullet"/>
            </w:pPr>
            <w:r w:rsidRPr="000154BB">
              <w:t xml:space="preserve">anti-discrimination </w:t>
            </w:r>
          </w:p>
          <w:p w:rsidR="00000000" w:rsidRPr="000154BB" w:rsidP="000154BB">
            <w:pPr>
              <w:pStyle w:val="ListBullet"/>
            </w:pPr>
            <w:r w:rsidRPr="000154BB">
              <w:t xml:space="preserve">award and enterprise agreements </w:t>
            </w:r>
          </w:p>
          <w:p w:rsidR="00000000" w:rsidRPr="000154BB" w:rsidP="000154BB">
            <w:pPr>
              <w:pStyle w:val="ListBullet"/>
            </w:pPr>
            <w:r w:rsidRPr="000154BB">
              <w:t xml:space="preserve">confidentiality and privacy </w:t>
            </w:r>
          </w:p>
          <w:p w:rsidR="00000000" w:rsidRPr="000154BB" w:rsidP="000154BB">
            <w:pPr>
              <w:pStyle w:val="ListBullet"/>
            </w:pPr>
            <w:r w:rsidRPr="000154BB">
              <w:t>duty of care</w:t>
            </w:r>
          </w:p>
          <w:p w:rsidR="00000000" w:rsidRPr="000154BB" w:rsidP="000154BB">
            <w:pPr>
              <w:pStyle w:val="ListBullet"/>
            </w:pPr>
            <w:r w:rsidRPr="000154BB">
              <w:t xml:space="preserve">employee relations </w:t>
            </w:r>
          </w:p>
          <w:p w:rsidR="00000000" w:rsidRPr="000154BB" w:rsidP="000154BB">
            <w:pPr>
              <w:pStyle w:val="ListBullet"/>
            </w:pPr>
            <w:r w:rsidRPr="000154BB">
              <w:t xml:space="preserve">environment protection  </w:t>
            </w:r>
          </w:p>
          <w:p w:rsidR="00000000" w:rsidRPr="000154BB" w:rsidP="000154BB">
            <w:pPr>
              <w:pStyle w:val="ListBullet"/>
            </w:pPr>
            <w:r w:rsidRPr="000154BB">
              <w:t xml:space="preserve">equal opportunity </w:t>
            </w:r>
          </w:p>
          <w:p w:rsidR="00000000" w:rsidRPr="000154BB" w:rsidP="000154BB">
            <w:pPr>
              <w:pStyle w:val="ListBullet"/>
            </w:pPr>
            <w:r w:rsidRPr="000154BB">
              <w:t xml:space="preserve">industrial relations </w:t>
            </w:r>
          </w:p>
          <w:p w:rsidR="00000000" w:rsidP="000154BB">
            <w:pPr>
              <w:pStyle w:val="ListBullet"/>
              <w:rPr>
                <w:lang w:val="en-NZ"/>
              </w:rPr>
            </w:pPr>
            <w:r w:rsidRPr="000154BB">
              <w:t>relevant industry codes of practice.</w:t>
            </w:r>
          </w:p>
        </w:tc>
      </w:tr>
      <w:tr w:rsidTr="0004366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BoldandItalics"/>
              </w:rPr>
              <w:t>OHS requirements</w:t>
            </w:r>
            <w:r w:rsidRPr="000154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t>Legislation and regulations, organisational safety policies and procedures and may includ</w:t>
            </w:r>
            <w:r w:rsidRPr="000154BB">
              <w:t>e: the use of personal protective equipment and clothing, rescue services, fire fighting organisation and equipment, first aid equipment, hazard and risk control and elimination, systems covering the use of hazardous materials and substances and manual han</w:t>
            </w:r>
            <w:r w:rsidRPr="000154BB">
              <w:t>dling procedures including lifting and carrying.</w:t>
            </w:r>
          </w:p>
        </w:tc>
      </w:tr>
      <w:tr w:rsidTr="0004366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BoldandItalics"/>
              </w:rPr>
              <w:t>Resources</w:t>
            </w:r>
            <w:r w:rsidRPr="000154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ListBullet"/>
            </w:pPr>
            <w:r w:rsidRPr="000154BB">
              <w:t>machines used include drills, lathes, millers, reamers, honers, threading, grinders, broaching, CNC robot controlled</w:t>
            </w:r>
          </w:p>
          <w:p w:rsidR="00000000" w:rsidP="000154BB">
            <w:pPr>
              <w:pStyle w:val="ListBullet"/>
              <w:rPr>
                <w:lang w:val="en-NZ"/>
              </w:rPr>
            </w:pPr>
            <w:r w:rsidRPr="000154BB">
              <w:t>micrometers, vernier gauges, calipers, feeler gauges.</w:t>
            </w:r>
          </w:p>
        </w:tc>
      </w:tr>
      <w:tr w:rsidTr="0004366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BoldandItalics"/>
              </w:rPr>
              <w:t>Calibratio</w:t>
            </w:r>
            <w:r w:rsidRPr="000154BB">
              <w:rPr>
                <w:rStyle w:val="BoldandItalics"/>
              </w:rPr>
              <w:t>n</w:t>
            </w:r>
            <w:r w:rsidRPr="000154BB">
              <w:t>:</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ListBullet"/>
              <w:rPr>
                <w:lang w:val="en-NZ"/>
              </w:rPr>
            </w:pPr>
            <w:r w:rsidRPr="000154BB">
              <w:t xml:space="preserve">refers to the tolerance accuracy of measurement.  This is the degree of accuracy </w:t>
            </w:r>
            <w:r w:rsidRPr="000154BB">
              <w:t xml:space="preserve">that the measuring equipment can achieve and when it was last checked against a recognised standard of accuracy.  Users may maintain an internal standard of measure against which they periodically check the measuring equipment. </w:t>
            </w:r>
          </w:p>
        </w:tc>
      </w:tr>
      <w:tr w:rsidTr="0004366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BoldandItalics"/>
              </w:rPr>
              <w:t>Work quality goals</w:t>
            </w:r>
            <w:r w:rsidRPr="000154BB">
              <w:t xml:space="preserve"> may inc</w:t>
            </w:r>
            <w:r w:rsidRPr="000154BB">
              <w:t>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t>those established within a quality system and may include identification, minimisation and elimination of defects, product/component specifications, tolerances, inspection systems, packaging specifications and non-conforming parts or products.</w:t>
            </w:r>
          </w:p>
        </w:tc>
      </w:tr>
      <w:tr w:rsidTr="0004366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BoldandItalics"/>
              </w:rPr>
              <w:t>Appro</w:t>
            </w:r>
            <w:r w:rsidRPr="000154BB">
              <w:rPr>
                <w:rStyle w:val="BoldandItalics"/>
              </w:rPr>
              <w:t>priate</w:t>
            </w:r>
            <w:r w:rsidRPr="000154BB">
              <w:t xml:space="preserve"> </w:t>
            </w:r>
            <w:r w:rsidRPr="000154BB">
              <w:rPr>
                <w:rStyle w:val="BoldandItalics"/>
              </w:rPr>
              <w:t>personnel</w:t>
            </w:r>
            <w:r w:rsidRPr="000154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ListBullet"/>
            </w:pPr>
            <w:r w:rsidRPr="000154BB">
              <w:t>clients and managers</w:t>
            </w:r>
          </w:p>
          <w:p w:rsidR="00000000" w:rsidRPr="000154BB" w:rsidP="000154BB">
            <w:pPr>
              <w:pStyle w:val="ListBullet"/>
            </w:pPr>
            <w:r w:rsidRPr="000154BB">
              <w:t>supervisors</w:t>
            </w:r>
          </w:p>
          <w:p w:rsidR="00000000" w:rsidRPr="000154BB" w:rsidP="000154BB">
            <w:pPr>
              <w:pStyle w:val="ListBullet"/>
            </w:pPr>
            <w:r w:rsidRPr="000154BB">
              <w:t>suppliers</w:t>
            </w:r>
          </w:p>
          <w:p w:rsidR="00000000" w:rsidRPr="000154BB" w:rsidP="000154BB">
            <w:pPr>
              <w:pStyle w:val="ListBullet"/>
            </w:pPr>
            <w:r w:rsidRPr="000154BB">
              <w:t>team leaders</w:t>
            </w:r>
          </w:p>
          <w:p w:rsidR="00000000" w:rsidRPr="000154BB" w:rsidP="000154BB">
            <w:pPr>
              <w:pStyle w:val="ListBullet"/>
            </w:pPr>
            <w:r w:rsidRPr="000154BB">
              <w:t>team members.</w:t>
            </w:r>
          </w:p>
        </w:tc>
      </w:tr>
    </w:tbl>
    <w:p w:rsidR="00043661" w:rsidP="000154BB">
      <w:pPr>
        <w:pStyle w:val="BodyText"/>
      </w:pPr>
    </w:p>
    <w:p w:rsidR="00043661" w:rsidP="000154BB">
      <w:pPr>
        <w:pStyle w:val="BodyText"/>
      </w:pPr>
    </w:p>
    <w:p w:rsidR="00000000" w:rsidRPr="000154BB" w:rsidP="000154BB">
      <w:pPr>
        <w:pStyle w:val="Heading1"/>
      </w:pPr>
      <w:bookmarkStart w:id="12" w:name="O_59618"/>
      <w:bookmarkEnd w:id="12"/>
      <w:r w:rsidRPr="000154BB">
        <w:t>Unit Sector(s)</w:t>
      </w:r>
    </w:p>
    <w:tbl>
      <w:tblPr>
        <w:tblW w:w="0" w:type="auto"/>
        <w:tblLayout w:type="fixed"/>
        <w:tblCellMar>
          <w:left w:w="62" w:type="dxa"/>
          <w:right w:w="62" w:type="dxa"/>
        </w:tblCellMar>
        <w:tblLook w:val="0000"/>
      </w:tblPr>
      <w:tblGrid>
        <w:gridCol w:w="2652"/>
        <w:gridCol w:w="5870"/>
      </w:tblGrid>
      <w:tr w:rsidTr="00043661">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Automotive Manufacturing</w:t>
            </w:r>
          </w:p>
        </w:tc>
      </w:tr>
    </w:tbl>
    <w:p w:rsidR="00000000" w:rsidRPr="000154BB" w:rsidP="000154BB">
      <w:pPr>
        <w:pStyle w:val="BodyText"/>
      </w:pPr>
    </w:p>
    <w:p w:rsidR="00000000" w:rsidRPr="000154BB" w:rsidP="000154BB">
      <w:pPr>
        <w:pStyle w:val="AllowPageBreak"/>
      </w:pPr>
    </w:p>
    <w:p w:rsidR="00000000" w:rsidRPr="000154BB" w:rsidP="000154BB">
      <w:pPr>
        <w:pStyle w:val="Heading1"/>
      </w:pPr>
      <w:bookmarkStart w:id="13" w:name="O_153378"/>
      <w:bookmarkEnd w:id="13"/>
      <w:r w:rsidRPr="000154BB">
        <w:t>Competency field</w:t>
      </w:r>
    </w:p>
    <w:tbl>
      <w:tblPr>
        <w:tblW w:w="0" w:type="auto"/>
        <w:tblLayout w:type="fixed"/>
        <w:tblCellMar>
          <w:left w:w="62" w:type="dxa"/>
          <w:right w:w="62" w:type="dxa"/>
        </w:tblCellMar>
        <w:tblLook w:val="0000"/>
      </w:tblPr>
      <w:tblGrid>
        <w:gridCol w:w="2774"/>
        <w:gridCol w:w="5748"/>
      </w:tblGrid>
      <w:tr w:rsidTr="0004366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Truck/Bus/Trailer Manufacture and Assembly</w:t>
            </w:r>
          </w:p>
        </w:tc>
      </w:tr>
    </w:tbl>
    <w:p w:rsidR="00000000" w:rsidRPr="000154BB" w:rsidP="000154BB">
      <w:pPr>
        <w:pStyle w:val="BodyText"/>
      </w:pPr>
    </w:p>
    <w:p w:rsidR="00000000" w:rsidRPr="000154BB" w:rsidP="000154BB">
      <w:pPr>
        <w:pStyle w:val="AllowPageBreak"/>
      </w:pPr>
    </w:p>
    <w:p w:rsidR="00000000" w:rsidRPr="000154BB" w:rsidP="000154BB">
      <w:pPr>
        <w:pStyle w:val="Heading1"/>
      </w:pPr>
      <w:bookmarkStart w:id="14" w:name="O_153377"/>
      <w:bookmarkEnd w:id="14"/>
      <w:r w:rsidRPr="000154BB">
        <w:t>Co-requisite units</w:t>
      </w:r>
    </w:p>
    <w:tbl>
      <w:tblPr>
        <w:tblW w:w="0" w:type="auto"/>
        <w:tblLayout w:type="fixed"/>
        <w:tblCellMar>
          <w:left w:w="62" w:type="dxa"/>
          <w:right w:w="62" w:type="dxa"/>
        </w:tblCellMar>
        <w:tblLook w:val="0000"/>
      </w:tblPr>
      <w:tblGrid>
        <w:gridCol w:w="2668"/>
        <w:gridCol w:w="5854"/>
      </w:tblGrid>
      <w:tr w:rsidTr="0004366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4BB">
            <w:pPr>
              <w:pStyle w:val="BodyText"/>
              <w:rPr>
                <w:lang w:val="en-NZ"/>
              </w:rPr>
            </w:pPr>
            <w:r w:rsidRPr="000154BB">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4BB" w:rsidP="000154BB">
            <w:pPr>
              <w:pStyle w:val="BodyText"/>
            </w:pPr>
            <w:r w:rsidRPr="000154BB">
              <w:t>Nil</w:t>
            </w:r>
          </w:p>
        </w:tc>
      </w:tr>
    </w:tbl>
    <w:p w:rsidR="00000000" w:rsidRPr="000154BB" w:rsidP="000154BB">
      <w:pPr>
        <w:pStyle w:val="BodyText"/>
      </w:pPr>
    </w:p>
    <w:p w:rsidR="00000000" w:rsidRPr="000154BB" w:rsidP="000154BB"/>
    <w:sectPr w:rsidSect="000154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661" w:rsidP="000436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61" w:rsidP="00015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3661" w:rsidP="000154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43661" w:rsidP="000154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661" w:rsidP="000436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61" w:rsidP="000154BB">
    <w:pPr>
      <w:pStyle w:val="Header"/>
      <w:framePr w:wrap="around"/>
    </w:pPr>
    <w:r>
      <w:fldChar w:fldCharType="begin"/>
    </w:r>
    <w:r>
      <w:instrText xml:space="preserve"> TITLE   \* MERGEFORMAT </w:instrText>
    </w:r>
    <w:r>
      <w:fldChar w:fldCharType="separate"/>
    </w:r>
    <w:r>
      <w:t>AUM8064B Machine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3661" w:rsidP="000154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262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5C7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2C1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4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54BB"/>
    <w:pPr>
      <w:spacing w:before="360" w:after="60"/>
      <w:outlineLvl w:val="0"/>
    </w:pPr>
    <w:rPr>
      <w:sz w:val="32"/>
    </w:rPr>
  </w:style>
  <w:style w:type="paragraph" w:styleId="Heading2">
    <w:name w:val="heading 2"/>
    <w:basedOn w:val="HeadingBase"/>
    <w:next w:val="BodyText"/>
    <w:link w:val="Heading2Char"/>
    <w:qFormat/>
    <w:rsid w:val="000154BB"/>
    <w:pPr>
      <w:keepLines/>
      <w:spacing w:before="240" w:after="120"/>
      <w:outlineLvl w:val="1"/>
    </w:pPr>
    <w:rPr>
      <w:sz w:val="28"/>
      <w:szCs w:val="40"/>
    </w:rPr>
  </w:style>
  <w:style w:type="paragraph" w:styleId="Heading3">
    <w:name w:val="heading 3"/>
    <w:basedOn w:val="HeadingBase"/>
    <w:next w:val="BodyText"/>
    <w:link w:val="Heading3Char"/>
    <w:qFormat/>
    <w:rsid w:val="000154BB"/>
    <w:pPr>
      <w:spacing w:before="180" w:after="120"/>
      <w:outlineLvl w:val="2"/>
    </w:pPr>
    <w:rPr>
      <w:spacing w:val="-10"/>
      <w:kern w:val="32"/>
    </w:rPr>
  </w:style>
  <w:style w:type="paragraph" w:styleId="Heading4">
    <w:name w:val="heading 4"/>
    <w:basedOn w:val="HeadingBase"/>
    <w:next w:val="BodyText"/>
    <w:link w:val="Heading4Char"/>
    <w:qFormat/>
    <w:rsid w:val="000154BB"/>
    <w:pPr>
      <w:spacing w:before="160" w:after="120"/>
      <w:outlineLvl w:val="3"/>
    </w:pPr>
    <w:rPr>
      <w:sz w:val="22"/>
    </w:rPr>
  </w:style>
  <w:style w:type="paragraph" w:styleId="Heading5">
    <w:name w:val="heading 5"/>
    <w:basedOn w:val="HeadingBase"/>
    <w:next w:val="Normal"/>
    <w:link w:val="Heading5Char"/>
    <w:qFormat/>
    <w:rsid w:val="000154BB"/>
    <w:pPr>
      <w:spacing w:before="80"/>
      <w:outlineLvl w:val="4"/>
    </w:pPr>
    <w:rPr>
      <w:color w:val="918585"/>
      <w:sz w:val="20"/>
    </w:rPr>
  </w:style>
  <w:style w:type="paragraph" w:styleId="Heading6">
    <w:name w:val="heading 6"/>
    <w:basedOn w:val="HeadingBase"/>
    <w:next w:val="Normal"/>
    <w:link w:val="Heading6Char"/>
    <w:qFormat/>
    <w:rsid w:val="000154BB"/>
    <w:pPr>
      <w:spacing w:before="60"/>
      <w:outlineLvl w:val="5"/>
    </w:pPr>
    <w:rPr>
      <w:color w:val="918585"/>
      <w:sz w:val="20"/>
    </w:rPr>
  </w:style>
  <w:style w:type="paragraph" w:styleId="Heading7">
    <w:name w:val="heading 7"/>
    <w:basedOn w:val="Normal"/>
    <w:next w:val="Normal"/>
    <w:link w:val="Heading7Char"/>
    <w:qFormat/>
    <w:rsid w:val="000154BB"/>
    <w:pPr>
      <w:ind w:left="720"/>
      <w:outlineLvl w:val="6"/>
    </w:pPr>
    <w:rPr>
      <w:i/>
    </w:rPr>
  </w:style>
  <w:style w:type="paragraph" w:styleId="Heading8">
    <w:name w:val="heading 8"/>
    <w:basedOn w:val="Normal"/>
    <w:next w:val="Normal"/>
    <w:link w:val="Heading8Char"/>
    <w:qFormat/>
    <w:rsid w:val="000154BB"/>
    <w:pPr>
      <w:ind w:left="720"/>
      <w:outlineLvl w:val="7"/>
    </w:pPr>
    <w:rPr>
      <w:i/>
    </w:rPr>
  </w:style>
  <w:style w:type="paragraph" w:styleId="Heading9">
    <w:name w:val="heading 9"/>
    <w:basedOn w:val="Normal"/>
    <w:next w:val="Normal"/>
    <w:link w:val="Heading9Char"/>
    <w:qFormat/>
    <w:rsid w:val="000154BB"/>
    <w:pPr>
      <w:ind w:left="720"/>
      <w:outlineLvl w:val="8"/>
    </w:pPr>
    <w:rPr>
      <w:i/>
    </w:rPr>
  </w:style>
  <w:style w:type="character" w:default="1" w:styleId="DefaultParagraphFont">
    <w:name w:val="Default Paragraph Font"/>
    <w:uiPriority w:val="1"/>
    <w:unhideWhenUsed/>
    <w:rsid w:val="00015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4BB"/>
  </w:style>
  <w:style w:type="character" w:customStyle="1" w:styleId="Heading1Char">
    <w:name w:val="Heading 1 Char"/>
    <w:link w:val="Heading1"/>
    <w:rsid w:val="000154BB"/>
    <w:rPr>
      <w:rFonts w:ascii="Times New Roman" w:eastAsia="Times New Roman" w:hAnsi="Times New Roman" w:cs="Times New Roman"/>
      <w:b/>
      <w:sz w:val="32"/>
      <w:szCs w:val="20"/>
      <w:lang w:eastAsia="en-US"/>
    </w:rPr>
  </w:style>
  <w:style w:type="paragraph" w:styleId="BodyText">
    <w:name w:val="Body Text"/>
    <w:basedOn w:val="Normal"/>
    <w:link w:val="BodyTextChar"/>
    <w:rsid w:val="000154BB"/>
    <w:pPr>
      <w:spacing w:before="120" w:after="120"/>
      <w:contextualSpacing/>
    </w:pPr>
    <w:rPr>
      <w:rFonts w:ascii="Times New Roman" w:hAnsi="Times New Roman"/>
      <w:sz w:val="24"/>
      <w:szCs w:val="22"/>
    </w:rPr>
  </w:style>
  <w:style w:type="character" w:customStyle="1" w:styleId="BodyTextChar">
    <w:name w:val="Body Text Char"/>
    <w:link w:val="BodyText"/>
    <w:rsid w:val="000154BB"/>
    <w:rPr>
      <w:rFonts w:ascii="Times New Roman" w:eastAsia="Times New Roman" w:hAnsi="Times New Roman" w:cs="Times New Roman"/>
      <w:sz w:val="24"/>
      <w:lang w:val="en-US" w:eastAsia="en-US"/>
    </w:rPr>
  </w:style>
  <w:style w:type="paragraph" w:styleId="Footer">
    <w:name w:val="footer"/>
    <w:basedOn w:val="Normal"/>
    <w:link w:val="FooterChar"/>
    <w:rsid w:val="00015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54BB"/>
    <w:rPr>
      <w:rFonts w:ascii="Times New Roman" w:eastAsia="Times New Roman" w:hAnsi="Times New Roman" w:cs="Times New Roman"/>
      <w:sz w:val="16"/>
      <w:lang w:val="en-US" w:eastAsia="en-US"/>
    </w:rPr>
  </w:style>
  <w:style w:type="paragraph" w:styleId="List">
    <w:name w:val="List"/>
    <w:basedOn w:val="BodyText"/>
    <w:next w:val="BodyText"/>
    <w:rsid w:val="000154BB"/>
    <w:pPr>
      <w:tabs>
        <w:tab w:val="left" w:pos="340"/>
      </w:tabs>
      <w:spacing w:before="60" w:after="60"/>
      <w:ind w:left="340" w:hanging="340"/>
    </w:pPr>
  </w:style>
  <w:style w:type="paragraph" w:styleId="ListBullet">
    <w:name w:val="List Bullet"/>
    <w:basedOn w:val="List"/>
    <w:rsid w:val="000154BB"/>
    <w:pPr>
      <w:numPr>
        <w:numId w:val="13"/>
      </w:numPr>
      <w:tabs>
        <w:tab w:val="clear" w:pos="340"/>
      </w:tabs>
      <w:spacing w:before="40" w:after="40"/>
    </w:pPr>
  </w:style>
  <w:style w:type="character" w:customStyle="1" w:styleId="SpecialBold">
    <w:name w:val="Special Bold"/>
    <w:rsid w:val="000154BB"/>
    <w:rPr>
      <w:b/>
      <w:spacing w:val="0"/>
    </w:rPr>
  </w:style>
  <w:style w:type="paragraph" w:styleId="ListBullet2">
    <w:name w:val="List Bullet 2"/>
    <w:basedOn w:val="List2"/>
    <w:rsid w:val="000154BB"/>
    <w:pPr>
      <w:numPr>
        <w:numId w:val="14"/>
      </w:numPr>
      <w:tabs>
        <w:tab w:val="clear" w:pos="680"/>
      </w:tabs>
    </w:pPr>
  </w:style>
  <w:style w:type="paragraph" w:styleId="Header">
    <w:name w:val="header"/>
    <w:basedOn w:val="Normal"/>
    <w:link w:val="HeaderChar"/>
    <w:rsid w:val="00015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54BB"/>
    <w:rPr>
      <w:rFonts w:ascii="Times New Roman" w:eastAsia="Times New Roman" w:hAnsi="Times New Roman" w:cs="Times New Roman"/>
      <w:sz w:val="16"/>
      <w:szCs w:val="20"/>
      <w:lang w:val="en-GB" w:eastAsia="en-US"/>
    </w:rPr>
  </w:style>
  <w:style w:type="character" w:styleId="Emphasis">
    <w:name w:val="Emphasis"/>
    <w:qFormat/>
    <w:rsid w:val="000154BB"/>
    <w:rPr>
      <w:i/>
    </w:rPr>
  </w:style>
  <w:style w:type="paragraph" w:customStyle="1" w:styleId="SuperHeading">
    <w:name w:val="SuperHeading"/>
    <w:basedOn w:val="Normal"/>
    <w:rsid w:val="000154BB"/>
    <w:pPr>
      <w:spacing w:before="240" w:after="120"/>
      <w:outlineLvl w:val="0"/>
    </w:pPr>
    <w:rPr>
      <w:rFonts w:ascii="Times New Roman" w:hAnsi="Times New Roman"/>
      <w:b/>
      <w:sz w:val="28"/>
    </w:rPr>
  </w:style>
  <w:style w:type="paragraph" w:customStyle="1" w:styleId="AllowPageBreak">
    <w:name w:val="AllowPageBreak"/>
    <w:rsid w:val="000154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54BB"/>
    <w:pPr>
      <w:tabs>
        <w:tab w:val="left" w:pos="680"/>
      </w:tabs>
      <w:spacing w:before="60" w:after="60"/>
      <w:ind w:left="680" w:hanging="340"/>
    </w:pPr>
  </w:style>
  <w:style w:type="character" w:customStyle="1" w:styleId="BoldandItalics">
    <w:name w:val="Bold and Italics"/>
    <w:qFormat/>
    <w:rsid w:val="000154BB"/>
    <w:rPr>
      <w:b/>
      <w:i/>
      <w:u w:val="none"/>
    </w:rPr>
  </w:style>
  <w:style w:type="character" w:customStyle="1" w:styleId="Heading2Char">
    <w:name w:val="Heading 2 Char"/>
    <w:link w:val="Heading2"/>
    <w:rsid w:val="000154BB"/>
    <w:rPr>
      <w:rFonts w:ascii="Times New Roman" w:eastAsia="Times New Roman" w:hAnsi="Times New Roman" w:cs="Times New Roman"/>
      <w:b/>
      <w:sz w:val="28"/>
      <w:szCs w:val="40"/>
      <w:lang w:eastAsia="en-US"/>
    </w:rPr>
  </w:style>
  <w:style w:type="character" w:customStyle="1" w:styleId="Heading3Char">
    <w:name w:val="Heading 3 Char"/>
    <w:link w:val="Heading3"/>
    <w:rsid w:val="000154B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54BB"/>
    <w:rPr>
      <w:rFonts w:ascii="Times New Roman" w:eastAsia="Times New Roman" w:hAnsi="Times New Roman" w:cs="Times New Roman"/>
      <w:b/>
      <w:szCs w:val="20"/>
      <w:lang w:eastAsia="en-US"/>
    </w:rPr>
  </w:style>
  <w:style w:type="character" w:customStyle="1" w:styleId="Heading5Char">
    <w:name w:val="Heading 5 Char"/>
    <w:link w:val="Heading5"/>
    <w:rsid w:val="000154B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5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4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54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54BB"/>
    <w:rPr>
      <w:rFonts w:ascii="Courier New" w:eastAsia="Times New Roman" w:hAnsi="Courier New" w:cs="Times New Roman"/>
      <w:i/>
      <w:szCs w:val="20"/>
      <w:lang w:val="en-US" w:eastAsia="en-US"/>
    </w:rPr>
  </w:style>
  <w:style w:type="paragraph" w:customStyle="1" w:styleId="HeadingBase">
    <w:name w:val="Heading Base"/>
    <w:rsid w:val="00015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4BB"/>
    <w:pPr>
      <w:tabs>
        <w:tab w:val="right" w:leader="dot" w:pos="9072"/>
      </w:tabs>
      <w:ind w:left="567"/>
    </w:pPr>
    <w:rPr>
      <w:szCs w:val="22"/>
    </w:rPr>
  </w:style>
  <w:style w:type="paragraph" w:customStyle="1" w:styleId="TOCBase">
    <w:name w:val="TOC Base"/>
    <w:rsid w:val="00015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4BB"/>
    <w:pPr>
      <w:tabs>
        <w:tab w:val="right" w:leader="dot" w:pos="9072"/>
      </w:tabs>
      <w:spacing w:before="40" w:after="40"/>
      <w:ind w:left="284"/>
    </w:pPr>
    <w:rPr>
      <w:rFonts w:ascii="Times New Roman" w:hAnsi="Times New Roman"/>
    </w:rPr>
  </w:style>
  <w:style w:type="paragraph" w:styleId="TOC1">
    <w:name w:val="toc 1"/>
    <w:basedOn w:val="TOCBase"/>
    <w:next w:val="Normal"/>
    <w:rsid w:val="000154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54BB"/>
    <w:pPr>
      <w:spacing w:before="5040"/>
      <w:jc w:val="center"/>
    </w:pPr>
    <w:rPr>
      <w:sz w:val="48"/>
      <w:szCs w:val="72"/>
      <w:lang w:val="en-US"/>
    </w:rPr>
  </w:style>
  <w:style w:type="character" w:customStyle="1" w:styleId="TitleChar">
    <w:name w:val="Title Char"/>
    <w:link w:val="Title"/>
    <w:rsid w:val="00015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4BB"/>
    <w:pPr>
      <w:tabs>
        <w:tab w:val="left" w:pos="3600"/>
        <w:tab w:val="left" w:pos="3958"/>
      </w:tabs>
    </w:pPr>
  </w:style>
  <w:style w:type="paragraph" w:customStyle="1" w:styleId="Note">
    <w:name w:val="Note"/>
    <w:basedOn w:val="BodyText"/>
    <w:rsid w:val="00015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4BB"/>
    <w:pPr>
      <w:framePr w:wrap="auto" w:hAnchor="text" w:y="6049"/>
    </w:pPr>
    <w:rPr>
      <w:color w:val="000000"/>
      <w:sz w:val="40"/>
    </w:rPr>
  </w:style>
  <w:style w:type="paragraph" w:customStyle="1" w:styleId="TOCTitle">
    <w:name w:val="TOCTitle"/>
    <w:basedOn w:val="Heading1"/>
    <w:rsid w:val="000154BB"/>
    <w:pPr>
      <w:spacing w:after="240"/>
      <w:jc w:val="center"/>
      <w:outlineLvl w:val="9"/>
    </w:pPr>
    <w:rPr>
      <w:caps/>
    </w:rPr>
  </w:style>
  <w:style w:type="paragraph" w:customStyle="1" w:styleId="Version">
    <w:name w:val="Version"/>
    <w:rsid w:val="00015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4BB"/>
    <w:pPr>
      <w:keepNext w:val="0"/>
      <w:tabs>
        <w:tab w:val="right" w:pos="4176"/>
      </w:tabs>
      <w:ind w:left="198" w:hanging="198"/>
    </w:pPr>
    <w:rPr>
      <w:rFonts w:ascii="Garamond" w:hAnsi="Garamond"/>
    </w:rPr>
  </w:style>
  <w:style w:type="paragraph" w:styleId="IndexHeading">
    <w:name w:val="index heading"/>
    <w:basedOn w:val="Normal"/>
    <w:next w:val="Index1"/>
    <w:semiHidden/>
    <w:rsid w:val="000154BB"/>
    <w:pPr>
      <w:spacing w:before="120" w:after="120"/>
    </w:pPr>
    <w:rPr>
      <w:rFonts w:ascii="Arial" w:hAnsi="Arial"/>
      <w:b/>
      <w:color w:val="918585"/>
      <w:sz w:val="24"/>
    </w:rPr>
  </w:style>
  <w:style w:type="paragraph" w:customStyle="1" w:styleId="Chapter">
    <w:name w:val="Chapter"/>
    <w:basedOn w:val="Normal"/>
    <w:rsid w:val="000154BB"/>
    <w:pPr>
      <w:spacing w:before="240"/>
    </w:pPr>
    <w:rPr>
      <w:rFonts w:ascii="Times New Roman" w:hAnsi="Times New Roman"/>
      <w:smallCaps/>
      <w:spacing w:val="80"/>
      <w:sz w:val="28"/>
    </w:rPr>
  </w:style>
  <w:style w:type="paragraph" w:customStyle="1" w:styleId="InChapter">
    <w:name w:val="InChapter"/>
    <w:basedOn w:val="Heading3"/>
    <w:rsid w:val="000154BB"/>
    <w:pPr>
      <w:spacing w:after="240"/>
      <w:outlineLvl w:val="9"/>
    </w:pPr>
    <w:rPr>
      <w:noProof/>
    </w:rPr>
  </w:style>
  <w:style w:type="paragraph" w:styleId="Index2">
    <w:name w:val="index 2"/>
    <w:basedOn w:val="Normal"/>
    <w:next w:val="Normal"/>
    <w:semiHidden/>
    <w:rsid w:val="000154BB"/>
    <w:pPr>
      <w:tabs>
        <w:tab w:val="right" w:pos="4176"/>
      </w:tabs>
      <w:ind w:left="568" w:hanging="284"/>
    </w:pPr>
    <w:rPr>
      <w:rFonts w:ascii="Garamond" w:hAnsi="Garamond"/>
    </w:rPr>
  </w:style>
  <w:style w:type="paragraph" w:customStyle="1" w:styleId="Byline">
    <w:name w:val="Byline"/>
    <w:rsid w:val="00015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4BB"/>
    <w:pPr>
      <w:tabs>
        <w:tab w:val="clear" w:pos="3600"/>
        <w:tab w:val="clear" w:pos="3958"/>
      </w:tabs>
      <w:jc w:val="right"/>
    </w:pPr>
  </w:style>
  <w:style w:type="paragraph" w:styleId="Caption">
    <w:name w:val="caption"/>
    <w:basedOn w:val="BodyText"/>
    <w:next w:val="Normal"/>
    <w:qFormat/>
    <w:rsid w:val="000154BB"/>
    <w:pPr>
      <w:framePr w:w="2268" w:hSpace="181" w:vSpace="181" w:wrap="around" w:vAnchor="text" w:hAnchor="page" w:x="1135" w:y="285" w:anchorLock="1"/>
    </w:pPr>
    <w:rPr>
      <w:i/>
    </w:rPr>
  </w:style>
  <w:style w:type="paragraph" w:customStyle="1" w:styleId="MiniTOCTitle">
    <w:name w:val="MiniTOCTitle"/>
    <w:basedOn w:val="Heading4"/>
    <w:rsid w:val="000154BB"/>
    <w:pPr>
      <w:spacing w:before="240"/>
      <w:outlineLvl w:val="9"/>
    </w:pPr>
    <w:rPr>
      <w:noProof/>
      <w:sz w:val="24"/>
    </w:rPr>
  </w:style>
  <w:style w:type="paragraph" w:customStyle="1" w:styleId="MiniTOCItem">
    <w:name w:val="MiniTOCItem"/>
    <w:basedOn w:val="ListBullet"/>
    <w:rsid w:val="000154BB"/>
    <w:pPr>
      <w:numPr>
        <w:numId w:val="0"/>
      </w:numPr>
      <w:tabs>
        <w:tab w:val="right" w:leader="dot" w:pos="6521"/>
      </w:tabs>
      <w:spacing w:before="0" w:after="0"/>
    </w:pPr>
  </w:style>
  <w:style w:type="paragraph" w:customStyle="1" w:styleId="TOFTitle">
    <w:name w:val="TOFTitle"/>
    <w:basedOn w:val="TOCTitle"/>
    <w:rsid w:val="000154BB"/>
  </w:style>
  <w:style w:type="paragraph" w:styleId="TableofFigures">
    <w:name w:val="table of figures"/>
    <w:basedOn w:val="Normal"/>
    <w:next w:val="Normal"/>
    <w:semiHidden/>
    <w:rsid w:val="000154BB"/>
    <w:pPr>
      <w:tabs>
        <w:tab w:val="right" w:leader="dot" w:pos="9072"/>
      </w:tabs>
      <w:ind w:left="970" w:hanging="403"/>
    </w:pPr>
    <w:rPr>
      <w:rFonts w:ascii="Times New Roman" w:hAnsi="Times New Roman"/>
      <w:b/>
    </w:rPr>
  </w:style>
  <w:style w:type="paragraph" w:styleId="ListNumber">
    <w:name w:val="List Number"/>
    <w:basedOn w:val="List"/>
    <w:rsid w:val="000154BB"/>
    <w:pPr>
      <w:numPr>
        <w:numId w:val="11"/>
      </w:numPr>
    </w:pPr>
  </w:style>
  <w:style w:type="character" w:customStyle="1" w:styleId="WingdingSymbols">
    <w:name w:val="Wingding Symbols"/>
    <w:rsid w:val="000154BB"/>
    <w:rPr>
      <w:rFonts w:ascii="Wingdings" w:hAnsi="Wingdings"/>
    </w:rPr>
  </w:style>
  <w:style w:type="paragraph" w:customStyle="1" w:styleId="TableHeading">
    <w:name w:val="Table Heading"/>
    <w:basedOn w:val="HeadingBase"/>
    <w:rsid w:val="000154BB"/>
    <w:pPr>
      <w:keepLines/>
      <w:pBdr>
        <w:bottom w:val="single" w:sz="6" w:space="1" w:color="918585"/>
      </w:pBdr>
      <w:spacing w:before="240"/>
    </w:pPr>
  </w:style>
  <w:style w:type="character" w:customStyle="1" w:styleId="HotSpot">
    <w:name w:val="HotSpot"/>
    <w:rsid w:val="000154BB"/>
    <w:rPr>
      <w:color w:val="0033CC"/>
      <w:u w:val="none"/>
    </w:rPr>
  </w:style>
  <w:style w:type="paragraph" w:customStyle="1" w:styleId="BodyTextRight">
    <w:name w:val="Body Text Right"/>
    <w:basedOn w:val="BodyText"/>
    <w:rsid w:val="000154BB"/>
    <w:pPr>
      <w:spacing w:before="0" w:after="0"/>
      <w:jc w:val="right"/>
    </w:pPr>
  </w:style>
  <w:style w:type="paragraph" w:styleId="Index3">
    <w:name w:val="index 3"/>
    <w:basedOn w:val="ListNumber2"/>
    <w:next w:val="Normal"/>
    <w:semiHidden/>
    <w:rsid w:val="000154BB"/>
    <w:pPr>
      <w:numPr>
        <w:numId w:val="0"/>
      </w:numPr>
      <w:tabs>
        <w:tab w:val="right" w:leader="dot" w:pos="4176"/>
      </w:tabs>
    </w:pPr>
  </w:style>
  <w:style w:type="paragraph" w:styleId="ListNumber2">
    <w:name w:val="List Number 2"/>
    <w:basedOn w:val="List2"/>
    <w:rsid w:val="000154BB"/>
    <w:pPr>
      <w:numPr>
        <w:numId w:val="10"/>
      </w:numPr>
      <w:tabs>
        <w:tab w:val="clear" w:pos="1060"/>
      </w:tabs>
    </w:pPr>
  </w:style>
  <w:style w:type="paragraph" w:customStyle="1" w:styleId="MarginNote">
    <w:name w:val="Margin Note"/>
    <w:basedOn w:val="BodyText"/>
    <w:rsid w:val="00015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54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54BB"/>
    <w:rPr>
      <w:sz w:val="32"/>
    </w:rPr>
  </w:style>
  <w:style w:type="paragraph" w:customStyle="1" w:styleId="HeadingProcedure">
    <w:name w:val="Heading Procedure"/>
    <w:basedOn w:val="HeadingBase"/>
    <w:next w:val="Normal"/>
    <w:rsid w:val="000154BB"/>
    <w:pPr>
      <w:tabs>
        <w:tab w:val="left" w:pos="0"/>
      </w:tabs>
      <w:spacing w:before="120" w:after="60"/>
    </w:pPr>
    <w:rPr>
      <w:i/>
      <w:color w:val="918585"/>
      <w:sz w:val="22"/>
    </w:rPr>
  </w:style>
  <w:style w:type="paragraph" w:customStyle="1" w:styleId="TableBodyText">
    <w:name w:val="Table Body Text"/>
    <w:basedOn w:val="BodyText"/>
    <w:rsid w:val="000154BB"/>
    <w:pPr>
      <w:spacing w:before="60" w:after="60"/>
    </w:pPr>
  </w:style>
  <w:style w:type="paragraph" w:styleId="ListContinue">
    <w:name w:val="List Continue"/>
    <w:basedOn w:val="List"/>
    <w:rsid w:val="000154BB"/>
    <w:pPr>
      <w:ind w:firstLine="0"/>
    </w:pPr>
  </w:style>
  <w:style w:type="paragraph" w:customStyle="1" w:styleId="ListNote">
    <w:name w:val="List Note"/>
    <w:basedOn w:val="List"/>
    <w:rsid w:val="000154BB"/>
    <w:pPr>
      <w:pBdr>
        <w:top w:val="single" w:sz="6" w:space="2" w:color="918585"/>
        <w:bottom w:val="single" w:sz="6" w:space="2" w:color="918585"/>
      </w:pBdr>
      <w:tabs>
        <w:tab w:val="left" w:pos="1021"/>
      </w:tabs>
      <w:ind w:firstLine="0"/>
    </w:pPr>
  </w:style>
  <w:style w:type="paragraph" w:customStyle="1" w:styleId="Warning">
    <w:name w:val="Warning"/>
    <w:basedOn w:val="BodyText"/>
    <w:rsid w:val="000154BB"/>
    <w:pPr>
      <w:shd w:val="clear" w:color="auto" w:fill="D9D9D9"/>
      <w:tabs>
        <w:tab w:val="left" w:pos="992"/>
      </w:tabs>
      <w:ind w:left="119" w:right="119"/>
    </w:pPr>
    <w:rPr>
      <w:sz w:val="20"/>
    </w:rPr>
  </w:style>
  <w:style w:type="paragraph" w:customStyle="1" w:styleId="MarginIcons">
    <w:name w:val="Margin Icons"/>
    <w:basedOn w:val="BodyText"/>
    <w:rsid w:val="000154B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54BB"/>
    <w:rPr>
      <w:rFonts w:ascii="Courier New" w:hAnsi="Courier New"/>
    </w:rPr>
  </w:style>
  <w:style w:type="paragraph" w:customStyle="1" w:styleId="NoteBullet">
    <w:name w:val="Note Bullet"/>
    <w:basedOn w:val="Note"/>
    <w:rsid w:val="000154BB"/>
    <w:pPr>
      <w:tabs>
        <w:tab w:val="clear" w:pos="680"/>
      </w:tabs>
      <w:spacing w:before="60" w:after="60"/>
    </w:pPr>
  </w:style>
  <w:style w:type="paragraph" w:customStyle="1" w:styleId="SubHeading2">
    <w:name w:val="SubHeading2"/>
    <w:basedOn w:val="HeadingBase"/>
    <w:rsid w:val="000154BB"/>
    <w:pPr>
      <w:spacing w:before="240" w:after="60"/>
    </w:pPr>
    <w:rPr>
      <w:sz w:val="20"/>
    </w:rPr>
  </w:style>
  <w:style w:type="paragraph" w:customStyle="1" w:styleId="SubHeading1">
    <w:name w:val="SubHeading1"/>
    <w:basedOn w:val="HeadingBase"/>
    <w:rsid w:val="000154BB"/>
    <w:pPr>
      <w:spacing w:before="240" w:after="60"/>
    </w:pPr>
    <w:rPr>
      <w:color w:val="918585"/>
      <w:sz w:val="22"/>
    </w:rPr>
  </w:style>
  <w:style w:type="paragraph" w:customStyle="1" w:styleId="SideHeading">
    <w:name w:val="Side Heading"/>
    <w:basedOn w:val="HeadingBase"/>
    <w:rsid w:val="00015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4BB"/>
    <w:pPr>
      <w:numPr>
        <w:numId w:val="12"/>
      </w:numPr>
    </w:pPr>
  </w:style>
  <w:style w:type="paragraph" w:styleId="PlainText">
    <w:name w:val="Plain Text"/>
    <w:basedOn w:val="Normal"/>
    <w:link w:val="PlainTextChar"/>
    <w:rsid w:val="000154BB"/>
    <w:rPr>
      <w:sz w:val="20"/>
    </w:rPr>
  </w:style>
  <w:style w:type="character" w:customStyle="1" w:styleId="PlainTextChar">
    <w:name w:val="Plain Text Char"/>
    <w:basedOn w:val="DefaultParagraphFont"/>
    <w:link w:val="PlainText"/>
    <w:rsid w:val="000154BB"/>
    <w:rPr>
      <w:rFonts w:ascii="Courier New" w:eastAsia="Times New Roman" w:hAnsi="Courier New" w:cs="Times New Roman"/>
      <w:sz w:val="20"/>
      <w:szCs w:val="20"/>
      <w:lang w:val="en-US" w:eastAsia="en-US"/>
    </w:rPr>
  </w:style>
  <w:style w:type="character" w:customStyle="1" w:styleId="MenuOption">
    <w:name w:val="Menu Option"/>
    <w:rsid w:val="000154BB"/>
    <w:rPr>
      <w:b/>
      <w:smallCaps/>
    </w:rPr>
  </w:style>
  <w:style w:type="paragraph" w:customStyle="1" w:styleId="TableListNumber">
    <w:name w:val="Table List Number"/>
    <w:basedOn w:val="ListNumber"/>
    <w:rsid w:val="000154BB"/>
    <w:pPr>
      <w:numPr>
        <w:numId w:val="0"/>
      </w:numPr>
    </w:pPr>
  </w:style>
  <w:style w:type="paragraph" w:styleId="TOC4">
    <w:name w:val="toc 4"/>
    <w:basedOn w:val="TOCBase"/>
    <w:next w:val="Normal"/>
    <w:semiHidden/>
    <w:rsid w:val="000154BB"/>
    <w:pPr>
      <w:tabs>
        <w:tab w:val="right" w:leader="dot" w:pos="9071"/>
      </w:tabs>
      <w:ind w:left="1701"/>
    </w:pPr>
  </w:style>
  <w:style w:type="paragraph" w:customStyle="1" w:styleId="ListAlpha">
    <w:name w:val="List Alpha"/>
    <w:basedOn w:val="List"/>
    <w:rsid w:val="000154BB"/>
    <w:pPr>
      <w:numPr>
        <w:numId w:val="9"/>
      </w:numPr>
    </w:pPr>
  </w:style>
  <w:style w:type="paragraph" w:customStyle="1" w:styleId="ListAlpha2">
    <w:name w:val="List Alpha 2"/>
    <w:basedOn w:val="List2"/>
    <w:rsid w:val="000154BB"/>
    <w:pPr>
      <w:numPr>
        <w:numId w:val="8"/>
      </w:numPr>
    </w:pPr>
  </w:style>
  <w:style w:type="paragraph" w:styleId="List3">
    <w:name w:val="List 3"/>
    <w:basedOn w:val="BodyText"/>
    <w:rsid w:val="000154BB"/>
    <w:pPr>
      <w:tabs>
        <w:tab w:val="left" w:pos="1021"/>
      </w:tabs>
      <w:spacing w:before="60" w:after="60"/>
      <w:ind w:left="1020" w:hanging="340"/>
    </w:pPr>
  </w:style>
  <w:style w:type="paragraph" w:styleId="List4">
    <w:name w:val="List 4"/>
    <w:basedOn w:val="BodyText"/>
    <w:rsid w:val="000154BB"/>
    <w:pPr>
      <w:tabs>
        <w:tab w:val="left" w:pos="1361"/>
      </w:tabs>
      <w:spacing w:before="60" w:after="60"/>
      <w:ind w:left="1361" w:hanging="340"/>
    </w:pPr>
  </w:style>
  <w:style w:type="paragraph" w:styleId="List5">
    <w:name w:val="List 5"/>
    <w:basedOn w:val="BodyText"/>
    <w:rsid w:val="000154BB"/>
    <w:pPr>
      <w:tabs>
        <w:tab w:val="left" w:pos="1701"/>
      </w:tabs>
      <w:spacing w:before="60" w:after="60"/>
      <w:ind w:left="1701" w:hanging="340"/>
    </w:pPr>
  </w:style>
  <w:style w:type="paragraph" w:styleId="ListBullet3">
    <w:name w:val="List Bullet 3"/>
    <w:basedOn w:val="List3"/>
    <w:rsid w:val="000154BB"/>
    <w:pPr>
      <w:numPr>
        <w:numId w:val="15"/>
      </w:numPr>
      <w:tabs>
        <w:tab w:val="clear" w:pos="1021"/>
      </w:tabs>
      <w:ind w:left="1037" w:hanging="357"/>
    </w:pPr>
  </w:style>
  <w:style w:type="paragraph" w:styleId="ListBullet4">
    <w:name w:val="List Bullet 4"/>
    <w:basedOn w:val="List4"/>
    <w:rsid w:val="000154BB"/>
    <w:pPr>
      <w:numPr>
        <w:numId w:val="3"/>
      </w:numPr>
    </w:pPr>
  </w:style>
  <w:style w:type="paragraph" w:styleId="ListBullet5">
    <w:name w:val="List Bullet 5"/>
    <w:basedOn w:val="List5"/>
    <w:rsid w:val="000154BB"/>
    <w:pPr>
      <w:numPr>
        <w:numId w:val="4"/>
      </w:numPr>
    </w:pPr>
  </w:style>
  <w:style w:type="paragraph" w:styleId="ListContinue2">
    <w:name w:val="List Continue 2"/>
    <w:basedOn w:val="List2"/>
    <w:rsid w:val="000154BB"/>
    <w:pPr>
      <w:ind w:firstLine="0"/>
    </w:pPr>
  </w:style>
  <w:style w:type="paragraph" w:styleId="ListContinue3">
    <w:name w:val="List Continue 3"/>
    <w:basedOn w:val="List3"/>
    <w:rsid w:val="000154BB"/>
    <w:pPr>
      <w:ind w:left="1021" w:firstLine="0"/>
    </w:pPr>
  </w:style>
  <w:style w:type="paragraph" w:styleId="ListContinue4">
    <w:name w:val="List Continue 4"/>
    <w:basedOn w:val="List4"/>
    <w:rsid w:val="000154BB"/>
    <w:pPr>
      <w:ind w:firstLine="0"/>
    </w:pPr>
  </w:style>
  <w:style w:type="paragraph" w:styleId="ListContinue5">
    <w:name w:val="List Continue 5"/>
    <w:basedOn w:val="List5"/>
    <w:rsid w:val="000154BB"/>
    <w:pPr>
      <w:ind w:firstLine="0"/>
    </w:pPr>
  </w:style>
  <w:style w:type="paragraph" w:styleId="ListNumber3">
    <w:name w:val="List Number 3"/>
    <w:basedOn w:val="List3"/>
    <w:rsid w:val="000154BB"/>
    <w:pPr>
      <w:numPr>
        <w:numId w:val="5"/>
      </w:numPr>
    </w:pPr>
  </w:style>
  <w:style w:type="paragraph" w:styleId="ListNumber4">
    <w:name w:val="List Number 4"/>
    <w:basedOn w:val="List4"/>
    <w:rsid w:val="000154BB"/>
    <w:pPr>
      <w:numPr>
        <w:numId w:val="6"/>
      </w:numPr>
    </w:pPr>
  </w:style>
  <w:style w:type="paragraph" w:styleId="ListNumber5">
    <w:name w:val="List Number 5"/>
    <w:basedOn w:val="List5"/>
    <w:rsid w:val="000154BB"/>
    <w:pPr>
      <w:numPr>
        <w:numId w:val="7"/>
      </w:numPr>
    </w:pPr>
  </w:style>
  <w:style w:type="paragraph" w:styleId="BlockText">
    <w:name w:val="Block Text"/>
    <w:basedOn w:val="Normal"/>
    <w:rsid w:val="000154BB"/>
    <w:pPr>
      <w:spacing w:after="120"/>
      <w:ind w:left="1440" w:right="1440"/>
    </w:pPr>
  </w:style>
  <w:style w:type="character" w:customStyle="1" w:styleId="Subscript">
    <w:name w:val="Subscript"/>
    <w:rsid w:val="000154BB"/>
    <w:rPr>
      <w:sz w:val="16"/>
      <w:vertAlign w:val="subscript"/>
    </w:rPr>
  </w:style>
  <w:style w:type="character" w:customStyle="1" w:styleId="Superscript">
    <w:name w:val="Superscript"/>
    <w:rsid w:val="000154BB"/>
    <w:rPr>
      <w:sz w:val="16"/>
      <w:vertAlign w:val="superscript"/>
    </w:rPr>
  </w:style>
  <w:style w:type="character" w:customStyle="1" w:styleId="Symbols">
    <w:name w:val="Symbols"/>
    <w:rsid w:val="000154BB"/>
    <w:rPr>
      <w:rFonts w:ascii="Symbol" w:hAnsi="Symbol"/>
    </w:rPr>
  </w:style>
  <w:style w:type="character" w:customStyle="1" w:styleId="MenuOptions">
    <w:name w:val="Menu Options"/>
    <w:rsid w:val="000154BB"/>
    <w:rPr>
      <w:rFonts w:ascii="Arial Narrow" w:hAnsi="Arial Narrow"/>
      <w:smallCaps/>
    </w:rPr>
  </w:style>
  <w:style w:type="character" w:customStyle="1" w:styleId="Buttons">
    <w:name w:val="Buttons"/>
    <w:rsid w:val="000154BB"/>
    <w:rPr>
      <w:b/>
    </w:rPr>
  </w:style>
  <w:style w:type="character" w:customStyle="1" w:styleId="Underlined">
    <w:name w:val="Underlined"/>
    <w:rsid w:val="000154BB"/>
    <w:rPr>
      <w:u w:val="single"/>
    </w:rPr>
  </w:style>
  <w:style w:type="paragraph" w:customStyle="1" w:styleId="TableBodyTextRight">
    <w:name w:val="Table Body Text Right"/>
    <w:basedOn w:val="TableBodyText"/>
    <w:rsid w:val="000154BB"/>
    <w:pPr>
      <w:widowControl w:val="0"/>
      <w:autoSpaceDE w:val="0"/>
      <w:autoSpaceDN w:val="0"/>
      <w:adjustRightInd w:val="0"/>
      <w:jc w:val="right"/>
    </w:pPr>
    <w:rPr>
      <w:rFonts w:cs="Arial"/>
      <w:szCs w:val="18"/>
    </w:rPr>
  </w:style>
  <w:style w:type="paragraph" w:customStyle="1" w:styleId="CopyrightText">
    <w:name w:val="Copyright Text"/>
    <w:basedOn w:val="BodyText"/>
    <w:rsid w:val="000154BB"/>
    <w:rPr>
      <w:sz w:val="18"/>
    </w:rPr>
  </w:style>
  <w:style w:type="paragraph" w:customStyle="1" w:styleId="BodySmallRight">
    <w:name w:val="Body Small Right"/>
    <w:basedOn w:val="BodyTextRight"/>
    <w:rsid w:val="000154BB"/>
    <w:rPr>
      <w:sz w:val="18"/>
      <w:szCs w:val="18"/>
    </w:rPr>
  </w:style>
  <w:style w:type="paragraph" w:customStyle="1" w:styleId="MarginEdition">
    <w:name w:val="Margin Edition"/>
    <w:basedOn w:val="MarginNote"/>
    <w:rsid w:val="000154BB"/>
    <w:pPr>
      <w:spacing w:before="0" w:after="0"/>
    </w:pPr>
    <w:rPr>
      <w:rFonts w:ascii="Times New Roman" w:hAnsi="Times New Roman"/>
      <w:color w:val="999999"/>
    </w:rPr>
  </w:style>
  <w:style w:type="paragraph" w:customStyle="1" w:styleId="Spacer">
    <w:name w:val="Spacer"/>
    <w:basedOn w:val="Normal"/>
    <w:rsid w:val="000154BB"/>
    <w:rPr>
      <w:sz w:val="2"/>
      <w:szCs w:val="2"/>
    </w:rPr>
  </w:style>
  <w:style w:type="character" w:customStyle="1" w:styleId="Small">
    <w:name w:val="Small"/>
    <w:rsid w:val="000154BB"/>
    <w:rPr>
      <w:sz w:val="16"/>
    </w:rPr>
  </w:style>
  <w:style w:type="paragraph" w:customStyle="1" w:styleId="WideTable">
    <w:name w:val="Wide Table"/>
    <w:basedOn w:val="Normal"/>
    <w:rsid w:val="000154BB"/>
    <w:pPr>
      <w:ind w:left="-1418"/>
    </w:pPr>
    <w:rPr>
      <w:sz w:val="2"/>
      <w:szCs w:val="2"/>
    </w:rPr>
  </w:style>
  <w:style w:type="character" w:styleId="PageNumber">
    <w:name w:val="page number"/>
    <w:rsid w:val="000154BB"/>
  </w:style>
  <w:style w:type="paragraph" w:styleId="Quote">
    <w:name w:val="Quote"/>
    <w:basedOn w:val="Heading1"/>
    <w:link w:val="QuoteChar"/>
    <w:qFormat/>
    <w:rsid w:val="000154BB"/>
    <w:rPr>
      <w:b w:val="0"/>
      <w:sz w:val="72"/>
      <w:szCs w:val="72"/>
      <w:lang w:val="en-NZ"/>
    </w:rPr>
  </w:style>
  <w:style w:type="character" w:customStyle="1" w:styleId="QuoteChar">
    <w:name w:val="Quote Char"/>
    <w:link w:val="Quote"/>
    <w:rsid w:val="00015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4BB"/>
    <w:pPr>
      <w:pageBreakBefore/>
    </w:pPr>
  </w:style>
  <w:style w:type="paragraph" w:customStyle="1" w:styleId="Border">
    <w:name w:val="Border"/>
    <w:basedOn w:val="Normal"/>
    <w:qFormat/>
    <w:rsid w:val="000154BB"/>
    <w:pPr>
      <w:pBdr>
        <w:top w:val="single" w:sz="18" w:space="1" w:color="auto"/>
      </w:pBdr>
    </w:pPr>
    <w:rPr>
      <w:rFonts w:ascii="Times New Roman" w:hAnsi="Times New Roman"/>
      <w:color w:val="FFFFFF"/>
      <w:sz w:val="2"/>
    </w:rPr>
  </w:style>
  <w:style w:type="character" w:styleId="IntenseEmphasis">
    <w:name w:val="Intense Emphasis"/>
    <w:uiPriority w:val="21"/>
    <w:qFormat/>
    <w:rsid w:val="000154BB"/>
    <w:rPr>
      <w:b/>
      <w:bCs/>
      <w:i/>
      <w:iCs/>
      <w:color w:val="auto"/>
    </w:rPr>
  </w:style>
  <w:style w:type="paragraph" w:styleId="IntenseQuote">
    <w:name w:val="Intense Quote"/>
    <w:basedOn w:val="Normal"/>
    <w:next w:val="Normal"/>
    <w:link w:val="IntenseQuoteChar"/>
    <w:uiPriority w:val="30"/>
    <w:qFormat/>
    <w:rsid w:val="000154B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54BB"/>
    <w:rPr>
      <w:rFonts w:ascii="Courier New" w:eastAsia="Times New Roman" w:hAnsi="Courier New" w:cs="Times New Roman"/>
      <w:b/>
      <w:bCs/>
      <w:i/>
      <w:iCs/>
      <w:szCs w:val="20"/>
      <w:lang w:val="en-US" w:eastAsia="en-US"/>
    </w:rPr>
  </w:style>
  <w:style w:type="character" w:styleId="SubtleReference">
    <w:name w:val="Subtle Reference"/>
    <w:uiPriority w:val="31"/>
    <w:qFormat/>
    <w:rsid w:val="000154BB"/>
    <w:rPr>
      <w:smallCaps/>
      <w:color w:val="auto"/>
      <w:u w:val="single"/>
    </w:rPr>
  </w:style>
  <w:style w:type="character" w:styleId="IntenseReference">
    <w:name w:val="Intense Reference"/>
    <w:uiPriority w:val="32"/>
    <w:qFormat/>
    <w:rsid w:val="000154BB"/>
    <w:rPr>
      <w:b/>
      <w:bCs/>
      <w:smallCaps/>
      <w:color w:val="auto"/>
      <w:spacing w:val="5"/>
      <w:u w:val="single"/>
    </w:rPr>
  </w:style>
  <w:style w:type="paragraph" w:customStyle="1" w:styleId="2ColumnHeading">
    <w:name w:val="2Column Heading"/>
    <w:basedOn w:val="BodyText"/>
    <w:qFormat/>
    <w:rsid w:val="000154BB"/>
    <w:pPr>
      <w:spacing w:after="60"/>
      <w:ind w:left="-2268"/>
    </w:pPr>
    <w:rPr>
      <w:b/>
    </w:rPr>
  </w:style>
  <w:style w:type="paragraph" w:customStyle="1" w:styleId="Heading1TOC">
    <w:name w:val="Heading1 TOC"/>
    <w:basedOn w:val="Normal"/>
    <w:qFormat/>
    <w:rsid w:val="000154BB"/>
    <w:pPr>
      <w:spacing w:before="240" w:after="120"/>
    </w:pPr>
    <w:rPr>
      <w:rFonts w:ascii="Times New Roman" w:hAnsi="Times New Roman"/>
      <w:b/>
      <w:sz w:val="32"/>
    </w:rPr>
  </w:style>
  <w:style w:type="paragraph" w:customStyle="1" w:styleId="Heading2TOC">
    <w:name w:val="Heading2 TOC"/>
    <w:basedOn w:val="Normal"/>
    <w:qFormat/>
    <w:rsid w:val="000154BB"/>
    <w:pPr>
      <w:spacing w:before="240" w:after="60"/>
    </w:pPr>
    <w:rPr>
      <w:rFonts w:ascii="Times New Roman" w:hAnsi="Times New Roman"/>
      <w:b/>
      <w:sz w:val="28"/>
    </w:rPr>
  </w:style>
  <w:style w:type="character" w:customStyle="1" w:styleId="Underline">
    <w:name w:val="Underline"/>
    <w:qFormat/>
    <w:rsid w:val="000154BB"/>
    <w:rPr>
      <w:u w:val="single"/>
    </w:rPr>
  </w:style>
  <w:style w:type="paragraph" w:styleId="BalloonText">
    <w:name w:val="Balloon Text"/>
    <w:basedOn w:val="Normal"/>
    <w:link w:val="BalloonTextChar"/>
    <w:rsid w:val="000154BB"/>
    <w:rPr>
      <w:rFonts w:ascii="Tahoma" w:hAnsi="Tahoma" w:cs="Tahoma"/>
      <w:sz w:val="16"/>
      <w:szCs w:val="16"/>
    </w:rPr>
  </w:style>
  <w:style w:type="character" w:customStyle="1" w:styleId="BalloonTextChar">
    <w:name w:val="Balloon Text Char"/>
    <w:link w:val="BalloonText"/>
    <w:rsid w:val="000154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54B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54B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1275</Words>
  <Characters>8085</Characters>
  <Application>Microsoft Office Word</Application>
  <DocSecurity>0</DocSecurity>
  <Lines>271</Lines>
  <Paragraphs>134</Paragraphs>
  <ScaleCrop>false</ScaleCrop>
  <Company>Author-it Software Corporation Ltd.</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AUM8064B Machine parts</dc:title>
  <dc:subject>Approved</dc:subject>
  <dc:creator>Auto Skills Australia</dc:creator>
  <cp:keywords>Revision Number: 1</cp:keywords>
  <dc:description>Copyright © 1996-2007 Author-it Software Corporation Ltd., all rights reserved.</dc:description>
  <cp:lastModifiedBy>Andrew Campey</cp:lastModifiedBy>
  <cp:revision>3</cp:revision>
  <dcterms:created xsi:type="dcterms:W3CDTF">2012-05-27T04:35:00Z</dcterms:created>
  <dcterms:modified xsi:type="dcterms:W3CDTF">2012-05-27T04:36:00Z</dcterms:modified>
</cp:coreProperties>
</file>