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15A6" w:rsidP="00CC15A6">
      <w:pPr>
        <w:pStyle w:val="Title"/>
      </w:pPr>
      <w:bookmarkStart w:id="0" w:name="_GoBack"/>
      <w:bookmarkEnd w:id="0"/>
      <w:r>
        <w:fldChar w:fldCharType="begin"/>
      </w:r>
      <w:r>
        <w:instrText xml:space="preserve"> TITLE   \* MERGEFORMAT </w:instrText>
      </w:r>
      <w:r>
        <w:fldChar w:fldCharType="separate"/>
      </w:r>
      <w:r>
        <w:t>AUM8044B Read and interpret engineering drawings and job specifications</w:t>
      </w:r>
      <w:r>
        <w:fldChar w:fldCharType="end"/>
      </w:r>
    </w:p>
    <w:p w:rsidR="00CC15A6" w:rsidP="00CC15A6">
      <w:pPr>
        <w:pStyle w:val="Version"/>
        <w:sectPr w:rsidSect="00A333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33334" w:rsidP="00A33334">
      <w:pPr>
        <w:pStyle w:val="SuperHeading"/>
      </w:pPr>
      <w:r w:rsidRPr="00A33334">
        <w:t>AUM8044B Read and interpret engineering drawings and job specifications</w:t>
      </w:r>
    </w:p>
    <w:p w:rsidR="00000000" w:rsidRPr="00A33334" w:rsidP="00A33334">
      <w:pPr>
        <w:pStyle w:val="SuperHeading"/>
      </w:pPr>
    </w:p>
    <w:p w:rsidR="00000000" w:rsidRPr="00A33334" w:rsidP="00A33334">
      <w:pPr>
        <w:pStyle w:val="Heading1"/>
      </w:pPr>
      <w:bookmarkStart w:id="1" w:name="O_59475"/>
      <w:bookmarkEnd w:id="1"/>
      <w:r w:rsidRPr="00A33334">
        <w:t>Modification History</w:t>
      </w:r>
    </w:p>
    <w:p w:rsidR="00000000" w:rsidRPr="00A33334" w:rsidP="00A33334">
      <w:pPr>
        <w:pStyle w:val="BodyText"/>
      </w:pPr>
      <w:r w:rsidRPr="00A33334">
        <w:t>Not applicable.</w:t>
      </w:r>
    </w:p>
    <w:p w:rsidR="00000000" w:rsidRPr="00A33334" w:rsidP="00A33334">
      <w:pPr>
        <w:pStyle w:val="AllowPageBreak"/>
      </w:pPr>
    </w:p>
    <w:p w:rsidR="00000000" w:rsidRPr="00A33334" w:rsidP="00A33334">
      <w:pPr>
        <w:pStyle w:val="Heading1"/>
      </w:pPr>
      <w:bookmarkStart w:id="2" w:name="O_59476"/>
      <w:bookmarkEnd w:id="2"/>
      <w:r w:rsidRPr="00A33334">
        <w:t>Unit Descriptor</w:t>
      </w:r>
    </w:p>
    <w:tbl>
      <w:tblPr>
        <w:tblW w:w="0" w:type="auto"/>
        <w:tblLayout w:type="fixed"/>
        <w:tblCellMar>
          <w:left w:w="62" w:type="dxa"/>
          <w:right w:w="62" w:type="dxa"/>
        </w:tblCellMar>
        <w:tblLook w:val="0000"/>
      </w:tblPr>
      <w:tblGrid>
        <w:gridCol w:w="2682"/>
        <w:gridCol w:w="5840"/>
      </w:tblGrid>
      <w:tr w:rsidTr="00CC15A6">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BodyText"/>
              <w:rPr>
                <w:lang w:val="en-NZ"/>
              </w:rPr>
            </w:pPr>
            <w:r w:rsidRPr="00A33334">
              <w:rPr>
                <w:rStyle w:val="SpecialBold"/>
              </w:rPr>
              <w:t>Unit descri</w:t>
            </w:r>
            <w:r w:rsidRPr="00A33334">
              <w:rPr>
                <w:rStyle w:val="SpecialBold"/>
              </w:rPr>
              <w:t>ptor</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34" w:rsidP="00A33334">
            <w:pPr>
              <w:pStyle w:val="BodyText"/>
            </w:pPr>
            <w:r w:rsidRPr="00A33334">
              <w:t>This unit describes the application of the required skills and knowledge to read and interpret engineering drawings and job specifications/sheets and determine processes and materials lists required for production.</w:t>
            </w:r>
          </w:p>
          <w:p w:rsidR="00000000" w:rsidRPr="00A33334" w:rsidP="00A33334">
            <w:pPr>
              <w:pStyle w:val="BodyText"/>
            </w:pPr>
          </w:p>
          <w:p w:rsidR="00000000" w:rsidRPr="00A33334" w:rsidP="00A33334">
            <w:pPr>
              <w:pStyle w:val="BodyText"/>
            </w:pPr>
            <w:r w:rsidRPr="00A33334">
              <w:t>No licensing, legislative, regulato</w:t>
            </w:r>
            <w:r w:rsidRPr="00A33334">
              <w:t>ry or certification requirements apply to this unit at the time of publication.</w:t>
            </w:r>
          </w:p>
        </w:tc>
      </w:tr>
    </w:tbl>
    <w:p w:rsidR="00000000" w:rsidRPr="00A33334" w:rsidP="00A33334">
      <w:pPr>
        <w:pStyle w:val="BodyText"/>
      </w:pPr>
    </w:p>
    <w:p w:rsidR="00000000" w:rsidRPr="00A33334" w:rsidP="00A33334">
      <w:pPr>
        <w:pStyle w:val="AllowPageBreak"/>
      </w:pPr>
    </w:p>
    <w:p w:rsidR="00000000" w:rsidRPr="00A33334" w:rsidP="00A33334">
      <w:pPr>
        <w:pStyle w:val="Heading1"/>
      </w:pPr>
      <w:bookmarkStart w:id="3" w:name="O_59477"/>
      <w:bookmarkEnd w:id="3"/>
      <w:r w:rsidRPr="00A33334">
        <w:t>Application of the Unit</w:t>
      </w:r>
    </w:p>
    <w:tbl>
      <w:tblPr>
        <w:tblW w:w="0" w:type="auto"/>
        <w:tblLayout w:type="fixed"/>
        <w:tblCellMar>
          <w:left w:w="62" w:type="dxa"/>
          <w:right w:w="62" w:type="dxa"/>
        </w:tblCellMar>
        <w:tblLook w:val="0000"/>
      </w:tblPr>
      <w:tblGrid>
        <w:gridCol w:w="2754"/>
        <w:gridCol w:w="5768"/>
      </w:tblGrid>
      <w:tr w:rsidTr="00CC15A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BodyText"/>
              <w:rPr>
                <w:lang w:val="en-NZ"/>
              </w:rPr>
            </w:pPr>
            <w:r w:rsidRPr="00A3333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34" w:rsidP="00A33334">
            <w:pPr>
              <w:pStyle w:val="BodyText"/>
            </w:pPr>
            <w:r w:rsidRPr="00A33334">
              <w:t xml:space="preserve">This unit applies to the automotive and related component manufacturing environment and involves application of skills and knowledge at a </w:t>
            </w:r>
            <w:r w:rsidRPr="00A33334">
              <w:rPr>
                <w:rStyle w:val="Emphasis"/>
              </w:rPr>
              <w:t>specialist</w:t>
            </w:r>
            <w:r w:rsidRPr="00A33334">
              <w:t xml:space="preserve"> level. These skills and knowledge are to be used within the scope of the person's job and authority.</w:t>
            </w:r>
          </w:p>
        </w:tc>
      </w:tr>
    </w:tbl>
    <w:p w:rsidR="00000000" w:rsidRPr="00A33334" w:rsidP="00A33334">
      <w:pPr>
        <w:pStyle w:val="BodyText"/>
      </w:pPr>
    </w:p>
    <w:p w:rsidR="00000000" w:rsidRPr="00A33334" w:rsidP="00A33334">
      <w:pPr>
        <w:pStyle w:val="AllowPageBreak"/>
      </w:pPr>
    </w:p>
    <w:p w:rsidR="00000000" w:rsidRPr="00A33334" w:rsidP="00A33334">
      <w:pPr>
        <w:pStyle w:val="Heading1"/>
      </w:pPr>
      <w:bookmarkStart w:id="4" w:name="O_59478"/>
      <w:bookmarkEnd w:id="4"/>
      <w:r w:rsidRPr="00A33334">
        <w:t>Licensing/Regulatory Information</w:t>
      </w:r>
    </w:p>
    <w:p w:rsidR="00000000" w:rsidRPr="00A33334" w:rsidP="00A33334">
      <w:pPr>
        <w:pStyle w:val="BodyText"/>
      </w:pPr>
      <w:r w:rsidRPr="00A33334">
        <w:t>Not applicable.</w:t>
      </w:r>
    </w:p>
    <w:p w:rsidR="00000000" w:rsidRPr="00A33334" w:rsidP="00A33334">
      <w:pPr>
        <w:pStyle w:val="AllowPageBreak"/>
      </w:pPr>
    </w:p>
    <w:p w:rsidR="00000000" w:rsidRPr="00A33334" w:rsidP="00A33334">
      <w:pPr>
        <w:pStyle w:val="Heading1"/>
      </w:pPr>
      <w:bookmarkStart w:id="5" w:name="O_59480"/>
      <w:bookmarkEnd w:id="5"/>
      <w:r w:rsidRPr="00A33334">
        <w:t>Pre-Requisites</w:t>
      </w:r>
    </w:p>
    <w:tbl>
      <w:tblPr>
        <w:tblW w:w="0" w:type="auto"/>
        <w:tblLayout w:type="fixed"/>
        <w:tblCellMar>
          <w:left w:w="62" w:type="dxa"/>
          <w:right w:w="62" w:type="dxa"/>
        </w:tblCellMar>
        <w:tblLook w:val="0000"/>
      </w:tblPr>
      <w:tblGrid>
        <w:gridCol w:w="2775"/>
        <w:gridCol w:w="5747"/>
      </w:tblGrid>
      <w:tr w:rsidTr="00CC15A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BodyText"/>
              <w:rPr>
                <w:lang w:val="en-NZ"/>
              </w:rPr>
            </w:pPr>
            <w:r w:rsidRPr="00A33334">
              <w:rPr>
                <w:rStyle w:val="SpecialBold"/>
              </w:rPr>
              <w:t>Prerequisite units</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34" w:rsidP="00A33334">
            <w:pPr>
              <w:pStyle w:val="BodyText"/>
            </w:pPr>
            <w:r w:rsidRPr="00A33334">
              <w:t>Nil</w:t>
            </w:r>
          </w:p>
        </w:tc>
      </w:tr>
    </w:tbl>
    <w:p w:rsidR="00000000" w:rsidRPr="00A33334" w:rsidP="00A33334">
      <w:pPr>
        <w:pStyle w:val="BodyText"/>
      </w:pPr>
    </w:p>
    <w:p w:rsidR="00000000" w:rsidRPr="00A33334" w:rsidP="00A33334">
      <w:pPr>
        <w:pStyle w:val="AllowPageBreak"/>
      </w:pPr>
    </w:p>
    <w:p w:rsidR="00000000" w:rsidRPr="00A33334" w:rsidP="00A33334">
      <w:pPr>
        <w:pStyle w:val="Heading1"/>
      </w:pPr>
      <w:bookmarkStart w:id="6" w:name="O_59479"/>
      <w:bookmarkEnd w:id="6"/>
      <w:r w:rsidRPr="00A33334">
        <w:t>Employability Skills Information</w:t>
      </w:r>
    </w:p>
    <w:tbl>
      <w:tblPr>
        <w:tblW w:w="0" w:type="auto"/>
        <w:tblLayout w:type="fixed"/>
        <w:tblCellMar>
          <w:left w:w="62" w:type="dxa"/>
          <w:right w:w="62" w:type="dxa"/>
        </w:tblCellMar>
        <w:tblLook w:val="0000"/>
      </w:tblPr>
      <w:tblGrid>
        <w:gridCol w:w="2798"/>
        <w:gridCol w:w="5724"/>
      </w:tblGrid>
      <w:tr w:rsidTr="00CC15A6">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BodyText"/>
              <w:rPr>
                <w:lang w:val="en-NZ"/>
              </w:rPr>
            </w:pPr>
            <w:r w:rsidRPr="00A33334">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34" w:rsidP="00A33334">
            <w:pPr>
              <w:pStyle w:val="BodyText"/>
            </w:pPr>
            <w:r w:rsidRPr="00A33334">
              <w:t>This unit contains Employability Skills.</w:t>
            </w:r>
          </w:p>
        </w:tc>
      </w:tr>
    </w:tbl>
    <w:p w:rsidR="00000000" w:rsidRPr="00A33334" w:rsidP="00A33334">
      <w:pPr>
        <w:pStyle w:val="BodyText"/>
      </w:pPr>
    </w:p>
    <w:p w:rsidR="00000000" w:rsidRPr="00A33334" w:rsidP="00A33334">
      <w:pPr>
        <w:pStyle w:val="AllowPageBreak"/>
      </w:pPr>
    </w:p>
    <w:p w:rsidR="00000000" w:rsidRPr="00A33334" w:rsidP="00A33334">
      <w:pPr>
        <w:pStyle w:val="Heading1"/>
      </w:pPr>
      <w:bookmarkStart w:id="7" w:name="O_59481"/>
      <w:bookmarkEnd w:id="7"/>
      <w:r w:rsidRPr="00A33334">
        <w:t>Elements and Performance Criteria Pre-Content</w:t>
      </w:r>
    </w:p>
    <w:tbl>
      <w:tblPr>
        <w:tblW w:w="0" w:type="auto"/>
        <w:tblLayout w:type="fixed"/>
        <w:tblCellMar>
          <w:left w:w="62" w:type="dxa"/>
          <w:right w:w="62" w:type="dxa"/>
        </w:tblCellMar>
        <w:tblLook w:val="0000"/>
      </w:tblPr>
      <w:tblGrid>
        <w:gridCol w:w="2564"/>
        <w:gridCol w:w="5958"/>
      </w:tblGrid>
      <w:tr w:rsidTr="00CC15A6">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BodyText"/>
              <w:rPr>
                <w:lang w:val="en-NZ"/>
              </w:rPr>
            </w:pPr>
            <w:r w:rsidRPr="00A33334">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34" w:rsidP="00A33334">
            <w:pPr>
              <w:pStyle w:val="BodyText"/>
            </w:pPr>
            <w:r w:rsidRPr="00A33334">
              <w:t>Performance criteria describe the required performance needed to demonstrate achievement of the element. Where bold italicised text is used, fur</w:t>
            </w:r>
            <w:r w:rsidRPr="00A33334">
              <w:t>ther information is detailed in the required skills and knowledge and/or the range statement. Assessment of performance is to be consistent with the evidence guide.</w:t>
            </w:r>
          </w:p>
        </w:tc>
      </w:tr>
    </w:tbl>
    <w:p w:rsidR="00000000" w:rsidRPr="00A33334" w:rsidP="00A33334">
      <w:pPr>
        <w:pStyle w:val="BodyText"/>
      </w:pPr>
    </w:p>
    <w:p w:rsidR="00000000" w:rsidRPr="00A33334" w:rsidP="00A33334">
      <w:pPr>
        <w:pStyle w:val="AllowPageBreak"/>
      </w:pPr>
    </w:p>
    <w:p w:rsidR="00000000" w:rsidRPr="00A33334" w:rsidP="00A33334">
      <w:pPr>
        <w:pStyle w:val="Heading1"/>
      </w:pPr>
      <w:bookmarkStart w:id="8" w:name="O_59482"/>
      <w:bookmarkEnd w:id="8"/>
      <w:r w:rsidRPr="00A33334">
        <w:t>Elements and Performance Criteria</w:t>
      </w:r>
    </w:p>
    <w:tbl>
      <w:tblPr>
        <w:tblW w:w="0" w:type="auto"/>
        <w:tblLayout w:type="fixed"/>
        <w:tblCellMar>
          <w:left w:w="62" w:type="dxa"/>
          <w:right w:w="62" w:type="dxa"/>
        </w:tblCellMar>
        <w:tblLook w:val="0000"/>
      </w:tblPr>
      <w:tblGrid>
        <w:gridCol w:w="2564"/>
        <w:gridCol w:w="5958"/>
      </w:tblGrid>
      <w:tr w:rsidTr="00CC15A6">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34" w:rsidP="00A33334">
            <w:pPr>
              <w:pStyle w:val="BodyText"/>
            </w:pPr>
            <w:r w:rsidRPr="00A33334">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BodyText"/>
              <w:rPr>
                <w:lang w:val="en-NZ"/>
              </w:rPr>
            </w:pPr>
            <w:r w:rsidRPr="00A33334">
              <w:rPr>
                <w:rStyle w:val="SpecialBold"/>
              </w:rPr>
              <w:t>PERFORMANCE CRITERIA</w:t>
            </w:r>
          </w:p>
        </w:tc>
      </w:tr>
      <w:tr w:rsidTr="00CC15A6">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List"/>
              <w:rPr>
                <w:lang w:val="en-NZ"/>
              </w:rPr>
            </w:pPr>
            <w:r w:rsidRPr="00A33334">
              <w:t>1.</w:t>
            </w:r>
            <w:r w:rsidRPr="00A33334">
              <w:tab/>
            </w:r>
            <w:r w:rsidRPr="00A33334">
              <w:t>Read and interpret engineering drawings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34" w:rsidP="00A33334">
            <w:pPr>
              <w:pStyle w:val="List2"/>
            </w:pPr>
            <w:r w:rsidRPr="00A33334">
              <w:t>1.1.</w:t>
            </w:r>
            <w:r w:rsidRPr="00A33334">
              <w:tab/>
              <w:t xml:space="preserve">Symbols, codes, legends and diagrammatic representations are correctly recognised  </w:t>
            </w:r>
          </w:p>
          <w:p w:rsidR="00000000" w:rsidRPr="00A33334" w:rsidP="00A33334">
            <w:pPr>
              <w:pStyle w:val="List2"/>
            </w:pPr>
            <w:r w:rsidRPr="00A33334">
              <w:t>1.2.</w:t>
            </w:r>
            <w:r w:rsidRPr="00A33334">
              <w:tab/>
              <w:t xml:space="preserve">Product/system/component/item represented is correctly identified </w:t>
            </w:r>
          </w:p>
          <w:p w:rsidR="00000000" w:rsidP="00A33334">
            <w:pPr>
              <w:pStyle w:val="List2"/>
              <w:rPr>
                <w:lang w:val="en-NZ"/>
              </w:rPr>
            </w:pPr>
            <w:r w:rsidRPr="00A33334">
              <w:t>1.3.</w:t>
            </w:r>
            <w:r w:rsidRPr="00A33334">
              <w:tab/>
              <w:t>Information represented is correctly understood</w:t>
            </w:r>
          </w:p>
        </w:tc>
      </w:tr>
      <w:tr w:rsidTr="00CC15A6">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List"/>
              <w:rPr>
                <w:lang w:val="en-NZ"/>
              </w:rPr>
            </w:pPr>
            <w:r w:rsidRPr="00A33334">
              <w:t>2.</w:t>
            </w:r>
            <w:r w:rsidRPr="00A33334">
              <w:tab/>
              <w:t>Determine processes to be used and prepare materials lists from engineering drawings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34" w:rsidP="00A33334">
            <w:pPr>
              <w:pStyle w:val="List2"/>
            </w:pPr>
            <w:r w:rsidRPr="00A33334">
              <w:t>2.1.</w:t>
            </w:r>
            <w:r w:rsidRPr="00A33334">
              <w:tab/>
              <w:t xml:space="preserve">Processes to be used are identified </w:t>
            </w:r>
          </w:p>
          <w:p w:rsidR="00000000" w:rsidRPr="00A33334" w:rsidP="00A33334">
            <w:pPr>
              <w:pStyle w:val="List2"/>
            </w:pPr>
            <w:r w:rsidRPr="00A33334">
              <w:t>2.2.</w:t>
            </w:r>
            <w:r w:rsidRPr="00A33334">
              <w:tab/>
              <w:t xml:space="preserve">Material requirements are identified </w:t>
            </w:r>
          </w:p>
          <w:p w:rsidR="00000000" w:rsidP="00A33334">
            <w:pPr>
              <w:pStyle w:val="List2"/>
              <w:rPr>
                <w:lang w:val="en-NZ"/>
              </w:rPr>
            </w:pPr>
            <w:r w:rsidRPr="00A33334">
              <w:t>2.3.</w:t>
            </w:r>
            <w:r w:rsidRPr="00A33334">
              <w:tab/>
              <w:t>Work orders for production are initiated in accordance with company procedures</w:t>
            </w:r>
          </w:p>
        </w:tc>
      </w:tr>
      <w:tr w:rsidTr="00CC15A6">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List"/>
              <w:rPr>
                <w:lang w:val="en-NZ"/>
              </w:rPr>
            </w:pPr>
            <w:r w:rsidRPr="00A33334">
              <w:t>3.</w:t>
            </w:r>
            <w:r w:rsidRPr="00A33334">
              <w:tab/>
              <w:t>Read and interpret job specification and work orders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34" w:rsidP="00A33334">
            <w:pPr>
              <w:pStyle w:val="List2"/>
            </w:pPr>
            <w:r w:rsidRPr="00A33334">
              <w:t>3.1.</w:t>
            </w:r>
            <w:r w:rsidRPr="00A33334">
              <w:tab/>
              <w:t xml:space="preserve">Materials and process requirements are identified and prepared for production </w:t>
            </w:r>
          </w:p>
          <w:p w:rsidR="00000000" w:rsidRPr="00A33334" w:rsidP="00A33334">
            <w:pPr>
              <w:pStyle w:val="List2"/>
            </w:pPr>
            <w:r w:rsidRPr="00A33334">
              <w:t>3.2.</w:t>
            </w:r>
            <w:r w:rsidRPr="00A33334">
              <w:tab/>
              <w:t xml:space="preserve">Specific customer/job requirements are identified </w:t>
            </w:r>
          </w:p>
          <w:p w:rsidR="00000000" w:rsidRPr="00A33334" w:rsidP="00A33334">
            <w:pPr>
              <w:pStyle w:val="List2"/>
            </w:pPr>
            <w:r w:rsidRPr="00A33334">
              <w:t>3.3.</w:t>
            </w:r>
            <w:r w:rsidRPr="00A33334">
              <w:tab/>
              <w:t>Job requirements are clarified with appropriate perso</w:t>
            </w:r>
            <w:r w:rsidRPr="00A33334">
              <w:t xml:space="preserve">nnel </w:t>
            </w:r>
          </w:p>
        </w:tc>
      </w:tr>
    </w:tbl>
    <w:p w:rsidR="00000000" w:rsidRPr="00A33334" w:rsidP="00A33334">
      <w:pPr>
        <w:pStyle w:val="BodyText"/>
      </w:pPr>
    </w:p>
    <w:p w:rsidR="00000000" w:rsidRPr="00A33334" w:rsidP="00A33334">
      <w:pPr>
        <w:pStyle w:val="AllowPageBreak"/>
      </w:pPr>
    </w:p>
    <w:p w:rsidR="00000000" w:rsidRPr="00A33334" w:rsidP="00A33334">
      <w:pPr>
        <w:pStyle w:val="Heading1"/>
      </w:pPr>
      <w:bookmarkStart w:id="9" w:name="O_59483"/>
      <w:bookmarkEnd w:id="9"/>
      <w:r w:rsidRPr="00A33334">
        <w:t>Required Skills and Knowledge</w:t>
      </w:r>
    </w:p>
    <w:tbl>
      <w:tblPr>
        <w:tblW w:w="0" w:type="auto"/>
        <w:tblLayout w:type="fixed"/>
        <w:tblCellMar>
          <w:left w:w="62" w:type="dxa"/>
          <w:right w:w="62" w:type="dxa"/>
        </w:tblCellMar>
        <w:tblLook w:val="0000"/>
      </w:tblPr>
      <w:tblGrid>
        <w:gridCol w:w="8522"/>
      </w:tblGrid>
      <w:tr w:rsidTr="00CC15A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33334">
            <w:pPr>
              <w:pStyle w:val="BodyText"/>
              <w:rPr>
                <w:lang w:val="en-NZ"/>
              </w:rPr>
            </w:pPr>
            <w:r w:rsidRPr="00A33334">
              <w:rPr>
                <w:rStyle w:val="SpecialBold"/>
              </w:rPr>
              <w:t>REQUIRED SKILLS AND KNOWLEDGE</w:t>
            </w:r>
          </w:p>
        </w:tc>
      </w:tr>
      <w:tr w:rsidTr="00CC15A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BodyText"/>
              <w:rPr>
                <w:lang w:val="en-NZ"/>
              </w:rPr>
            </w:pPr>
            <w:r w:rsidRPr="00A33334">
              <w:t>This section describes the essential skills and knowledge and their level, required for this unit.</w:t>
            </w:r>
          </w:p>
        </w:tc>
      </w:tr>
      <w:tr w:rsidTr="00CC15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BodyText"/>
              <w:rPr>
                <w:lang w:val="en-NZ"/>
              </w:rPr>
            </w:pPr>
            <w:r w:rsidRPr="00A33334">
              <w:rPr>
                <w:rStyle w:val="SpecialBold"/>
              </w:rPr>
              <w:t>Required skills</w:t>
            </w:r>
          </w:p>
        </w:tc>
      </w:tr>
      <w:tr w:rsidTr="00CC15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34" w:rsidP="00A33334">
            <w:pPr>
              <w:pStyle w:val="ListBullet"/>
            </w:pPr>
            <w:r w:rsidRPr="00A33334">
              <w:t>speak clearly and directly in order to clarify job requirements with appropriate personnel</w:t>
            </w:r>
          </w:p>
          <w:p w:rsidR="00000000" w:rsidRPr="00A33334" w:rsidP="00A33334">
            <w:pPr>
              <w:pStyle w:val="ListBullet"/>
            </w:pPr>
            <w:r w:rsidRPr="00A33334">
              <w:t>apply teamwork to a range of situations, including the preparation of materials and process requirements</w:t>
            </w:r>
          </w:p>
          <w:p w:rsidR="00000000" w:rsidRPr="00A33334" w:rsidP="00A33334">
            <w:pPr>
              <w:pStyle w:val="ListBullet"/>
            </w:pPr>
            <w:r w:rsidRPr="00A33334">
              <w:t>solve problems particularly in teams in order to meet perfor</w:t>
            </w:r>
            <w:r w:rsidRPr="00A33334">
              <w:t xml:space="preserve">mance indicators </w:t>
            </w:r>
          </w:p>
          <w:p w:rsidR="00000000" w:rsidRPr="00A33334" w:rsidP="00A33334">
            <w:pPr>
              <w:pStyle w:val="ListBullet"/>
            </w:pPr>
            <w:r w:rsidRPr="00A33334">
              <w:t>show initiative in adapting to changing work conditions or contexts particularly when working across a variety of work areas</w:t>
            </w:r>
          </w:p>
          <w:p w:rsidR="00000000" w:rsidRPr="00A33334" w:rsidP="00A33334">
            <w:pPr>
              <w:pStyle w:val="ListBullet"/>
            </w:pPr>
            <w:r w:rsidRPr="00A33334">
              <w:t>access, interpret and apply information on relevant organisation policies, procedures and instructions, particularly to ensure engineering drawings are correctly interpreted</w:t>
            </w:r>
          </w:p>
          <w:p w:rsidR="00000000" w:rsidRPr="00A33334" w:rsidP="00A33334">
            <w:pPr>
              <w:pStyle w:val="ListBullet"/>
            </w:pPr>
            <w:r w:rsidRPr="00A33334">
              <w:t xml:space="preserve">manage time when planning, preparing and organising work priorities </w:t>
            </w:r>
          </w:p>
          <w:p w:rsidR="00000000" w:rsidP="00A33334">
            <w:pPr>
              <w:pStyle w:val="ListBullet"/>
              <w:rPr>
                <w:lang w:val="en-NZ"/>
              </w:rPr>
            </w:pPr>
            <w:r w:rsidRPr="00A33334">
              <w:t>take responsi</w:t>
            </w:r>
            <w:r w:rsidRPr="00A33334">
              <w:t>bility for organising own work priorities.</w:t>
            </w:r>
          </w:p>
        </w:tc>
      </w:tr>
      <w:tr w:rsidTr="00CC15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BodyText"/>
              <w:rPr>
                <w:lang w:val="en-NZ"/>
              </w:rPr>
            </w:pPr>
            <w:r w:rsidRPr="00A33334">
              <w:rPr>
                <w:rStyle w:val="SpecialBold"/>
              </w:rPr>
              <w:t>Required knowledge</w:t>
            </w:r>
          </w:p>
        </w:tc>
      </w:tr>
      <w:tr w:rsidTr="00CC15A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34" w:rsidP="00A33334">
            <w:pPr>
              <w:pStyle w:val="ListBullet"/>
            </w:pPr>
            <w:r w:rsidRPr="00A33334">
              <w:t xml:space="preserve">relevant Occupational Health and Safety and Environmental regulations and enterprise policies and procedures needed to carry out work in a manner which ensures the safety of people, equipment </w:t>
            </w:r>
            <w:r w:rsidRPr="00A33334">
              <w:t>and the environment.  The specific regulations will vary according to the area of operation.</w:t>
            </w:r>
          </w:p>
          <w:p w:rsidR="00000000" w:rsidRPr="00A33334" w:rsidP="00A33334">
            <w:pPr>
              <w:pStyle w:val="ListBullet"/>
            </w:pPr>
            <w:r w:rsidRPr="00A33334">
              <w:t>enterprise technical work documentation covering procedures, specifications, schedules and work plans or equivalent</w:t>
            </w:r>
          </w:p>
          <w:p w:rsidR="00000000" w:rsidRPr="00A33334" w:rsidP="00A33334">
            <w:pPr>
              <w:pStyle w:val="ListBullet"/>
            </w:pPr>
            <w:r w:rsidRPr="00A33334">
              <w:t>enterprise quality system documentation coverin</w:t>
            </w:r>
            <w:r w:rsidRPr="00A33334">
              <w:t>g instructions, procedures, performance indicators and review processes or equivalent</w:t>
            </w:r>
          </w:p>
          <w:p w:rsidR="00000000" w:rsidRPr="00A33334" w:rsidP="00A33334">
            <w:pPr>
              <w:pStyle w:val="ListBullet"/>
            </w:pPr>
            <w:r w:rsidRPr="00A33334">
              <w:t>enterprise cost minimisation/waste avoidance policies, procedures and practices</w:t>
            </w:r>
          </w:p>
          <w:p w:rsidR="00000000" w:rsidRPr="00A33334" w:rsidP="00A33334">
            <w:pPr>
              <w:pStyle w:val="ListBullet"/>
            </w:pPr>
            <w:r w:rsidRPr="00A33334">
              <w:t>environmental protection requirements relating to the disposal of waste material</w:t>
            </w:r>
          </w:p>
          <w:p w:rsidR="00000000" w:rsidRPr="00A33334" w:rsidP="00A33334">
            <w:pPr>
              <w:pStyle w:val="ListBullet"/>
            </w:pPr>
            <w:r w:rsidRPr="00A33334">
              <w:t>establish</w:t>
            </w:r>
            <w:r w:rsidRPr="00A33334">
              <w:t>ed communication channels and protocols</w:t>
            </w:r>
          </w:p>
          <w:p w:rsidR="00000000" w:rsidRPr="00A33334" w:rsidP="00A33334">
            <w:pPr>
              <w:pStyle w:val="ListBullet"/>
            </w:pPr>
            <w:r w:rsidRPr="00A33334">
              <w:t>problem identification and resolution techniques</w:t>
            </w:r>
          </w:p>
          <w:p w:rsidR="00000000" w:rsidRPr="00A33334" w:rsidP="00A33334">
            <w:pPr>
              <w:pStyle w:val="ListBullet"/>
            </w:pPr>
            <w:r w:rsidRPr="00A33334">
              <w:t>measuring procedures - use of rulers / tapes / squares</w:t>
            </w:r>
          </w:p>
          <w:p w:rsidR="00000000" w:rsidRPr="00A33334" w:rsidP="00A33334">
            <w:pPr>
              <w:pStyle w:val="ListBullet"/>
            </w:pPr>
            <w:r w:rsidRPr="00A33334">
              <w:t>reading and Interpreting basic drawings/job specifications and company work orders</w:t>
            </w:r>
          </w:p>
          <w:p w:rsidR="00000000" w:rsidRPr="00A33334" w:rsidP="00A33334">
            <w:pPr>
              <w:pStyle w:val="ListBullet"/>
            </w:pPr>
            <w:r w:rsidRPr="00A33334">
              <w:t>product manufacturer engineer</w:t>
            </w:r>
            <w:r w:rsidRPr="00A33334">
              <w:t>ing drawing standards and practices</w:t>
            </w:r>
          </w:p>
          <w:p w:rsidR="00000000" w:rsidRPr="00A33334" w:rsidP="00A33334">
            <w:pPr>
              <w:pStyle w:val="ListBullet"/>
            </w:pPr>
            <w:r w:rsidRPr="00A33334">
              <w:t>manufacture and assembly processes</w:t>
            </w:r>
          </w:p>
          <w:p w:rsidR="00000000" w:rsidRPr="00A33334" w:rsidP="00A33334">
            <w:pPr>
              <w:pStyle w:val="ListBullet"/>
            </w:pPr>
            <w:r w:rsidRPr="00A33334">
              <w:t>company policies and procedures - paper based / electronic.</w:t>
            </w:r>
          </w:p>
        </w:tc>
      </w:tr>
    </w:tbl>
    <w:p w:rsidR="00000000" w:rsidRPr="00A33334" w:rsidP="00A33334">
      <w:pPr>
        <w:pStyle w:val="BodyText"/>
      </w:pPr>
    </w:p>
    <w:p w:rsidR="00000000" w:rsidRPr="00A33334" w:rsidP="00A33334">
      <w:pPr>
        <w:pStyle w:val="AllowPageBreak"/>
      </w:pPr>
    </w:p>
    <w:p w:rsidR="00000000" w:rsidRPr="00A33334" w:rsidP="00A33334">
      <w:pPr>
        <w:pStyle w:val="Heading1"/>
      </w:pPr>
      <w:bookmarkStart w:id="10" w:name="O_59484"/>
      <w:bookmarkEnd w:id="10"/>
      <w:r w:rsidRPr="00A33334">
        <w:t>Evidence Guide</w:t>
      </w:r>
    </w:p>
    <w:tbl>
      <w:tblPr>
        <w:tblW w:w="9243" w:type="dxa"/>
        <w:tblLayout w:type="fixed"/>
        <w:tblCellMar>
          <w:left w:w="62" w:type="dxa"/>
          <w:right w:w="62" w:type="dxa"/>
        </w:tblCellMar>
        <w:tblLook w:val="0000"/>
      </w:tblPr>
      <w:tblGrid>
        <w:gridCol w:w="3790"/>
        <w:gridCol w:w="5453"/>
      </w:tblGrid>
      <w:tr w:rsidTr="00CC15A6">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BodyText"/>
              <w:rPr>
                <w:lang w:val="en-NZ"/>
              </w:rPr>
            </w:pPr>
            <w:r w:rsidRPr="00A33334">
              <w:rPr>
                <w:rStyle w:val="SpecialBold"/>
              </w:rPr>
              <w:t>EVIDENCE GUIDE</w:t>
            </w:r>
          </w:p>
        </w:tc>
      </w:tr>
      <w:tr w:rsidTr="00CC15A6">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BodyText"/>
              <w:rPr>
                <w:lang w:val="en-NZ"/>
              </w:rPr>
            </w:pPr>
            <w:r w:rsidRPr="00A33334">
              <w:t>The Evidence Guide provides advice on assessment and must be read in conjunction with the Performance Criteria, Required Skills and Knowledge, the Range Statement and the Assessment Guidelines for this Training Package.</w:t>
            </w:r>
          </w:p>
        </w:tc>
      </w:tr>
      <w:tr w:rsidTr="00CC15A6">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BodyText"/>
              <w:rPr>
                <w:lang w:val="en-NZ"/>
              </w:rPr>
            </w:pPr>
            <w:r w:rsidRPr="00A33334">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BodyText"/>
              <w:rPr>
                <w:lang w:val="en-NZ"/>
              </w:rPr>
            </w:pPr>
          </w:p>
        </w:tc>
      </w:tr>
      <w:tr w:rsidTr="00CC15A6">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BodyText"/>
              <w:rPr>
                <w:lang w:val="en-NZ"/>
              </w:rPr>
            </w:pPr>
            <w:r w:rsidRPr="00A33334">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34" w:rsidP="00A33334">
            <w:pPr>
              <w:pStyle w:val="BodyText"/>
            </w:pPr>
            <w:r w:rsidRPr="00A33334">
              <w:t>Evidence of the following is essential:</w:t>
            </w:r>
          </w:p>
          <w:p w:rsidR="00000000" w:rsidRPr="00A33334" w:rsidP="00A33334">
            <w:pPr>
              <w:pStyle w:val="ListBullet"/>
            </w:pPr>
            <w:r w:rsidRPr="00A33334">
              <w:t>compliance with relevant legislative, regulations, standards, codes of practice and establish safe practices and enterprise</w:t>
            </w:r>
            <w:r w:rsidRPr="00A33334">
              <w:t xml:space="preserve"> policies and procedures for managing personal work priorities</w:t>
            </w:r>
          </w:p>
          <w:p w:rsidR="00000000" w:rsidRPr="00A33334" w:rsidP="00A33334">
            <w:pPr>
              <w:pStyle w:val="ListBullet"/>
            </w:pPr>
            <w:r w:rsidRPr="00A33334">
              <w:t>maintaining a working knowledge of current work systems and practices</w:t>
            </w:r>
          </w:p>
          <w:p w:rsidR="00000000" w:rsidRPr="00A33334" w:rsidP="00A33334">
            <w:pPr>
              <w:pStyle w:val="ListBullet"/>
            </w:pPr>
            <w:r w:rsidRPr="00A33334">
              <w:t>working and communicating effectively and positively with others involved in the work</w:t>
            </w:r>
          </w:p>
          <w:p w:rsidR="00000000" w:rsidRPr="00A33334" w:rsidP="00A33334">
            <w:pPr>
              <w:pStyle w:val="ListBullet"/>
            </w:pPr>
            <w:r w:rsidRPr="00A33334">
              <w:t>applying, within authority, the requi</w:t>
            </w:r>
            <w:r w:rsidRPr="00A33334">
              <w:t>rements of the job or work role in relation to:</w:t>
            </w:r>
          </w:p>
          <w:p w:rsidR="00000000" w:rsidRPr="00A33334" w:rsidP="00A33334">
            <w:pPr>
              <w:pStyle w:val="ListBullet2"/>
            </w:pPr>
            <w:r w:rsidRPr="00A33334">
              <w:t>achieving production goals</w:t>
            </w:r>
          </w:p>
          <w:p w:rsidR="00000000" w:rsidRPr="00A33334" w:rsidP="00A33334">
            <w:pPr>
              <w:pStyle w:val="ListBullet2"/>
            </w:pPr>
            <w:r w:rsidRPr="00A33334">
              <w:t>achieving work quality goals</w:t>
            </w:r>
          </w:p>
          <w:p w:rsidR="00000000" w:rsidRPr="00A33334" w:rsidP="00A33334">
            <w:pPr>
              <w:pStyle w:val="ListBullet2"/>
            </w:pPr>
            <w:r w:rsidRPr="00A33334">
              <w:t>responding positively to changing work requirements</w:t>
            </w:r>
          </w:p>
          <w:p w:rsidR="00000000" w:rsidRPr="00A33334" w:rsidP="00A33334">
            <w:pPr>
              <w:pStyle w:val="ListBullet2"/>
            </w:pPr>
            <w:r w:rsidRPr="00A33334">
              <w:t>contributing effectively to cost reduction initiatives</w:t>
            </w:r>
          </w:p>
          <w:p w:rsidR="00000000" w:rsidRPr="00A33334" w:rsidP="00A33334">
            <w:pPr>
              <w:pStyle w:val="ListBullet2"/>
            </w:pPr>
            <w:r w:rsidRPr="00A33334">
              <w:t>effectively applying problem solving techniq</w:t>
            </w:r>
            <w:r w:rsidRPr="00A33334">
              <w:t>ues</w:t>
            </w:r>
          </w:p>
          <w:p w:rsidR="00000000" w:rsidRPr="00A33334" w:rsidP="00A33334">
            <w:pPr>
              <w:pStyle w:val="ListBullet"/>
            </w:pPr>
            <w:r w:rsidRPr="00A33334">
              <w:t>modify activities to cater for variations in workplace context and environment</w:t>
            </w:r>
          </w:p>
          <w:p w:rsidR="00000000" w:rsidRPr="00A33334" w:rsidP="00A33334">
            <w:pPr>
              <w:pStyle w:val="ListBullet"/>
            </w:pPr>
            <w:r w:rsidRPr="00A33334">
              <w:t xml:space="preserve">establish and quantify design requirements </w:t>
            </w:r>
          </w:p>
          <w:p w:rsidR="00000000" w:rsidRPr="00A33334" w:rsidP="00A33334">
            <w:pPr>
              <w:pStyle w:val="ListBullet"/>
            </w:pPr>
            <w:r w:rsidRPr="00A33334">
              <w:t>determine suitable production methods, materials and processes</w:t>
            </w:r>
          </w:p>
          <w:p w:rsidR="00000000" w:rsidRPr="00A33334" w:rsidP="00A33334">
            <w:pPr>
              <w:pStyle w:val="ListBullet"/>
            </w:pPr>
            <w:r w:rsidRPr="00A33334">
              <w:t>identify design constraints</w:t>
            </w:r>
          </w:p>
          <w:p w:rsidR="00000000" w:rsidRPr="00A33334" w:rsidP="00A33334">
            <w:pPr>
              <w:pStyle w:val="ListBullet"/>
            </w:pPr>
            <w:r w:rsidRPr="00A33334">
              <w:t>produce concept sketches and evaluate feasibility.</w:t>
            </w:r>
          </w:p>
          <w:p w:rsidR="00000000" w:rsidRPr="00A33334" w:rsidP="00A33334">
            <w:pPr>
              <w:pStyle w:val="ListBullet"/>
            </w:pPr>
            <w:r w:rsidRPr="00A33334">
              <w:t>modify and document designs - paper based / electronic</w:t>
            </w:r>
          </w:p>
          <w:p w:rsidR="00000000" w:rsidRPr="00A33334" w:rsidP="00A33334">
            <w:pPr>
              <w:pStyle w:val="ListBullet"/>
            </w:pPr>
            <w:r w:rsidRPr="00A33334">
              <w:t>read and Interpret engineering drawings/job specifications</w:t>
            </w:r>
          </w:p>
          <w:p w:rsidR="00000000" w:rsidP="00A33334">
            <w:pPr>
              <w:pStyle w:val="ListBullet"/>
              <w:rPr>
                <w:lang w:val="en-NZ"/>
              </w:rPr>
            </w:pPr>
            <w:r w:rsidRPr="00A33334">
              <w:t>establish job processes and material requirements.</w:t>
            </w:r>
          </w:p>
        </w:tc>
      </w:tr>
      <w:tr w:rsidTr="00CC15A6">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BodyText"/>
              <w:rPr>
                <w:lang w:val="en-NZ"/>
              </w:rPr>
            </w:pPr>
            <w:r w:rsidRPr="00A33334">
              <w:rPr>
                <w:rStyle w:val="SpecialBold"/>
              </w:rPr>
              <w:t>Context of and specific resources for a</w:t>
            </w:r>
            <w:r w:rsidRPr="00A33334">
              <w:rPr>
                <w:rStyle w:val="SpecialBold"/>
              </w:rPr>
              <w:t>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34" w:rsidP="00A33334">
            <w:pPr>
              <w:pStyle w:val="ListBullet"/>
            </w:pPr>
            <w:r w:rsidRPr="00A33334">
              <w:t>assessment of the competency should take place in a safe working environment in a passenger motor vehicle manufacturing plant or simulated environment using tools/equipment/machinery required for the production process without undue disruption to</w:t>
            </w:r>
            <w:r w:rsidRPr="00A33334">
              <w:t xml:space="preserve"> the production process</w:t>
            </w:r>
          </w:p>
          <w:p w:rsidR="00000000" w:rsidP="00A33334">
            <w:pPr>
              <w:pStyle w:val="ListBullet"/>
              <w:rPr>
                <w:lang w:val="en-NZ"/>
              </w:rPr>
            </w:pPr>
            <w:r w:rsidRPr="00A33334">
              <w:t>assessment is to occur under standard and authorised work practices, safety requirements and environmental constraints.</w:t>
            </w:r>
          </w:p>
        </w:tc>
      </w:tr>
      <w:tr w:rsidTr="00CC15A6">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BodyText"/>
              <w:rPr>
                <w:lang w:val="en-NZ"/>
              </w:rPr>
            </w:pPr>
            <w:r w:rsidRPr="00A33334">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34" w:rsidP="00A33334">
            <w:pPr>
              <w:pStyle w:val="BodyText"/>
            </w:pPr>
            <w:r w:rsidRPr="00A33334">
              <w:t>A range of assessment methods should be used to assess practical skills and knowledge. The following examples are appropriate for this unit:</w:t>
            </w:r>
          </w:p>
          <w:p w:rsidR="00000000" w:rsidRPr="00A33334" w:rsidP="00A33334">
            <w:pPr>
              <w:pStyle w:val="ListBullet"/>
            </w:pPr>
            <w:r w:rsidRPr="00A33334">
              <w:t>assessment methods must confirm consistency and accuracy of performance (over time and in a range of workplace rele</w:t>
            </w:r>
            <w:r w:rsidRPr="00A33334">
              <w:t>vant contexts) together with application of underpinning knowledge</w:t>
            </w:r>
          </w:p>
          <w:p w:rsidR="00000000" w:rsidRPr="00A33334" w:rsidP="00A33334">
            <w:pPr>
              <w:pStyle w:val="ListBullet"/>
            </w:pPr>
            <w:r w:rsidRPr="00A33334">
              <w:t>assessment methods must be by direct observation of tasks and include questioning on underpinning knowledge to ensure its correct interpretation and application</w:t>
            </w:r>
          </w:p>
          <w:p w:rsidR="00000000" w:rsidRPr="00A33334" w:rsidP="00A33334">
            <w:pPr>
              <w:pStyle w:val="ListBullet"/>
            </w:pPr>
            <w:r w:rsidRPr="00A33334">
              <w:t>assessment may be applied un</w:t>
            </w:r>
            <w:r w:rsidRPr="00A33334">
              <w:t>der project related conditions (real or simulated) and require evidence of process</w:t>
            </w:r>
          </w:p>
          <w:p w:rsidR="00000000" w:rsidRPr="00A33334" w:rsidP="00A33334">
            <w:pPr>
              <w:pStyle w:val="ListBullet"/>
            </w:pPr>
            <w:r w:rsidRPr="00A33334">
              <w:t>assessment must confirm a reasonable inference that competency is able not only to be satisfied under the particular circumstance, but is able to be transferred to other cir</w:t>
            </w:r>
            <w:r w:rsidRPr="00A33334">
              <w:t>cumstances.</w:t>
            </w:r>
          </w:p>
        </w:tc>
      </w:tr>
    </w:tbl>
    <w:p w:rsidR="00000000" w:rsidRPr="00A33334" w:rsidP="00A33334">
      <w:pPr>
        <w:pStyle w:val="BodyText"/>
      </w:pPr>
    </w:p>
    <w:p w:rsidR="00000000" w:rsidRPr="00A33334" w:rsidP="00A33334">
      <w:pPr>
        <w:pStyle w:val="AllowPageBreak"/>
      </w:pPr>
    </w:p>
    <w:p w:rsidR="00000000" w:rsidRPr="00A33334" w:rsidP="00A33334">
      <w:pPr>
        <w:pStyle w:val="Heading1"/>
      </w:pPr>
      <w:bookmarkStart w:id="11" w:name="O_59485"/>
      <w:bookmarkEnd w:id="11"/>
      <w:r w:rsidRPr="00A33334">
        <w:t>Range Statement</w:t>
      </w:r>
    </w:p>
    <w:tbl>
      <w:tblPr>
        <w:tblW w:w="0" w:type="auto"/>
        <w:tblLayout w:type="fixed"/>
        <w:tblCellMar>
          <w:left w:w="62" w:type="dxa"/>
          <w:right w:w="62" w:type="dxa"/>
        </w:tblCellMar>
        <w:tblLook w:val="0000"/>
      </w:tblPr>
      <w:tblGrid>
        <w:gridCol w:w="3486"/>
        <w:gridCol w:w="5036"/>
      </w:tblGrid>
      <w:tr w:rsidTr="00CC15A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BodyText"/>
              <w:rPr>
                <w:lang w:val="en-NZ"/>
              </w:rPr>
            </w:pPr>
            <w:r w:rsidRPr="00A33334">
              <w:rPr>
                <w:rStyle w:val="SpecialBold"/>
              </w:rPr>
              <w:t>RANGE STATEMENT</w:t>
            </w:r>
          </w:p>
        </w:tc>
      </w:tr>
      <w:tr w:rsidTr="00CC15A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BodyText"/>
              <w:rPr>
                <w:lang w:val="en-NZ"/>
              </w:rPr>
            </w:pPr>
            <w:r w:rsidRPr="00A33334">
              <w:t xml:space="preserve">The range statement relates to the unit of competency as a whole. It allows for different work environments and situations that may affect </w:t>
            </w:r>
            <w:r w:rsidRPr="00A33334">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A33334">
              <w:t>and local industry and regional contexts.</w:t>
            </w:r>
          </w:p>
        </w:tc>
      </w:tr>
      <w:tr w:rsidTr="00CC15A6">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BodyText"/>
              <w:rPr>
                <w:lang w:val="en-NZ"/>
              </w:rPr>
            </w:pPr>
            <w:r w:rsidRPr="00A33334">
              <w:rPr>
                <w:rStyle w:val="BoldandItalics"/>
              </w:rPr>
              <w:t>Legislative requirements</w:t>
            </w:r>
            <w:r w:rsidRPr="00A33334">
              <w:t xml:space="preserve"> and procedures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34" w:rsidP="00A33334">
            <w:pPr>
              <w:pStyle w:val="BodyText"/>
            </w:pPr>
            <w:r w:rsidRPr="00A33334">
              <w:t xml:space="preserve">Applicable legislation, regulations and codes of practice, including those related to: </w:t>
            </w:r>
          </w:p>
          <w:p w:rsidR="00000000" w:rsidRPr="00A33334" w:rsidP="00A33334">
            <w:pPr>
              <w:pStyle w:val="ListBullet"/>
            </w:pPr>
            <w:r w:rsidRPr="00A33334">
              <w:t xml:space="preserve">anti-discrimination </w:t>
            </w:r>
          </w:p>
          <w:p w:rsidR="00000000" w:rsidRPr="00A33334" w:rsidP="00A33334">
            <w:pPr>
              <w:pStyle w:val="ListBullet"/>
            </w:pPr>
            <w:r w:rsidRPr="00A33334">
              <w:t xml:space="preserve">award and enterprise agreements </w:t>
            </w:r>
          </w:p>
          <w:p w:rsidR="00000000" w:rsidRPr="00A33334" w:rsidP="00A33334">
            <w:pPr>
              <w:pStyle w:val="ListBullet"/>
            </w:pPr>
            <w:r w:rsidRPr="00A33334">
              <w:t>confidentiality a</w:t>
            </w:r>
            <w:r w:rsidRPr="00A33334">
              <w:t xml:space="preserve">nd privacy </w:t>
            </w:r>
          </w:p>
          <w:p w:rsidR="00000000" w:rsidRPr="00A33334" w:rsidP="00A33334">
            <w:pPr>
              <w:pStyle w:val="ListBullet"/>
            </w:pPr>
            <w:r w:rsidRPr="00A33334">
              <w:t>duty of care</w:t>
            </w:r>
          </w:p>
          <w:p w:rsidR="00000000" w:rsidRPr="00A33334" w:rsidP="00A33334">
            <w:pPr>
              <w:pStyle w:val="ListBullet"/>
            </w:pPr>
            <w:r w:rsidRPr="00A33334">
              <w:t xml:space="preserve">employee relations </w:t>
            </w:r>
          </w:p>
          <w:p w:rsidR="00000000" w:rsidRPr="00A33334" w:rsidP="00A33334">
            <w:pPr>
              <w:pStyle w:val="ListBullet"/>
            </w:pPr>
            <w:r w:rsidRPr="00A33334">
              <w:t xml:space="preserve">environment protection  </w:t>
            </w:r>
          </w:p>
          <w:p w:rsidR="00000000" w:rsidRPr="00A33334" w:rsidP="00A33334">
            <w:pPr>
              <w:pStyle w:val="ListBullet"/>
            </w:pPr>
            <w:r w:rsidRPr="00A33334">
              <w:t xml:space="preserve">equal opportunity </w:t>
            </w:r>
          </w:p>
          <w:p w:rsidR="00000000" w:rsidRPr="00A33334" w:rsidP="00A33334">
            <w:pPr>
              <w:pStyle w:val="ListBullet"/>
            </w:pPr>
            <w:r w:rsidRPr="00A33334">
              <w:t xml:space="preserve">industrial relations </w:t>
            </w:r>
          </w:p>
          <w:p w:rsidR="00000000" w:rsidP="00A33334">
            <w:pPr>
              <w:pStyle w:val="ListBullet"/>
              <w:rPr>
                <w:lang w:val="en-NZ"/>
              </w:rPr>
            </w:pPr>
            <w:r w:rsidRPr="00A33334">
              <w:t>relevant industry codes of practice.</w:t>
            </w:r>
          </w:p>
        </w:tc>
      </w:tr>
      <w:tr w:rsidTr="00CC15A6">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BodyText"/>
              <w:rPr>
                <w:lang w:val="en-NZ"/>
              </w:rPr>
            </w:pPr>
            <w:r w:rsidRPr="00A33334">
              <w:rPr>
                <w:rStyle w:val="BoldandItalics"/>
              </w:rPr>
              <w:t>OHS requirements</w:t>
            </w:r>
            <w:r w:rsidRPr="00A33334">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BodyText"/>
              <w:rPr>
                <w:lang w:val="en-NZ"/>
              </w:rPr>
            </w:pPr>
            <w:r w:rsidRPr="00A33334">
              <w:t>Legislation and regulations, organisational safety policies and procedures and may include: the use of personal protective equipment and clothing, rescue services, fire fighting organisation and equipment, first aid equipment, hazard and risk control and e</w:t>
            </w:r>
            <w:r w:rsidRPr="00A33334">
              <w:t>limination, systems covering the use of hazardous materials and substances and manual handling procedures including lifting and carrying.</w:t>
            </w:r>
          </w:p>
        </w:tc>
      </w:tr>
      <w:tr w:rsidTr="00CC15A6">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BodyText"/>
              <w:rPr>
                <w:lang w:val="en-NZ"/>
              </w:rPr>
            </w:pPr>
            <w:r w:rsidRPr="00A33334">
              <w:rPr>
                <w:rStyle w:val="BoldandItalics"/>
              </w:rPr>
              <w:t>Organisation</w:t>
            </w:r>
            <w:r w:rsidRPr="00A33334">
              <w:t xml:space="preserve"> </w:t>
            </w:r>
            <w:r w:rsidRPr="00A33334">
              <w:rPr>
                <w:rStyle w:val="BoldandItalics"/>
              </w:rPr>
              <w:t>requirements</w:t>
            </w:r>
            <w:r w:rsidRPr="00A33334">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34" w:rsidP="00A33334">
            <w:pPr>
              <w:pStyle w:val="ListBullet"/>
            </w:pPr>
            <w:r w:rsidRPr="00A33334">
              <w:t>access and equity principles and practices</w:t>
            </w:r>
          </w:p>
          <w:p w:rsidR="00000000" w:rsidRPr="00A33334" w:rsidP="00A33334">
            <w:pPr>
              <w:pStyle w:val="ListBullet"/>
            </w:pPr>
            <w:r w:rsidRPr="00A33334">
              <w:t>environmental management (waste dis</w:t>
            </w:r>
            <w:r w:rsidRPr="00A33334">
              <w:t>posal, recycling and re-use guidelines)</w:t>
            </w:r>
          </w:p>
          <w:p w:rsidR="00000000" w:rsidRPr="00A33334" w:rsidP="00A33334">
            <w:pPr>
              <w:pStyle w:val="ListBullet"/>
            </w:pPr>
            <w:r w:rsidRPr="00A33334">
              <w:t>emergency and evacuation procedures</w:t>
            </w:r>
          </w:p>
          <w:p w:rsidR="00000000" w:rsidRPr="00A33334" w:rsidP="00A33334">
            <w:pPr>
              <w:pStyle w:val="ListBullet"/>
            </w:pPr>
            <w:r w:rsidRPr="00A33334">
              <w:t>equipment use procedures</w:t>
            </w:r>
          </w:p>
          <w:p w:rsidR="00000000" w:rsidRPr="00A33334" w:rsidP="00A33334">
            <w:pPr>
              <w:pStyle w:val="ListBullet"/>
            </w:pPr>
            <w:r w:rsidRPr="00A33334">
              <w:t>ethical standards</w:t>
            </w:r>
          </w:p>
          <w:p w:rsidR="00000000" w:rsidRPr="00A33334" w:rsidP="00A33334">
            <w:pPr>
              <w:pStyle w:val="ListBullet"/>
            </w:pPr>
            <w:r w:rsidRPr="00A33334">
              <w:t>legal obligations</w:t>
            </w:r>
          </w:p>
          <w:p w:rsidR="00000000" w:rsidRPr="00A33334" w:rsidP="00A33334">
            <w:pPr>
              <w:pStyle w:val="ListBullet"/>
            </w:pPr>
            <w:r w:rsidRPr="00A33334">
              <w:t>maintenance and storage procedures</w:t>
            </w:r>
          </w:p>
          <w:p w:rsidR="00000000" w:rsidRPr="00A33334" w:rsidP="00A33334">
            <w:pPr>
              <w:pStyle w:val="ListBullet"/>
            </w:pPr>
            <w:r w:rsidRPr="00A33334">
              <w:t>OHS requirements</w:t>
            </w:r>
          </w:p>
          <w:p w:rsidR="00000000" w:rsidRPr="00A33334" w:rsidP="00A33334">
            <w:pPr>
              <w:pStyle w:val="ListBullet"/>
            </w:pPr>
            <w:r w:rsidRPr="00A33334">
              <w:t>organisational and site guidelines</w:t>
            </w:r>
          </w:p>
          <w:p w:rsidR="00000000" w:rsidRPr="00A33334" w:rsidP="00A33334">
            <w:pPr>
              <w:pStyle w:val="ListBullet"/>
            </w:pPr>
            <w:r w:rsidRPr="00A33334">
              <w:t>policies and procedures relating</w:t>
            </w:r>
            <w:r w:rsidRPr="00A33334">
              <w:t xml:space="preserve"> to own role and responsibility</w:t>
            </w:r>
          </w:p>
          <w:p w:rsidR="00000000" w:rsidRPr="00A33334" w:rsidP="00A33334">
            <w:pPr>
              <w:pStyle w:val="ListBullet"/>
            </w:pPr>
            <w:r w:rsidRPr="00A33334">
              <w:t>procedural manuals</w:t>
            </w:r>
          </w:p>
          <w:p w:rsidR="00000000" w:rsidRPr="00A33334" w:rsidP="00A33334">
            <w:pPr>
              <w:pStyle w:val="ListBullet"/>
            </w:pPr>
            <w:r w:rsidRPr="00A33334">
              <w:t>quality assurance guidelines</w:t>
            </w:r>
          </w:p>
          <w:p w:rsidR="00000000" w:rsidRPr="00A33334" w:rsidP="00A33334">
            <w:pPr>
              <w:pStyle w:val="ListBullet"/>
            </w:pPr>
            <w:r w:rsidRPr="00A33334">
              <w:t>quality and continuous improvement processes and standards</w:t>
            </w:r>
          </w:p>
          <w:p w:rsidR="00000000" w:rsidP="00A33334">
            <w:pPr>
              <w:pStyle w:val="ListBullet"/>
              <w:rPr>
                <w:lang w:val="en-NZ"/>
              </w:rPr>
            </w:pPr>
            <w:r w:rsidRPr="00A33334">
              <w:t>recording and reporting guidelines.</w:t>
            </w:r>
          </w:p>
        </w:tc>
      </w:tr>
      <w:tr w:rsidTr="00CC15A6">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BodyText"/>
              <w:rPr>
                <w:lang w:val="en-NZ"/>
              </w:rPr>
            </w:pPr>
            <w:r w:rsidRPr="00A33334">
              <w:rPr>
                <w:rStyle w:val="BoldandItalics"/>
              </w:rPr>
              <w:t>Job context</w:t>
            </w:r>
            <w:r w:rsidRPr="00A33334">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34" w:rsidP="00A33334">
            <w:pPr>
              <w:pStyle w:val="ListBullet"/>
            </w:pPr>
            <w:r w:rsidRPr="00A33334">
              <w:t>Work areas including:</w:t>
            </w:r>
          </w:p>
          <w:p w:rsidR="00000000" w:rsidRPr="00A33334" w:rsidP="00A33334">
            <w:pPr>
              <w:pStyle w:val="ListBullet"/>
            </w:pPr>
            <w:r w:rsidRPr="00A33334">
              <w:t>body construction, aluminium die casting, iron foundry operations, engine machining, spray painting, automotive plastics, stamping &amp; press operations, fabrication hardware, trim manufacture, vehicle assembly, warehousing, engine assembly, seat frame manufa</w:t>
            </w:r>
            <w:r w:rsidRPr="00A33334">
              <w:t>cture</w:t>
            </w:r>
          </w:p>
          <w:p w:rsidR="00000000" w:rsidRPr="00A33334" w:rsidP="00A33334">
            <w:pPr>
              <w:pStyle w:val="BodyText"/>
            </w:pPr>
            <w:r w:rsidRPr="00A33334">
              <w:t>Processes including:</w:t>
            </w:r>
          </w:p>
          <w:p w:rsidR="00000000" w:rsidP="00A33334">
            <w:pPr>
              <w:pStyle w:val="ListBullet"/>
              <w:rPr>
                <w:lang w:val="en-NZ"/>
              </w:rPr>
            </w:pPr>
            <w:r w:rsidRPr="00A33334">
              <w:t>welding sub-assemblies, fitting hang-on components, fittings dies to die boxes, pouring aluminium, machining parts, application of paint, cutting blanks, assembly of components to form sub-assemblies, fitting parts to bodies, ass</w:t>
            </w:r>
            <w:r w:rsidRPr="00A33334">
              <w:t>embly of parts, parts picking and replenishment.</w:t>
            </w:r>
          </w:p>
        </w:tc>
      </w:tr>
      <w:tr w:rsidTr="00CC15A6">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BodyText"/>
              <w:rPr>
                <w:lang w:val="en-NZ"/>
              </w:rPr>
            </w:pPr>
            <w:r w:rsidRPr="00A33334">
              <w:rPr>
                <w:rStyle w:val="BoldandItalics"/>
              </w:rPr>
              <w:t>Appropriate</w:t>
            </w:r>
            <w:r w:rsidRPr="00A33334">
              <w:t xml:space="preserve"> </w:t>
            </w:r>
            <w:r w:rsidRPr="00A33334">
              <w:rPr>
                <w:rStyle w:val="BoldandItalics"/>
              </w:rPr>
              <w:t>personnel</w:t>
            </w:r>
            <w:r w:rsidRPr="00A33334">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34" w:rsidP="00A33334">
            <w:pPr>
              <w:pStyle w:val="ListBullet"/>
            </w:pPr>
            <w:r w:rsidRPr="00A33334">
              <w:t>clients and managers</w:t>
            </w:r>
          </w:p>
          <w:p w:rsidR="00000000" w:rsidRPr="00A33334" w:rsidP="00A33334">
            <w:pPr>
              <w:pStyle w:val="ListBullet"/>
            </w:pPr>
            <w:r w:rsidRPr="00A33334">
              <w:t>supervisors</w:t>
            </w:r>
          </w:p>
          <w:p w:rsidR="00000000" w:rsidRPr="00A33334" w:rsidP="00A33334">
            <w:pPr>
              <w:pStyle w:val="ListBullet"/>
            </w:pPr>
            <w:r w:rsidRPr="00A33334">
              <w:t>suppliers</w:t>
            </w:r>
          </w:p>
          <w:p w:rsidR="00000000" w:rsidRPr="00A33334" w:rsidP="00A33334">
            <w:pPr>
              <w:pStyle w:val="ListBullet"/>
            </w:pPr>
            <w:r w:rsidRPr="00A33334">
              <w:t>team leaders</w:t>
            </w:r>
          </w:p>
          <w:p w:rsidR="00000000" w:rsidP="00A33334">
            <w:pPr>
              <w:pStyle w:val="ListBullet"/>
              <w:rPr>
                <w:lang w:val="en-NZ"/>
              </w:rPr>
            </w:pPr>
            <w:r w:rsidRPr="00A33334">
              <w:t>team members.</w:t>
            </w:r>
          </w:p>
        </w:tc>
      </w:tr>
      <w:tr w:rsidTr="00CC15A6">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BodyText"/>
              <w:rPr>
                <w:lang w:val="en-NZ"/>
              </w:rPr>
            </w:pPr>
            <w:r w:rsidRPr="00A33334">
              <w:rPr>
                <w:rStyle w:val="BoldandItalics"/>
              </w:rPr>
              <w:t>Work quality goals</w:t>
            </w:r>
            <w:r w:rsidRPr="00A33334">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BodyText"/>
              <w:rPr>
                <w:lang w:val="en-NZ"/>
              </w:rPr>
            </w:pPr>
            <w:r w:rsidRPr="00A33334">
              <w:t>those established within a quality system and may include identifica</w:t>
            </w:r>
            <w:r w:rsidRPr="00A33334">
              <w:t>tion, minimisation and elimination of defects, product/component specifications, tolerances, inspection systems, packaging specifications and non-conforming parts or products.</w:t>
            </w:r>
          </w:p>
        </w:tc>
      </w:tr>
      <w:tr w:rsidTr="00CC15A6">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BodyText"/>
              <w:rPr>
                <w:lang w:val="en-NZ"/>
              </w:rPr>
            </w:pPr>
            <w:r w:rsidRPr="00A33334">
              <w:rPr>
                <w:rStyle w:val="BoldandItalics"/>
              </w:rPr>
              <w:t>Changed work requirements</w:t>
            </w:r>
            <w:r w:rsidRPr="00A33334">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34" w:rsidP="00A33334">
            <w:pPr>
              <w:pStyle w:val="ListBullet"/>
            </w:pPr>
            <w:r w:rsidRPr="00A33334">
              <w:t xml:space="preserve">interruptions to parts supply/quality </w:t>
            </w:r>
          </w:p>
          <w:p w:rsidR="00000000" w:rsidRPr="00A33334" w:rsidP="00A33334">
            <w:pPr>
              <w:pStyle w:val="ListBullet"/>
            </w:pPr>
            <w:r w:rsidRPr="00A33334">
              <w:t>line speed</w:t>
            </w:r>
          </w:p>
          <w:p w:rsidR="00000000" w:rsidP="00A33334">
            <w:pPr>
              <w:pStyle w:val="ListBullet"/>
              <w:rPr>
                <w:lang w:val="en-NZ"/>
              </w:rPr>
            </w:pPr>
            <w:r w:rsidRPr="00A33334">
              <w:t>personnel absences and the needing to fill production line gaps.</w:t>
            </w:r>
          </w:p>
        </w:tc>
      </w:tr>
      <w:tr w:rsidTr="00CC15A6">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BodyText"/>
              <w:rPr>
                <w:lang w:val="en-NZ"/>
              </w:rPr>
            </w:pPr>
            <w:r w:rsidRPr="00A33334">
              <w:rPr>
                <w:rStyle w:val="BoldandItalics"/>
              </w:rPr>
              <w:t>Cost reduction initiatives</w:t>
            </w:r>
            <w:r w:rsidRPr="00A33334">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34" w:rsidP="00A33334">
            <w:pPr>
              <w:pStyle w:val="ListBullet"/>
            </w:pPr>
            <w:r w:rsidRPr="00A33334">
              <w:t>continuous improvement programs</w:t>
            </w:r>
          </w:p>
          <w:p w:rsidR="00000000" w:rsidRPr="00A33334" w:rsidP="00A33334">
            <w:pPr>
              <w:pStyle w:val="ListBullet"/>
            </w:pPr>
            <w:r w:rsidRPr="00A33334">
              <w:t>cost benchmarks</w:t>
            </w:r>
          </w:p>
          <w:p w:rsidR="00000000" w:rsidRPr="00A33334" w:rsidP="00A33334">
            <w:pPr>
              <w:pStyle w:val="ListBullet"/>
            </w:pPr>
            <w:r w:rsidRPr="00A33334">
              <w:t>power conservation</w:t>
            </w:r>
          </w:p>
          <w:p w:rsidR="00000000" w:rsidRPr="00A33334" w:rsidP="00A33334">
            <w:pPr>
              <w:pStyle w:val="ListBullet"/>
            </w:pPr>
            <w:r w:rsidRPr="00A33334">
              <w:t xml:space="preserve">productivity achievement </w:t>
            </w:r>
          </w:p>
          <w:p w:rsidR="00000000" w:rsidP="00A33334">
            <w:pPr>
              <w:pStyle w:val="ListBullet"/>
              <w:rPr>
                <w:lang w:val="en-NZ"/>
              </w:rPr>
            </w:pPr>
            <w:r w:rsidRPr="00A33334">
              <w:t>waste avoidance.</w:t>
            </w:r>
          </w:p>
        </w:tc>
      </w:tr>
      <w:tr w:rsidTr="00CC15A6">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BodyText"/>
              <w:rPr>
                <w:lang w:val="en-NZ"/>
              </w:rPr>
            </w:pPr>
            <w:r w:rsidRPr="00A33334">
              <w:rPr>
                <w:rStyle w:val="BoldandItalics"/>
              </w:rPr>
              <w:t>Sources of information</w:t>
            </w:r>
            <w:r w:rsidRPr="00A33334">
              <w:t xml:space="preserve"> may i</w:t>
            </w:r>
            <w:r w:rsidRPr="00A33334">
              <w:t>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34" w:rsidP="00A33334">
            <w:pPr>
              <w:pStyle w:val="ListBullet"/>
            </w:pPr>
            <w:r w:rsidRPr="00A33334">
              <w:t>customer requirements</w:t>
            </w:r>
          </w:p>
          <w:p w:rsidR="00000000" w:rsidRPr="00A33334" w:rsidP="00A33334">
            <w:pPr>
              <w:pStyle w:val="ListBullet"/>
            </w:pPr>
            <w:r w:rsidRPr="00A33334">
              <w:t>industry/workplace codes of practice</w:t>
            </w:r>
          </w:p>
          <w:p w:rsidR="00000000" w:rsidRPr="00A33334" w:rsidP="00A33334">
            <w:pPr>
              <w:pStyle w:val="ListBullet"/>
            </w:pPr>
            <w:r w:rsidRPr="00A33334">
              <w:t>manufacturer specifications</w:t>
            </w:r>
          </w:p>
          <w:p w:rsidR="00000000" w:rsidRPr="00A33334" w:rsidP="00A33334">
            <w:pPr>
              <w:pStyle w:val="ListBullet"/>
            </w:pPr>
            <w:r w:rsidRPr="00A33334">
              <w:t>organisational operating procedures</w:t>
            </w:r>
          </w:p>
          <w:p w:rsidR="00000000" w:rsidP="00A33334">
            <w:pPr>
              <w:pStyle w:val="ListBullet"/>
              <w:rPr>
                <w:lang w:val="en-NZ"/>
              </w:rPr>
            </w:pPr>
            <w:r w:rsidRPr="00A33334">
              <w:t>OHS legislation.</w:t>
            </w:r>
          </w:p>
        </w:tc>
      </w:tr>
      <w:tr w:rsidTr="00CC15A6">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BodyText"/>
              <w:rPr>
                <w:lang w:val="en-NZ"/>
              </w:rPr>
            </w:pPr>
            <w:r w:rsidRPr="00A33334">
              <w:rPr>
                <w:rStyle w:val="BoldandItalics"/>
              </w:rPr>
              <w:t>Resources</w:t>
            </w:r>
            <w:r w:rsidRPr="00A33334">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34" w:rsidP="00A33334">
            <w:pPr>
              <w:pStyle w:val="ListBullet"/>
            </w:pPr>
            <w:r w:rsidRPr="00A33334">
              <w:t>plant</w:t>
            </w:r>
          </w:p>
          <w:p w:rsidR="00000000" w:rsidRPr="00A33334" w:rsidP="00A33334">
            <w:pPr>
              <w:pStyle w:val="ListBullet"/>
            </w:pPr>
            <w:r w:rsidRPr="00A33334">
              <w:t>tooling and equipment to be designed (as per company installation)</w:t>
            </w:r>
          </w:p>
          <w:p w:rsidR="00000000" w:rsidRPr="00A33334" w:rsidP="00A33334">
            <w:pPr>
              <w:pStyle w:val="ListBullet"/>
            </w:pPr>
            <w:r w:rsidRPr="00A33334">
              <w:t>documentation and reporting systems (as per company requirements) - written / electronic, drawing equipment - manual, graphics</w:t>
            </w:r>
          </w:p>
          <w:p w:rsidR="00000000" w:rsidRPr="00A33334" w:rsidP="00A33334">
            <w:pPr>
              <w:pStyle w:val="ListBullet"/>
            </w:pPr>
            <w:r w:rsidRPr="00A33334">
              <w:t>CAD system</w:t>
            </w:r>
          </w:p>
          <w:p w:rsidR="00000000" w:rsidRPr="00A33334" w:rsidP="00A33334">
            <w:pPr>
              <w:pStyle w:val="ListBullet"/>
            </w:pPr>
            <w:r w:rsidRPr="00A33334">
              <w:t>access to professional staff</w:t>
            </w:r>
          </w:p>
          <w:p w:rsidR="00000000" w:rsidRPr="00A33334" w:rsidP="00A33334">
            <w:pPr>
              <w:pStyle w:val="ListBullet"/>
            </w:pPr>
            <w:r w:rsidRPr="00A33334">
              <w:t>qualified workplace assessor</w:t>
            </w:r>
          </w:p>
          <w:p w:rsidR="00000000" w:rsidRPr="00A33334" w:rsidP="00A33334">
            <w:pPr>
              <w:pStyle w:val="ListBullet"/>
            </w:pPr>
            <w:r w:rsidRPr="00A33334">
              <w:t>workplace or simulated workplace.</w:t>
            </w:r>
          </w:p>
        </w:tc>
      </w:tr>
    </w:tbl>
    <w:p w:rsidR="00CC15A6" w:rsidP="00A33334">
      <w:pPr>
        <w:pStyle w:val="BodyText"/>
      </w:pPr>
    </w:p>
    <w:p w:rsidR="00CC15A6" w:rsidP="00A33334">
      <w:pPr>
        <w:pStyle w:val="BodyText"/>
      </w:pPr>
    </w:p>
    <w:p w:rsidR="00000000" w:rsidRPr="00A33334" w:rsidP="00A33334">
      <w:pPr>
        <w:pStyle w:val="Heading1"/>
      </w:pPr>
      <w:bookmarkStart w:id="12" w:name="O_59486"/>
      <w:bookmarkEnd w:id="12"/>
      <w:r w:rsidRPr="00A33334">
        <w:t>Unit Sector(s)</w:t>
      </w:r>
    </w:p>
    <w:tbl>
      <w:tblPr>
        <w:tblW w:w="0" w:type="auto"/>
        <w:tblLayout w:type="fixed"/>
        <w:tblCellMar>
          <w:left w:w="62" w:type="dxa"/>
          <w:right w:w="62" w:type="dxa"/>
        </w:tblCellMar>
        <w:tblLook w:val="0000"/>
      </w:tblPr>
      <w:tblGrid>
        <w:gridCol w:w="2652"/>
        <w:gridCol w:w="5870"/>
      </w:tblGrid>
      <w:tr w:rsidTr="00CC15A6">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BodyText"/>
              <w:rPr>
                <w:lang w:val="en-NZ"/>
              </w:rPr>
            </w:pPr>
            <w:r w:rsidRPr="00A33334">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34" w:rsidP="00A33334">
            <w:pPr>
              <w:pStyle w:val="BodyText"/>
            </w:pPr>
            <w:r w:rsidRPr="00A33334">
              <w:t>Automotive Manufacturing</w:t>
            </w:r>
          </w:p>
        </w:tc>
      </w:tr>
    </w:tbl>
    <w:p w:rsidR="00000000" w:rsidRPr="00A33334" w:rsidP="00A33334">
      <w:pPr>
        <w:pStyle w:val="BodyText"/>
      </w:pPr>
    </w:p>
    <w:p w:rsidR="00000000" w:rsidRPr="00A33334" w:rsidP="00A33334">
      <w:pPr>
        <w:pStyle w:val="AllowPageBreak"/>
      </w:pPr>
    </w:p>
    <w:p w:rsidR="00000000" w:rsidRPr="00A33334" w:rsidP="00A33334">
      <w:pPr>
        <w:pStyle w:val="Heading1"/>
      </w:pPr>
      <w:bookmarkStart w:id="13" w:name="O_153356"/>
      <w:bookmarkEnd w:id="13"/>
      <w:r w:rsidRPr="00A33334">
        <w:t>Competency field</w:t>
      </w:r>
    </w:p>
    <w:tbl>
      <w:tblPr>
        <w:tblW w:w="0" w:type="auto"/>
        <w:tblLayout w:type="fixed"/>
        <w:tblCellMar>
          <w:left w:w="62" w:type="dxa"/>
          <w:right w:w="62" w:type="dxa"/>
        </w:tblCellMar>
        <w:tblLook w:val="0000"/>
      </w:tblPr>
      <w:tblGrid>
        <w:gridCol w:w="2774"/>
        <w:gridCol w:w="5748"/>
      </w:tblGrid>
      <w:tr w:rsidTr="00CC15A6">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BodyText"/>
              <w:rPr>
                <w:lang w:val="en-NZ"/>
              </w:rPr>
            </w:pPr>
            <w:r w:rsidRPr="00A33334">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34" w:rsidP="00A33334">
            <w:pPr>
              <w:pStyle w:val="BodyText"/>
            </w:pPr>
            <w:r w:rsidRPr="00A33334">
              <w:t>Truck/Bus/Trailer Manufacture and Assembly</w:t>
            </w:r>
          </w:p>
        </w:tc>
      </w:tr>
    </w:tbl>
    <w:p w:rsidR="00000000" w:rsidRPr="00A33334" w:rsidP="00A33334">
      <w:pPr>
        <w:pStyle w:val="BodyText"/>
      </w:pPr>
    </w:p>
    <w:p w:rsidR="00000000" w:rsidRPr="00A33334" w:rsidP="00A33334">
      <w:pPr>
        <w:pStyle w:val="AllowPageBreak"/>
      </w:pPr>
    </w:p>
    <w:p w:rsidR="00000000" w:rsidRPr="00A33334" w:rsidP="00A33334">
      <w:pPr>
        <w:pStyle w:val="Heading1"/>
      </w:pPr>
      <w:bookmarkStart w:id="14" w:name="O_153355"/>
      <w:bookmarkEnd w:id="14"/>
      <w:r w:rsidRPr="00A33334">
        <w:t>Co-requisite units</w:t>
      </w:r>
    </w:p>
    <w:tbl>
      <w:tblPr>
        <w:tblW w:w="0" w:type="auto"/>
        <w:tblLayout w:type="fixed"/>
        <w:tblCellMar>
          <w:left w:w="62" w:type="dxa"/>
          <w:right w:w="62" w:type="dxa"/>
        </w:tblCellMar>
        <w:tblLook w:val="0000"/>
      </w:tblPr>
      <w:tblGrid>
        <w:gridCol w:w="2668"/>
        <w:gridCol w:w="5854"/>
      </w:tblGrid>
      <w:tr w:rsidTr="00CC15A6">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3334">
            <w:pPr>
              <w:pStyle w:val="BodyText"/>
              <w:rPr>
                <w:lang w:val="en-NZ"/>
              </w:rPr>
            </w:pPr>
            <w:r w:rsidRPr="00A33334">
              <w:rPr>
                <w:rStyle w:val="SpecialBold"/>
              </w:rPr>
              <w:t>Co-requisite units</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3334" w:rsidP="00A33334">
            <w:pPr>
              <w:pStyle w:val="BodyText"/>
            </w:pPr>
            <w:r w:rsidRPr="00A33334">
              <w:t>Nil</w:t>
            </w:r>
          </w:p>
        </w:tc>
      </w:tr>
    </w:tbl>
    <w:p w:rsidR="00000000" w:rsidRPr="00A33334" w:rsidP="00A33334">
      <w:pPr>
        <w:pStyle w:val="BodyText"/>
      </w:pPr>
    </w:p>
    <w:p w:rsidR="00000000" w:rsidRPr="00A33334" w:rsidP="00A33334"/>
    <w:sectPr w:rsidSect="00A333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3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15A6" w:rsidP="00CC15A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3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5A6" w:rsidP="00A3333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C15A6" w:rsidP="00A333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C15A6" w:rsidP="00A333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3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334" w:rsidRPr="00CC15A6" w:rsidP="00CC15A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3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5A6" w:rsidRPr="002D2AF8" w:rsidP="00A33334">
    <w:pPr>
      <w:pStyle w:val="Header"/>
      <w:framePr w:wrap="around"/>
    </w:pPr>
    <w:r>
      <w:fldChar w:fldCharType="begin"/>
    </w:r>
    <w:r>
      <w:instrText xml:space="preserve"> TITLE   \* MERGEFORMAT </w:instrText>
    </w:r>
    <w:r>
      <w:fldChar w:fldCharType="separate"/>
    </w:r>
    <w:r>
      <w:t>AUM8044B Read and interpret engineering drawings and job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C15A6" w:rsidP="00A333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0ABF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246F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0C47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3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3334"/>
    <w:pPr>
      <w:spacing w:before="360" w:after="60"/>
      <w:outlineLvl w:val="0"/>
    </w:pPr>
    <w:rPr>
      <w:sz w:val="32"/>
    </w:rPr>
  </w:style>
  <w:style w:type="paragraph" w:styleId="Heading2">
    <w:name w:val="heading 2"/>
    <w:basedOn w:val="HeadingBase"/>
    <w:next w:val="BodyText"/>
    <w:link w:val="Heading2Char"/>
    <w:qFormat/>
    <w:rsid w:val="00A33334"/>
    <w:pPr>
      <w:keepLines/>
      <w:spacing w:before="240" w:after="120"/>
      <w:outlineLvl w:val="1"/>
    </w:pPr>
    <w:rPr>
      <w:sz w:val="28"/>
      <w:szCs w:val="40"/>
    </w:rPr>
  </w:style>
  <w:style w:type="paragraph" w:styleId="Heading3">
    <w:name w:val="heading 3"/>
    <w:basedOn w:val="HeadingBase"/>
    <w:next w:val="BodyText"/>
    <w:link w:val="Heading3Char"/>
    <w:qFormat/>
    <w:rsid w:val="00A33334"/>
    <w:pPr>
      <w:spacing w:before="180" w:after="120"/>
      <w:outlineLvl w:val="2"/>
    </w:pPr>
    <w:rPr>
      <w:spacing w:val="-10"/>
      <w:kern w:val="32"/>
    </w:rPr>
  </w:style>
  <w:style w:type="paragraph" w:styleId="Heading4">
    <w:name w:val="heading 4"/>
    <w:basedOn w:val="HeadingBase"/>
    <w:next w:val="BodyText"/>
    <w:link w:val="Heading4Char"/>
    <w:qFormat/>
    <w:rsid w:val="00A33334"/>
    <w:pPr>
      <w:spacing w:before="160" w:after="120"/>
      <w:outlineLvl w:val="3"/>
    </w:pPr>
    <w:rPr>
      <w:sz w:val="22"/>
    </w:rPr>
  </w:style>
  <w:style w:type="paragraph" w:styleId="Heading5">
    <w:name w:val="heading 5"/>
    <w:basedOn w:val="HeadingBase"/>
    <w:next w:val="Normal"/>
    <w:link w:val="Heading5Char"/>
    <w:qFormat/>
    <w:rsid w:val="00A33334"/>
    <w:pPr>
      <w:spacing w:before="80"/>
      <w:outlineLvl w:val="4"/>
    </w:pPr>
    <w:rPr>
      <w:color w:val="918585"/>
      <w:sz w:val="20"/>
    </w:rPr>
  </w:style>
  <w:style w:type="paragraph" w:styleId="Heading6">
    <w:name w:val="heading 6"/>
    <w:basedOn w:val="HeadingBase"/>
    <w:next w:val="Normal"/>
    <w:link w:val="Heading6Char"/>
    <w:qFormat/>
    <w:rsid w:val="00A33334"/>
    <w:pPr>
      <w:spacing w:before="60"/>
      <w:outlineLvl w:val="5"/>
    </w:pPr>
    <w:rPr>
      <w:color w:val="918585"/>
      <w:sz w:val="20"/>
    </w:rPr>
  </w:style>
  <w:style w:type="paragraph" w:styleId="Heading7">
    <w:name w:val="heading 7"/>
    <w:basedOn w:val="Normal"/>
    <w:next w:val="Normal"/>
    <w:link w:val="Heading7Char"/>
    <w:qFormat/>
    <w:rsid w:val="00A33334"/>
    <w:pPr>
      <w:ind w:left="720"/>
      <w:outlineLvl w:val="6"/>
    </w:pPr>
    <w:rPr>
      <w:i/>
    </w:rPr>
  </w:style>
  <w:style w:type="paragraph" w:styleId="Heading8">
    <w:name w:val="heading 8"/>
    <w:basedOn w:val="Normal"/>
    <w:next w:val="Normal"/>
    <w:link w:val="Heading8Char"/>
    <w:qFormat/>
    <w:rsid w:val="00A33334"/>
    <w:pPr>
      <w:ind w:left="720"/>
      <w:outlineLvl w:val="7"/>
    </w:pPr>
    <w:rPr>
      <w:i/>
    </w:rPr>
  </w:style>
  <w:style w:type="paragraph" w:styleId="Heading9">
    <w:name w:val="heading 9"/>
    <w:basedOn w:val="Normal"/>
    <w:next w:val="Normal"/>
    <w:link w:val="Heading9Char"/>
    <w:qFormat/>
    <w:rsid w:val="00A33334"/>
    <w:pPr>
      <w:ind w:left="720"/>
      <w:outlineLvl w:val="8"/>
    </w:pPr>
    <w:rPr>
      <w:i/>
    </w:rPr>
  </w:style>
  <w:style w:type="character" w:default="1" w:styleId="DefaultParagraphFont">
    <w:name w:val="Default Paragraph Font"/>
    <w:uiPriority w:val="1"/>
    <w:unhideWhenUsed/>
    <w:rsid w:val="00A333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3334"/>
  </w:style>
  <w:style w:type="character" w:customStyle="1" w:styleId="Heading1Char">
    <w:name w:val="Heading 1 Char"/>
    <w:basedOn w:val="DefaultParagraphFont"/>
    <w:link w:val="Heading1"/>
    <w:rsid w:val="00A33334"/>
    <w:rPr>
      <w:rFonts w:ascii="Times New Roman" w:eastAsia="Times New Roman" w:hAnsi="Times New Roman" w:cs="Times New Roman"/>
      <w:b/>
      <w:sz w:val="32"/>
      <w:szCs w:val="20"/>
      <w:lang w:eastAsia="en-US"/>
    </w:rPr>
  </w:style>
  <w:style w:type="paragraph" w:styleId="BodyText">
    <w:name w:val="Body Text"/>
    <w:basedOn w:val="Normal"/>
    <w:link w:val="BodyTextChar"/>
    <w:rsid w:val="00A333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3334"/>
    <w:rPr>
      <w:rFonts w:ascii="Times New Roman" w:eastAsia="Times New Roman" w:hAnsi="Times New Roman" w:cs="Times New Roman"/>
      <w:sz w:val="24"/>
      <w:lang w:eastAsia="en-US"/>
    </w:rPr>
  </w:style>
  <w:style w:type="paragraph" w:styleId="Footer">
    <w:name w:val="footer"/>
    <w:basedOn w:val="Normal"/>
    <w:link w:val="FooterChar"/>
    <w:rsid w:val="00A333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3334"/>
    <w:rPr>
      <w:rFonts w:ascii="Times New Roman" w:eastAsia="Times New Roman" w:hAnsi="Times New Roman" w:cs="Times New Roman"/>
      <w:sz w:val="16"/>
      <w:lang w:eastAsia="en-US"/>
    </w:rPr>
  </w:style>
  <w:style w:type="paragraph" w:styleId="List">
    <w:name w:val="List"/>
    <w:basedOn w:val="BodyText"/>
    <w:next w:val="BodyText"/>
    <w:rsid w:val="00A33334"/>
    <w:pPr>
      <w:tabs>
        <w:tab w:val="left" w:pos="340"/>
      </w:tabs>
      <w:spacing w:before="60" w:after="60"/>
      <w:ind w:left="340" w:hanging="340"/>
    </w:pPr>
  </w:style>
  <w:style w:type="paragraph" w:styleId="ListBullet">
    <w:name w:val="List Bullet"/>
    <w:basedOn w:val="List"/>
    <w:rsid w:val="00A33334"/>
    <w:pPr>
      <w:numPr>
        <w:numId w:val="13"/>
      </w:numPr>
      <w:tabs>
        <w:tab w:val="clear" w:pos="340"/>
      </w:tabs>
      <w:spacing w:before="40" w:after="40"/>
    </w:pPr>
  </w:style>
  <w:style w:type="character" w:customStyle="1" w:styleId="SpecialBold">
    <w:name w:val="Special Bold"/>
    <w:basedOn w:val="DefaultParagraphFont"/>
    <w:rsid w:val="00A33334"/>
    <w:rPr>
      <w:b/>
      <w:spacing w:val="0"/>
    </w:rPr>
  </w:style>
  <w:style w:type="paragraph" w:styleId="ListBullet2">
    <w:name w:val="List Bullet 2"/>
    <w:basedOn w:val="List2"/>
    <w:rsid w:val="00A33334"/>
    <w:pPr>
      <w:numPr>
        <w:numId w:val="14"/>
      </w:numPr>
      <w:tabs>
        <w:tab w:val="clear" w:pos="680"/>
      </w:tabs>
    </w:pPr>
  </w:style>
  <w:style w:type="character" w:styleId="Emphasis">
    <w:name w:val="Emphasis"/>
    <w:basedOn w:val="DefaultParagraphFont"/>
    <w:qFormat/>
    <w:rsid w:val="00A33334"/>
    <w:rPr>
      <w:i/>
    </w:rPr>
  </w:style>
  <w:style w:type="paragraph" w:customStyle="1" w:styleId="SuperHeading">
    <w:name w:val="SuperHeading"/>
    <w:basedOn w:val="Normal"/>
    <w:rsid w:val="00A33334"/>
    <w:pPr>
      <w:spacing w:before="240" w:after="120"/>
      <w:outlineLvl w:val="0"/>
    </w:pPr>
    <w:rPr>
      <w:rFonts w:ascii="Times New Roman" w:hAnsi="Times New Roman"/>
      <w:b/>
      <w:sz w:val="28"/>
    </w:rPr>
  </w:style>
  <w:style w:type="paragraph" w:customStyle="1" w:styleId="AllowPageBreak">
    <w:name w:val="AllowPageBreak"/>
    <w:rsid w:val="00A333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33334"/>
    <w:pPr>
      <w:tabs>
        <w:tab w:val="left" w:pos="680"/>
      </w:tabs>
      <w:spacing w:before="60" w:after="60"/>
      <w:ind w:left="680" w:hanging="340"/>
    </w:pPr>
  </w:style>
  <w:style w:type="character" w:customStyle="1" w:styleId="BoldandItalics">
    <w:name w:val="Bold and Italics"/>
    <w:qFormat/>
    <w:rsid w:val="00A33334"/>
    <w:rPr>
      <w:b/>
      <w:i/>
      <w:u w:val="none"/>
    </w:rPr>
  </w:style>
  <w:style w:type="character" w:customStyle="1" w:styleId="Heading2Char">
    <w:name w:val="Heading 2 Char"/>
    <w:basedOn w:val="DefaultParagraphFont"/>
    <w:link w:val="Heading2"/>
    <w:rsid w:val="00A333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33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33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33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33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33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33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3334"/>
    <w:rPr>
      <w:rFonts w:ascii="Courier New" w:eastAsia="Times New Roman" w:hAnsi="Courier New" w:cs="Times New Roman"/>
      <w:i/>
      <w:szCs w:val="20"/>
      <w:lang w:eastAsia="en-US"/>
    </w:rPr>
  </w:style>
  <w:style w:type="paragraph" w:customStyle="1" w:styleId="HeadingBase">
    <w:name w:val="Heading Base"/>
    <w:rsid w:val="00A333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3334"/>
    <w:pPr>
      <w:tabs>
        <w:tab w:val="right" w:leader="dot" w:pos="9072"/>
      </w:tabs>
      <w:ind w:left="567"/>
    </w:pPr>
    <w:rPr>
      <w:szCs w:val="22"/>
    </w:rPr>
  </w:style>
  <w:style w:type="paragraph" w:customStyle="1" w:styleId="TOCBase">
    <w:name w:val="TOC Base"/>
    <w:rsid w:val="00A333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3334"/>
    <w:pPr>
      <w:tabs>
        <w:tab w:val="right" w:leader="dot" w:pos="9072"/>
      </w:tabs>
      <w:spacing w:before="40" w:after="40"/>
      <w:ind w:left="284"/>
    </w:pPr>
    <w:rPr>
      <w:rFonts w:ascii="Times New Roman" w:hAnsi="Times New Roman"/>
    </w:rPr>
  </w:style>
  <w:style w:type="paragraph" w:styleId="TOC1">
    <w:name w:val="toc 1"/>
    <w:basedOn w:val="TOCBase"/>
    <w:next w:val="Normal"/>
    <w:rsid w:val="00A333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3334"/>
    <w:pPr>
      <w:spacing w:before="5040"/>
      <w:jc w:val="center"/>
    </w:pPr>
    <w:rPr>
      <w:sz w:val="48"/>
      <w:szCs w:val="72"/>
      <w:lang w:val="en-US"/>
    </w:rPr>
  </w:style>
  <w:style w:type="character" w:customStyle="1" w:styleId="TitleChar">
    <w:name w:val="Title Char"/>
    <w:basedOn w:val="DefaultParagraphFont"/>
    <w:link w:val="Title"/>
    <w:rsid w:val="00A333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3334"/>
    <w:pPr>
      <w:tabs>
        <w:tab w:val="left" w:pos="3600"/>
        <w:tab w:val="left" w:pos="3958"/>
      </w:tabs>
    </w:pPr>
  </w:style>
  <w:style w:type="paragraph" w:customStyle="1" w:styleId="Note">
    <w:name w:val="Note"/>
    <w:basedOn w:val="BodyText"/>
    <w:rsid w:val="00A333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3334"/>
    <w:pPr>
      <w:framePr w:wrap="auto" w:hAnchor="text" w:y="6049"/>
    </w:pPr>
    <w:rPr>
      <w:color w:val="000000"/>
      <w:sz w:val="40"/>
    </w:rPr>
  </w:style>
  <w:style w:type="paragraph" w:customStyle="1" w:styleId="TOCTitle">
    <w:name w:val="TOCTitle"/>
    <w:basedOn w:val="Heading1"/>
    <w:rsid w:val="00A33334"/>
    <w:pPr>
      <w:spacing w:after="240"/>
      <w:jc w:val="center"/>
      <w:outlineLvl w:val="9"/>
    </w:pPr>
    <w:rPr>
      <w:caps/>
    </w:rPr>
  </w:style>
  <w:style w:type="paragraph" w:customStyle="1" w:styleId="Version">
    <w:name w:val="Version"/>
    <w:rsid w:val="00A333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3334"/>
    <w:pPr>
      <w:keepNext w:val="0"/>
      <w:tabs>
        <w:tab w:val="right" w:pos="4176"/>
      </w:tabs>
      <w:ind w:left="198" w:hanging="198"/>
    </w:pPr>
    <w:rPr>
      <w:rFonts w:ascii="Garamond" w:hAnsi="Garamond"/>
    </w:rPr>
  </w:style>
  <w:style w:type="paragraph" w:styleId="IndexHeading">
    <w:name w:val="index heading"/>
    <w:basedOn w:val="Normal"/>
    <w:next w:val="Index1"/>
    <w:semiHidden/>
    <w:rsid w:val="00A33334"/>
    <w:pPr>
      <w:spacing w:before="120" w:after="120"/>
    </w:pPr>
    <w:rPr>
      <w:rFonts w:ascii="Arial" w:hAnsi="Arial"/>
      <w:b/>
      <w:color w:val="918585"/>
      <w:sz w:val="24"/>
    </w:rPr>
  </w:style>
  <w:style w:type="paragraph" w:styleId="Header">
    <w:name w:val="header"/>
    <w:basedOn w:val="Normal"/>
    <w:link w:val="HeaderChar"/>
    <w:rsid w:val="00A333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3334"/>
    <w:rPr>
      <w:rFonts w:ascii="Times New Roman" w:eastAsia="Times New Roman" w:hAnsi="Times New Roman" w:cs="Times New Roman"/>
      <w:sz w:val="16"/>
      <w:szCs w:val="20"/>
      <w:lang w:val="en-GB" w:eastAsia="en-US"/>
    </w:rPr>
  </w:style>
  <w:style w:type="paragraph" w:customStyle="1" w:styleId="Chapter">
    <w:name w:val="Chapter"/>
    <w:basedOn w:val="Normal"/>
    <w:rsid w:val="00A33334"/>
    <w:pPr>
      <w:spacing w:before="240"/>
    </w:pPr>
    <w:rPr>
      <w:rFonts w:ascii="Times New Roman" w:hAnsi="Times New Roman"/>
      <w:smallCaps/>
      <w:spacing w:val="80"/>
      <w:sz w:val="28"/>
    </w:rPr>
  </w:style>
  <w:style w:type="paragraph" w:customStyle="1" w:styleId="InChapter">
    <w:name w:val="InChapter"/>
    <w:basedOn w:val="Heading3"/>
    <w:rsid w:val="00A33334"/>
    <w:pPr>
      <w:spacing w:after="240"/>
      <w:outlineLvl w:val="9"/>
    </w:pPr>
    <w:rPr>
      <w:noProof/>
    </w:rPr>
  </w:style>
  <w:style w:type="paragraph" w:styleId="Index2">
    <w:name w:val="index 2"/>
    <w:basedOn w:val="Normal"/>
    <w:next w:val="Normal"/>
    <w:semiHidden/>
    <w:rsid w:val="00A33334"/>
    <w:pPr>
      <w:tabs>
        <w:tab w:val="right" w:pos="4176"/>
      </w:tabs>
      <w:ind w:left="568" w:hanging="284"/>
    </w:pPr>
    <w:rPr>
      <w:rFonts w:ascii="Garamond" w:hAnsi="Garamond"/>
    </w:rPr>
  </w:style>
  <w:style w:type="paragraph" w:customStyle="1" w:styleId="Byline">
    <w:name w:val="Byline"/>
    <w:rsid w:val="00A333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3334"/>
    <w:pPr>
      <w:tabs>
        <w:tab w:val="clear" w:pos="3600"/>
        <w:tab w:val="clear" w:pos="3958"/>
      </w:tabs>
      <w:jc w:val="right"/>
    </w:pPr>
  </w:style>
  <w:style w:type="paragraph" w:styleId="Caption">
    <w:name w:val="caption"/>
    <w:basedOn w:val="BodyText"/>
    <w:next w:val="Normal"/>
    <w:qFormat/>
    <w:rsid w:val="00A33334"/>
    <w:pPr>
      <w:framePr w:w="2268" w:hSpace="181" w:vSpace="181" w:wrap="around" w:vAnchor="text" w:hAnchor="page" w:x="1135" w:y="285" w:anchorLock="1"/>
    </w:pPr>
    <w:rPr>
      <w:i/>
    </w:rPr>
  </w:style>
  <w:style w:type="paragraph" w:customStyle="1" w:styleId="MiniTOCTitle">
    <w:name w:val="MiniTOCTitle"/>
    <w:basedOn w:val="Heading4"/>
    <w:rsid w:val="00A33334"/>
    <w:pPr>
      <w:spacing w:before="240"/>
      <w:outlineLvl w:val="9"/>
    </w:pPr>
    <w:rPr>
      <w:noProof/>
      <w:sz w:val="24"/>
    </w:rPr>
  </w:style>
  <w:style w:type="paragraph" w:customStyle="1" w:styleId="MiniTOCItem">
    <w:name w:val="MiniTOCItem"/>
    <w:basedOn w:val="ListBullet"/>
    <w:rsid w:val="00A33334"/>
    <w:pPr>
      <w:numPr>
        <w:numId w:val="0"/>
      </w:numPr>
      <w:tabs>
        <w:tab w:val="right" w:leader="dot" w:pos="6521"/>
      </w:tabs>
      <w:spacing w:before="0" w:after="0"/>
    </w:pPr>
  </w:style>
  <w:style w:type="paragraph" w:customStyle="1" w:styleId="TOFTitle">
    <w:name w:val="TOFTitle"/>
    <w:basedOn w:val="TOCTitle"/>
    <w:rsid w:val="00A33334"/>
  </w:style>
  <w:style w:type="paragraph" w:styleId="TableofFigures">
    <w:name w:val="table of figures"/>
    <w:basedOn w:val="Normal"/>
    <w:next w:val="Normal"/>
    <w:semiHidden/>
    <w:rsid w:val="00A33334"/>
    <w:pPr>
      <w:tabs>
        <w:tab w:val="right" w:leader="dot" w:pos="9072"/>
      </w:tabs>
      <w:ind w:left="970" w:hanging="403"/>
    </w:pPr>
    <w:rPr>
      <w:rFonts w:ascii="Times New Roman" w:hAnsi="Times New Roman"/>
      <w:b/>
    </w:rPr>
  </w:style>
  <w:style w:type="paragraph" w:styleId="ListNumber">
    <w:name w:val="List Number"/>
    <w:basedOn w:val="List"/>
    <w:rsid w:val="00A33334"/>
    <w:pPr>
      <w:numPr>
        <w:numId w:val="11"/>
      </w:numPr>
    </w:pPr>
  </w:style>
  <w:style w:type="character" w:customStyle="1" w:styleId="WingdingSymbols">
    <w:name w:val="Wingding Symbols"/>
    <w:rsid w:val="00A33334"/>
    <w:rPr>
      <w:rFonts w:ascii="Wingdings" w:hAnsi="Wingdings"/>
    </w:rPr>
  </w:style>
  <w:style w:type="paragraph" w:customStyle="1" w:styleId="TableHeading">
    <w:name w:val="Table Heading"/>
    <w:basedOn w:val="HeadingBase"/>
    <w:rsid w:val="00A33334"/>
    <w:pPr>
      <w:keepLines/>
      <w:pBdr>
        <w:bottom w:val="single" w:sz="6" w:space="1" w:color="918585"/>
      </w:pBdr>
      <w:spacing w:before="240"/>
    </w:pPr>
  </w:style>
  <w:style w:type="character" w:customStyle="1" w:styleId="HotSpot">
    <w:name w:val="HotSpot"/>
    <w:rsid w:val="00A33334"/>
    <w:rPr>
      <w:color w:val="0033CC"/>
      <w:u w:val="none"/>
    </w:rPr>
  </w:style>
  <w:style w:type="paragraph" w:customStyle="1" w:styleId="BodyTextRight">
    <w:name w:val="Body Text Right"/>
    <w:basedOn w:val="BodyText"/>
    <w:rsid w:val="00A33334"/>
    <w:pPr>
      <w:spacing w:before="0" w:after="0"/>
      <w:jc w:val="right"/>
    </w:pPr>
  </w:style>
  <w:style w:type="paragraph" w:styleId="Index3">
    <w:name w:val="index 3"/>
    <w:basedOn w:val="ListNumber2"/>
    <w:next w:val="Normal"/>
    <w:semiHidden/>
    <w:rsid w:val="00A33334"/>
    <w:pPr>
      <w:numPr>
        <w:numId w:val="0"/>
      </w:numPr>
      <w:tabs>
        <w:tab w:val="right" w:leader="dot" w:pos="4176"/>
      </w:tabs>
    </w:pPr>
  </w:style>
  <w:style w:type="paragraph" w:styleId="ListNumber2">
    <w:name w:val="List Number 2"/>
    <w:basedOn w:val="List2"/>
    <w:rsid w:val="00A33334"/>
    <w:pPr>
      <w:numPr>
        <w:numId w:val="10"/>
      </w:numPr>
      <w:tabs>
        <w:tab w:val="clear" w:pos="1060"/>
      </w:tabs>
    </w:pPr>
  </w:style>
  <w:style w:type="paragraph" w:customStyle="1" w:styleId="MarginNote">
    <w:name w:val="Margin Note"/>
    <w:basedOn w:val="BodyText"/>
    <w:rsid w:val="00A333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33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33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3334"/>
    <w:rPr>
      <w:sz w:val="32"/>
    </w:rPr>
  </w:style>
  <w:style w:type="paragraph" w:customStyle="1" w:styleId="HeadingProcedure">
    <w:name w:val="Heading Procedure"/>
    <w:basedOn w:val="HeadingBase"/>
    <w:next w:val="Normal"/>
    <w:rsid w:val="00A33334"/>
    <w:pPr>
      <w:tabs>
        <w:tab w:val="left" w:pos="0"/>
      </w:tabs>
      <w:spacing w:before="120" w:after="60"/>
    </w:pPr>
    <w:rPr>
      <w:i/>
      <w:color w:val="918585"/>
      <w:sz w:val="22"/>
    </w:rPr>
  </w:style>
  <w:style w:type="paragraph" w:customStyle="1" w:styleId="TableBodyText">
    <w:name w:val="Table Body Text"/>
    <w:basedOn w:val="BodyText"/>
    <w:rsid w:val="00A33334"/>
    <w:pPr>
      <w:spacing w:before="60" w:after="60"/>
    </w:pPr>
  </w:style>
  <w:style w:type="paragraph" w:styleId="ListContinue">
    <w:name w:val="List Continue"/>
    <w:basedOn w:val="List"/>
    <w:rsid w:val="00A33334"/>
    <w:pPr>
      <w:ind w:firstLine="0"/>
    </w:pPr>
  </w:style>
  <w:style w:type="paragraph" w:customStyle="1" w:styleId="ListNote">
    <w:name w:val="List Note"/>
    <w:basedOn w:val="List"/>
    <w:rsid w:val="00A33334"/>
    <w:pPr>
      <w:pBdr>
        <w:top w:val="single" w:sz="6" w:space="2" w:color="918585"/>
        <w:bottom w:val="single" w:sz="6" w:space="2" w:color="918585"/>
      </w:pBdr>
      <w:tabs>
        <w:tab w:val="left" w:pos="1021"/>
      </w:tabs>
      <w:ind w:firstLine="0"/>
    </w:pPr>
  </w:style>
  <w:style w:type="paragraph" w:customStyle="1" w:styleId="Warning">
    <w:name w:val="Warning"/>
    <w:basedOn w:val="BodyText"/>
    <w:rsid w:val="00A33334"/>
    <w:pPr>
      <w:shd w:val="clear" w:color="auto" w:fill="D9D9D9"/>
      <w:tabs>
        <w:tab w:val="left" w:pos="992"/>
      </w:tabs>
      <w:ind w:left="119" w:right="119"/>
    </w:pPr>
    <w:rPr>
      <w:sz w:val="20"/>
    </w:rPr>
  </w:style>
  <w:style w:type="paragraph" w:customStyle="1" w:styleId="MarginIcons">
    <w:name w:val="Margin Icons"/>
    <w:basedOn w:val="BodyText"/>
    <w:rsid w:val="00A333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3334"/>
    <w:rPr>
      <w:rFonts w:ascii="Courier New" w:hAnsi="Courier New"/>
    </w:rPr>
  </w:style>
  <w:style w:type="paragraph" w:customStyle="1" w:styleId="NoteBullet">
    <w:name w:val="Note Bullet"/>
    <w:basedOn w:val="Note"/>
    <w:rsid w:val="00A33334"/>
    <w:pPr>
      <w:tabs>
        <w:tab w:val="clear" w:pos="680"/>
      </w:tabs>
      <w:spacing w:before="60" w:after="60"/>
    </w:pPr>
  </w:style>
  <w:style w:type="paragraph" w:customStyle="1" w:styleId="SubHeading2">
    <w:name w:val="SubHeading2"/>
    <w:basedOn w:val="HeadingBase"/>
    <w:rsid w:val="00A33334"/>
    <w:pPr>
      <w:spacing w:before="240" w:after="60"/>
    </w:pPr>
    <w:rPr>
      <w:sz w:val="20"/>
    </w:rPr>
  </w:style>
  <w:style w:type="paragraph" w:customStyle="1" w:styleId="SubHeading1">
    <w:name w:val="SubHeading1"/>
    <w:basedOn w:val="HeadingBase"/>
    <w:rsid w:val="00A33334"/>
    <w:pPr>
      <w:spacing w:before="240" w:after="60"/>
    </w:pPr>
    <w:rPr>
      <w:color w:val="918585"/>
      <w:sz w:val="22"/>
    </w:rPr>
  </w:style>
  <w:style w:type="paragraph" w:customStyle="1" w:styleId="SideHeading">
    <w:name w:val="Side Heading"/>
    <w:basedOn w:val="HeadingBase"/>
    <w:rsid w:val="00A333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3334"/>
    <w:pPr>
      <w:numPr>
        <w:numId w:val="12"/>
      </w:numPr>
    </w:pPr>
  </w:style>
  <w:style w:type="paragraph" w:styleId="PlainText">
    <w:name w:val="Plain Text"/>
    <w:basedOn w:val="Normal"/>
    <w:link w:val="PlainTextChar"/>
    <w:rsid w:val="00A33334"/>
    <w:rPr>
      <w:sz w:val="20"/>
    </w:rPr>
  </w:style>
  <w:style w:type="character" w:customStyle="1" w:styleId="PlainTextChar">
    <w:name w:val="Plain Text Char"/>
    <w:basedOn w:val="DefaultParagraphFont"/>
    <w:link w:val="PlainText"/>
    <w:rsid w:val="00A33334"/>
    <w:rPr>
      <w:rFonts w:ascii="Courier New" w:eastAsia="Times New Roman" w:hAnsi="Courier New" w:cs="Times New Roman"/>
      <w:sz w:val="20"/>
      <w:szCs w:val="20"/>
      <w:lang w:eastAsia="en-US"/>
    </w:rPr>
  </w:style>
  <w:style w:type="character" w:customStyle="1" w:styleId="MenuOption">
    <w:name w:val="Menu Option"/>
    <w:basedOn w:val="DefaultParagraphFont"/>
    <w:rsid w:val="00A33334"/>
    <w:rPr>
      <w:b/>
      <w:smallCaps/>
    </w:rPr>
  </w:style>
  <w:style w:type="paragraph" w:customStyle="1" w:styleId="TableListNumber">
    <w:name w:val="Table List Number"/>
    <w:basedOn w:val="ListNumber"/>
    <w:rsid w:val="00A33334"/>
    <w:pPr>
      <w:numPr>
        <w:numId w:val="0"/>
      </w:numPr>
    </w:pPr>
  </w:style>
  <w:style w:type="paragraph" w:styleId="TOC4">
    <w:name w:val="toc 4"/>
    <w:basedOn w:val="TOCBase"/>
    <w:next w:val="Normal"/>
    <w:semiHidden/>
    <w:rsid w:val="00A33334"/>
    <w:pPr>
      <w:tabs>
        <w:tab w:val="right" w:leader="dot" w:pos="9071"/>
      </w:tabs>
      <w:ind w:left="1701"/>
    </w:pPr>
  </w:style>
  <w:style w:type="paragraph" w:customStyle="1" w:styleId="ListAlpha">
    <w:name w:val="List Alpha"/>
    <w:basedOn w:val="List"/>
    <w:rsid w:val="00A33334"/>
    <w:pPr>
      <w:numPr>
        <w:numId w:val="9"/>
      </w:numPr>
    </w:pPr>
  </w:style>
  <w:style w:type="paragraph" w:customStyle="1" w:styleId="ListAlpha2">
    <w:name w:val="List Alpha 2"/>
    <w:basedOn w:val="List2"/>
    <w:rsid w:val="00A33334"/>
    <w:pPr>
      <w:numPr>
        <w:numId w:val="8"/>
      </w:numPr>
    </w:pPr>
  </w:style>
  <w:style w:type="paragraph" w:styleId="List3">
    <w:name w:val="List 3"/>
    <w:basedOn w:val="BodyText"/>
    <w:rsid w:val="00A33334"/>
    <w:pPr>
      <w:tabs>
        <w:tab w:val="left" w:pos="1021"/>
      </w:tabs>
      <w:spacing w:before="60" w:after="60"/>
      <w:ind w:left="1020" w:hanging="340"/>
    </w:pPr>
  </w:style>
  <w:style w:type="paragraph" w:styleId="List4">
    <w:name w:val="List 4"/>
    <w:basedOn w:val="BodyText"/>
    <w:rsid w:val="00A33334"/>
    <w:pPr>
      <w:tabs>
        <w:tab w:val="left" w:pos="1361"/>
      </w:tabs>
      <w:spacing w:before="60" w:after="60"/>
      <w:ind w:left="1361" w:hanging="340"/>
    </w:pPr>
  </w:style>
  <w:style w:type="paragraph" w:styleId="List5">
    <w:name w:val="List 5"/>
    <w:basedOn w:val="BodyText"/>
    <w:rsid w:val="00A33334"/>
    <w:pPr>
      <w:tabs>
        <w:tab w:val="left" w:pos="1701"/>
      </w:tabs>
      <w:spacing w:before="60" w:after="60"/>
      <w:ind w:left="1701" w:hanging="340"/>
    </w:pPr>
  </w:style>
  <w:style w:type="paragraph" w:styleId="ListBullet3">
    <w:name w:val="List Bullet 3"/>
    <w:basedOn w:val="List3"/>
    <w:rsid w:val="00A33334"/>
    <w:pPr>
      <w:numPr>
        <w:numId w:val="15"/>
      </w:numPr>
      <w:tabs>
        <w:tab w:val="clear" w:pos="1021"/>
      </w:tabs>
      <w:ind w:left="1037" w:hanging="357"/>
    </w:pPr>
  </w:style>
  <w:style w:type="paragraph" w:styleId="ListBullet4">
    <w:name w:val="List Bullet 4"/>
    <w:basedOn w:val="List4"/>
    <w:rsid w:val="00A33334"/>
    <w:pPr>
      <w:numPr>
        <w:numId w:val="3"/>
      </w:numPr>
    </w:pPr>
  </w:style>
  <w:style w:type="paragraph" w:styleId="ListBullet5">
    <w:name w:val="List Bullet 5"/>
    <w:basedOn w:val="List5"/>
    <w:rsid w:val="00A33334"/>
    <w:pPr>
      <w:numPr>
        <w:numId w:val="4"/>
      </w:numPr>
    </w:pPr>
  </w:style>
  <w:style w:type="paragraph" w:styleId="ListContinue2">
    <w:name w:val="List Continue 2"/>
    <w:basedOn w:val="List2"/>
    <w:rsid w:val="00A33334"/>
    <w:pPr>
      <w:ind w:firstLine="0"/>
    </w:pPr>
  </w:style>
  <w:style w:type="paragraph" w:styleId="ListContinue3">
    <w:name w:val="List Continue 3"/>
    <w:basedOn w:val="List3"/>
    <w:rsid w:val="00A33334"/>
    <w:pPr>
      <w:ind w:left="1021" w:firstLine="0"/>
    </w:pPr>
  </w:style>
  <w:style w:type="paragraph" w:styleId="ListContinue4">
    <w:name w:val="List Continue 4"/>
    <w:basedOn w:val="List4"/>
    <w:rsid w:val="00A33334"/>
    <w:pPr>
      <w:ind w:firstLine="0"/>
    </w:pPr>
  </w:style>
  <w:style w:type="paragraph" w:styleId="ListContinue5">
    <w:name w:val="List Continue 5"/>
    <w:basedOn w:val="List5"/>
    <w:rsid w:val="00A33334"/>
    <w:pPr>
      <w:ind w:firstLine="0"/>
    </w:pPr>
  </w:style>
  <w:style w:type="paragraph" w:styleId="ListNumber3">
    <w:name w:val="List Number 3"/>
    <w:basedOn w:val="List3"/>
    <w:rsid w:val="00A33334"/>
    <w:pPr>
      <w:numPr>
        <w:numId w:val="5"/>
      </w:numPr>
    </w:pPr>
  </w:style>
  <w:style w:type="paragraph" w:styleId="ListNumber4">
    <w:name w:val="List Number 4"/>
    <w:basedOn w:val="List4"/>
    <w:rsid w:val="00A33334"/>
    <w:pPr>
      <w:numPr>
        <w:numId w:val="6"/>
      </w:numPr>
    </w:pPr>
  </w:style>
  <w:style w:type="paragraph" w:styleId="ListNumber5">
    <w:name w:val="List Number 5"/>
    <w:basedOn w:val="List5"/>
    <w:rsid w:val="00A33334"/>
    <w:pPr>
      <w:numPr>
        <w:numId w:val="7"/>
      </w:numPr>
    </w:pPr>
  </w:style>
  <w:style w:type="paragraph" w:styleId="BlockText">
    <w:name w:val="Block Text"/>
    <w:basedOn w:val="Normal"/>
    <w:rsid w:val="00A33334"/>
    <w:pPr>
      <w:spacing w:after="120"/>
      <w:ind w:left="1440" w:right="1440"/>
    </w:pPr>
  </w:style>
  <w:style w:type="character" w:customStyle="1" w:styleId="Subscript">
    <w:name w:val="Subscript"/>
    <w:basedOn w:val="DefaultParagraphFont"/>
    <w:rsid w:val="00A33334"/>
    <w:rPr>
      <w:sz w:val="16"/>
      <w:vertAlign w:val="subscript"/>
    </w:rPr>
  </w:style>
  <w:style w:type="character" w:customStyle="1" w:styleId="Superscript">
    <w:name w:val="Superscript"/>
    <w:basedOn w:val="DefaultParagraphFont"/>
    <w:rsid w:val="00A33334"/>
    <w:rPr>
      <w:sz w:val="16"/>
      <w:vertAlign w:val="superscript"/>
    </w:rPr>
  </w:style>
  <w:style w:type="character" w:customStyle="1" w:styleId="Symbols">
    <w:name w:val="Symbols"/>
    <w:basedOn w:val="DefaultParagraphFont"/>
    <w:rsid w:val="00A33334"/>
    <w:rPr>
      <w:rFonts w:ascii="Symbol" w:hAnsi="Symbol"/>
    </w:rPr>
  </w:style>
  <w:style w:type="character" w:customStyle="1" w:styleId="MenuOptions">
    <w:name w:val="Menu Options"/>
    <w:basedOn w:val="DefaultParagraphFont"/>
    <w:rsid w:val="00A33334"/>
    <w:rPr>
      <w:rFonts w:ascii="Arial Narrow" w:hAnsi="Arial Narrow"/>
      <w:smallCaps/>
    </w:rPr>
  </w:style>
  <w:style w:type="character" w:customStyle="1" w:styleId="Buttons">
    <w:name w:val="Buttons"/>
    <w:basedOn w:val="DefaultParagraphFont"/>
    <w:rsid w:val="00A33334"/>
    <w:rPr>
      <w:b/>
    </w:rPr>
  </w:style>
  <w:style w:type="character" w:customStyle="1" w:styleId="Underlined">
    <w:name w:val="Underlined"/>
    <w:basedOn w:val="DefaultParagraphFont"/>
    <w:rsid w:val="00A33334"/>
    <w:rPr>
      <w:u w:val="single"/>
    </w:rPr>
  </w:style>
  <w:style w:type="paragraph" w:customStyle="1" w:styleId="TableBodyTextRight">
    <w:name w:val="Table Body Text Right"/>
    <w:basedOn w:val="TableBodyText"/>
    <w:rsid w:val="00A33334"/>
    <w:pPr>
      <w:widowControl w:val="0"/>
      <w:autoSpaceDE w:val="0"/>
      <w:autoSpaceDN w:val="0"/>
      <w:adjustRightInd w:val="0"/>
      <w:jc w:val="right"/>
    </w:pPr>
    <w:rPr>
      <w:rFonts w:cs="Arial"/>
      <w:szCs w:val="18"/>
    </w:rPr>
  </w:style>
  <w:style w:type="paragraph" w:customStyle="1" w:styleId="CopyrightText">
    <w:name w:val="Copyright Text"/>
    <w:basedOn w:val="BodyText"/>
    <w:rsid w:val="00A33334"/>
    <w:rPr>
      <w:sz w:val="18"/>
    </w:rPr>
  </w:style>
  <w:style w:type="paragraph" w:customStyle="1" w:styleId="BodySmallRight">
    <w:name w:val="Body Small Right"/>
    <w:basedOn w:val="BodyTextRight"/>
    <w:rsid w:val="00A33334"/>
    <w:rPr>
      <w:sz w:val="18"/>
      <w:szCs w:val="18"/>
    </w:rPr>
  </w:style>
  <w:style w:type="paragraph" w:customStyle="1" w:styleId="MarginEdition">
    <w:name w:val="Margin Edition"/>
    <w:basedOn w:val="MarginNote"/>
    <w:rsid w:val="00A33334"/>
    <w:pPr>
      <w:spacing w:before="0" w:after="0"/>
    </w:pPr>
    <w:rPr>
      <w:rFonts w:ascii="Times New Roman" w:hAnsi="Times New Roman"/>
      <w:color w:val="999999"/>
    </w:rPr>
  </w:style>
  <w:style w:type="paragraph" w:customStyle="1" w:styleId="Spacer">
    <w:name w:val="Spacer"/>
    <w:basedOn w:val="Normal"/>
    <w:rsid w:val="00A33334"/>
    <w:rPr>
      <w:sz w:val="2"/>
      <w:szCs w:val="2"/>
    </w:rPr>
  </w:style>
  <w:style w:type="character" w:customStyle="1" w:styleId="Small">
    <w:name w:val="Small"/>
    <w:basedOn w:val="DefaultParagraphFont"/>
    <w:rsid w:val="00A33334"/>
    <w:rPr>
      <w:sz w:val="16"/>
    </w:rPr>
  </w:style>
  <w:style w:type="paragraph" w:customStyle="1" w:styleId="WideTable">
    <w:name w:val="Wide Table"/>
    <w:basedOn w:val="Normal"/>
    <w:rsid w:val="00A33334"/>
    <w:pPr>
      <w:ind w:left="-1418"/>
    </w:pPr>
    <w:rPr>
      <w:sz w:val="2"/>
      <w:szCs w:val="2"/>
    </w:rPr>
  </w:style>
  <w:style w:type="character" w:styleId="PageNumber">
    <w:name w:val="page number"/>
    <w:basedOn w:val="DefaultParagraphFont"/>
    <w:rsid w:val="00A33334"/>
  </w:style>
  <w:style w:type="paragraph" w:styleId="Quote">
    <w:name w:val="Quote"/>
    <w:basedOn w:val="Heading1"/>
    <w:link w:val="QuoteChar"/>
    <w:qFormat/>
    <w:rsid w:val="00A33334"/>
    <w:rPr>
      <w:b w:val="0"/>
      <w:sz w:val="72"/>
      <w:szCs w:val="72"/>
      <w:lang w:val="en-NZ"/>
    </w:rPr>
  </w:style>
  <w:style w:type="character" w:customStyle="1" w:styleId="QuoteChar">
    <w:name w:val="Quote Char"/>
    <w:basedOn w:val="DefaultParagraphFont"/>
    <w:link w:val="Quote"/>
    <w:rsid w:val="00A333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3334"/>
    <w:pPr>
      <w:pageBreakBefore/>
    </w:pPr>
  </w:style>
  <w:style w:type="paragraph" w:customStyle="1" w:styleId="Border">
    <w:name w:val="Border"/>
    <w:basedOn w:val="Normal"/>
    <w:qFormat/>
    <w:rsid w:val="00A333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3334"/>
    <w:rPr>
      <w:b/>
      <w:bCs/>
      <w:i/>
      <w:iCs/>
      <w:color w:val="auto"/>
    </w:rPr>
  </w:style>
  <w:style w:type="paragraph" w:styleId="IntenseQuote">
    <w:name w:val="Intense Quote"/>
    <w:basedOn w:val="Normal"/>
    <w:next w:val="Normal"/>
    <w:link w:val="IntenseQuoteChar"/>
    <w:uiPriority w:val="30"/>
    <w:qFormat/>
    <w:rsid w:val="00A333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33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3334"/>
    <w:rPr>
      <w:smallCaps/>
      <w:color w:val="auto"/>
      <w:u w:val="single"/>
    </w:rPr>
  </w:style>
  <w:style w:type="character" w:styleId="IntenseReference">
    <w:name w:val="Intense Reference"/>
    <w:basedOn w:val="DefaultParagraphFont"/>
    <w:uiPriority w:val="32"/>
    <w:qFormat/>
    <w:rsid w:val="00A33334"/>
    <w:rPr>
      <w:b/>
      <w:bCs/>
      <w:smallCaps/>
      <w:color w:val="auto"/>
      <w:spacing w:val="5"/>
      <w:u w:val="single"/>
    </w:rPr>
  </w:style>
  <w:style w:type="paragraph" w:customStyle="1" w:styleId="2ColumnHeading">
    <w:name w:val="2Column Heading"/>
    <w:basedOn w:val="BodyText"/>
    <w:qFormat/>
    <w:rsid w:val="00A33334"/>
    <w:pPr>
      <w:spacing w:after="60"/>
      <w:ind w:left="-2268"/>
    </w:pPr>
    <w:rPr>
      <w:b/>
    </w:rPr>
  </w:style>
  <w:style w:type="paragraph" w:customStyle="1" w:styleId="Heading1TOC">
    <w:name w:val="Heading1 TOC"/>
    <w:basedOn w:val="Normal"/>
    <w:qFormat/>
    <w:rsid w:val="00A33334"/>
    <w:pPr>
      <w:spacing w:before="240" w:after="120"/>
    </w:pPr>
    <w:rPr>
      <w:rFonts w:ascii="Times New Roman" w:hAnsi="Times New Roman"/>
      <w:b/>
      <w:sz w:val="32"/>
    </w:rPr>
  </w:style>
  <w:style w:type="paragraph" w:customStyle="1" w:styleId="Heading2TOC">
    <w:name w:val="Heading2 TOC"/>
    <w:basedOn w:val="Normal"/>
    <w:qFormat/>
    <w:rsid w:val="00A33334"/>
    <w:pPr>
      <w:spacing w:before="240" w:after="60"/>
    </w:pPr>
    <w:rPr>
      <w:rFonts w:ascii="Times New Roman" w:hAnsi="Times New Roman"/>
      <w:b/>
      <w:sz w:val="28"/>
    </w:rPr>
  </w:style>
  <w:style w:type="character" w:customStyle="1" w:styleId="Underline">
    <w:name w:val="Underline"/>
    <w:basedOn w:val="DefaultParagraphFont"/>
    <w:qFormat/>
    <w:rsid w:val="00A33334"/>
    <w:rPr>
      <w:u w:val="single"/>
    </w:rPr>
  </w:style>
  <w:style w:type="paragraph" w:styleId="BalloonText">
    <w:name w:val="Balloon Text"/>
    <w:basedOn w:val="Normal"/>
    <w:link w:val="BalloonTextChar"/>
    <w:rsid w:val="00A33334"/>
    <w:rPr>
      <w:rFonts w:ascii="Tahoma" w:hAnsi="Tahoma" w:cs="Tahoma"/>
      <w:sz w:val="16"/>
      <w:szCs w:val="16"/>
    </w:rPr>
  </w:style>
  <w:style w:type="character" w:customStyle="1" w:styleId="BalloonTextChar">
    <w:name w:val="Balloon Text Char"/>
    <w:basedOn w:val="DefaultParagraphFont"/>
    <w:link w:val="BalloonText"/>
    <w:rsid w:val="00A333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33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33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3334"/>
    <w:rPr>
      <w:b/>
      <w:color w:val="660033"/>
      <w:spacing w:val="0"/>
    </w:rPr>
  </w:style>
  <w:style w:type="paragraph" w:customStyle="1" w:styleId="Nameditemlist">
    <w:name w:val="Named item list"/>
    <w:basedOn w:val="BodyText"/>
    <w:qFormat/>
    <w:rsid w:val="00A333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1399</Words>
  <Characters>9435</Characters>
  <Application>Microsoft Office Word</Application>
  <DocSecurity>0</DocSecurity>
  <Lines>320</Lines>
  <Paragraphs>171</Paragraphs>
  <ScaleCrop>false</ScaleCrop>
  <Company>Author-it Software Corporation Ltd.</Company>
  <LinksUpToDate>false</LinksUpToDate>
  <CharactersWithSpaces>10778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AUM8044B Read and interpret engineering drawings and job specifications</dc:title>
  <dc:subject>Approved</dc:subject>
  <dc:creator>Auto Skills Australia</dc:creator>
  <cp:keywords>Revision Number: 1</cp:keywords>
  <dc:description>Copyright © 1996-2007 Author-it Software Corporation Ltd., all rights reserved.</dc:description>
  <cp:lastModifiedBy>TPCMS</cp:lastModifiedBy>
  <cp:revision>3</cp:revision>
  <dcterms:created xsi:type="dcterms:W3CDTF">2012-10-05T13:39:00Z</dcterms:created>
  <dcterms:modified xsi:type="dcterms:W3CDTF">2012-10-05T13:39:00Z</dcterms:modified>
</cp:coreProperties>
</file>