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BF1" w:rsidP="00A67BF1">
      <w:pPr>
        <w:pStyle w:val="Title"/>
      </w:pPr>
      <w:r>
        <w:fldChar w:fldCharType="begin"/>
      </w:r>
      <w:r>
        <w:instrText xml:space="preserve"> TITLE   \* MERGEFORMAT </w:instrText>
      </w:r>
      <w:r>
        <w:fldChar w:fldCharType="separate"/>
      </w:r>
      <w:r>
        <w:t>AUM8041B Prepare materials for fabrication using jigs/ fixtures</w:t>
      </w:r>
      <w:r>
        <w:fldChar w:fldCharType="end"/>
      </w:r>
    </w:p>
    <w:p w:rsidR="00A67BF1" w:rsidP="00A67BF1">
      <w:pPr>
        <w:pStyle w:val="Version"/>
        <w:sectPr w:rsidSect="00D76A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76AA7" w:rsidP="00D76AA7">
      <w:pPr>
        <w:pStyle w:val="SuperHeading"/>
      </w:pPr>
      <w:r w:rsidRPr="00D76AA7">
        <w:t>AUM8041B Prepare materials for fabrication using jigs/ fixtures</w:t>
      </w:r>
    </w:p>
    <w:p w:rsidR="00000000" w:rsidRPr="00D76AA7" w:rsidP="00D76AA7">
      <w:pPr>
        <w:pStyle w:val="Heading1"/>
      </w:pPr>
      <w:bookmarkStart w:id="1" w:name="O_59439"/>
      <w:bookmarkEnd w:id="1"/>
      <w:r w:rsidRPr="00D76AA7">
        <w:t>Modification History</w:t>
      </w:r>
    </w:p>
    <w:p w:rsidR="00000000" w:rsidRPr="00D76AA7" w:rsidP="00D76AA7">
      <w:pPr>
        <w:pStyle w:val="BodyText"/>
      </w:pPr>
      <w:r w:rsidRPr="00D76AA7">
        <w:t>Not applicable.</w:t>
      </w:r>
    </w:p>
    <w:p w:rsidR="00000000" w:rsidRPr="00D76AA7" w:rsidP="00D76AA7">
      <w:pPr>
        <w:pStyle w:val="AllowPageBreak"/>
      </w:pPr>
    </w:p>
    <w:p w:rsidR="00000000" w:rsidRPr="00D76AA7" w:rsidP="00D76AA7">
      <w:pPr>
        <w:pStyle w:val="Heading1"/>
      </w:pPr>
      <w:bookmarkStart w:id="2" w:name="O_59440"/>
      <w:bookmarkEnd w:id="2"/>
      <w:r w:rsidRPr="00D76AA7">
        <w:t>Unit Descriptor</w:t>
      </w:r>
    </w:p>
    <w:tbl>
      <w:tblPr>
        <w:tblW w:w="0" w:type="auto"/>
        <w:tblLayout w:type="fixed"/>
        <w:tblCellMar>
          <w:left w:w="62" w:type="dxa"/>
          <w:right w:w="62" w:type="dxa"/>
        </w:tblCellMar>
        <w:tblLook w:val="0000"/>
      </w:tblPr>
      <w:tblGrid>
        <w:gridCol w:w="2638"/>
        <w:gridCol w:w="5884"/>
      </w:tblGrid>
      <w:tr w:rsidTr="00A67BF1">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SpecialBold"/>
              </w:rPr>
              <w:t>Unit descriptor</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BodyText"/>
            </w:pPr>
            <w:r w:rsidRPr="00D76AA7">
              <w:t>This unit describes the application of the required skills and knowledge to interpret the drawings/specifications/materials list, selecting, marking out and loading materials for fabrication using jigs/fixtures.</w:t>
            </w:r>
          </w:p>
          <w:p w:rsidR="00000000" w:rsidRPr="00D76AA7" w:rsidP="00D76AA7">
            <w:pPr>
              <w:pStyle w:val="BodyText"/>
            </w:pPr>
          </w:p>
          <w:p w:rsidR="00000000" w:rsidRPr="00D76AA7" w:rsidP="00D76AA7">
            <w:pPr>
              <w:pStyle w:val="BodyText"/>
            </w:pPr>
            <w:r w:rsidRPr="00D76AA7">
              <w:t>No licensing, legislative, regulatory or ce</w:t>
            </w:r>
            <w:r w:rsidRPr="00D76AA7">
              <w:t>rtification requirements apply to this unit at the time of publication.</w:t>
            </w:r>
          </w:p>
        </w:tc>
      </w:tr>
    </w:tbl>
    <w:p w:rsidR="00000000" w:rsidRPr="00D76AA7" w:rsidP="00D76AA7">
      <w:pPr>
        <w:pStyle w:val="BodyText"/>
      </w:pPr>
    </w:p>
    <w:p w:rsidR="00000000" w:rsidRPr="00D76AA7" w:rsidP="00D76AA7">
      <w:pPr>
        <w:pStyle w:val="AllowPageBreak"/>
      </w:pPr>
    </w:p>
    <w:p w:rsidR="00000000" w:rsidRPr="00D76AA7" w:rsidP="00D76AA7">
      <w:pPr>
        <w:pStyle w:val="Heading1"/>
      </w:pPr>
      <w:bookmarkStart w:id="3" w:name="O_59441"/>
      <w:bookmarkEnd w:id="3"/>
      <w:r w:rsidRPr="00D76AA7">
        <w:t>Application of the Unit</w:t>
      </w:r>
    </w:p>
    <w:tbl>
      <w:tblPr>
        <w:tblW w:w="0" w:type="auto"/>
        <w:tblLayout w:type="fixed"/>
        <w:tblCellMar>
          <w:left w:w="62" w:type="dxa"/>
          <w:right w:w="62" w:type="dxa"/>
        </w:tblCellMar>
        <w:tblLook w:val="0000"/>
      </w:tblPr>
      <w:tblGrid>
        <w:gridCol w:w="2762"/>
        <w:gridCol w:w="5760"/>
      </w:tblGrid>
      <w:tr w:rsidTr="00A67BF1">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BodyText"/>
            </w:pPr>
            <w:r w:rsidRPr="00D76AA7">
              <w:t>The unit applies to the automotive and related component manufacturing environment and involves application of skills a</w:t>
            </w:r>
            <w:r w:rsidRPr="00D76AA7">
              <w:t>nd knowledge at a production worker level. These skills and knowledge are to be used within the scope of the person's job and authority.</w:t>
            </w:r>
          </w:p>
        </w:tc>
      </w:tr>
    </w:tbl>
    <w:p w:rsidR="00000000" w:rsidRPr="00D76AA7" w:rsidP="00D76AA7">
      <w:pPr>
        <w:pStyle w:val="BodyText"/>
      </w:pPr>
    </w:p>
    <w:p w:rsidR="00000000" w:rsidRPr="00D76AA7" w:rsidP="00D76AA7">
      <w:pPr>
        <w:pStyle w:val="AllowPageBreak"/>
      </w:pPr>
    </w:p>
    <w:p w:rsidR="00000000" w:rsidRPr="00D76AA7" w:rsidP="00D76AA7">
      <w:pPr>
        <w:pStyle w:val="Heading1"/>
      </w:pPr>
      <w:bookmarkStart w:id="4" w:name="O_59442"/>
      <w:bookmarkEnd w:id="4"/>
      <w:r w:rsidRPr="00D76AA7">
        <w:t>Licensing/Regulatory Information</w:t>
      </w:r>
    </w:p>
    <w:p w:rsidR="00000000" w:rsidRPr="00D76AA7" w:rsidP="00D76AA7">
      <w:pPr>
        <w:pStyle w:val="BodyText"/>
      </w:pPr>
      <w:r w:rsidRPr="00D76AA7">
        <w:t>Not applicable.</w:t>
      </w:r>
    </w:p>
    <w:p w:rsidR="00000000" w:rsidRPr="00D76AA7" w:rsidP="00D76AA7">
      <w:pPr>
        <w:pStyle w:val="AllowPageBreak"/>
      </w:pPr>
    </w:p>
    <w:p w:rsidR="00000000" w:rsidRPr="00D76AA7" w:rsidP="00D76AA7">
      <w:pPr>
        <w:pStyle w:val="Heading1"/>
      </w:pPr>
      <w:bookmarkStart w:id="5" w:name="O_59444"/>
      <w:bookmarkEnd w:id="5"/>
      <w:r w:rsidRPr="00D76AA7">
        <w:t>Pre-Requisites</w:t>
      </w:r>
    </w:p>
    <w:tbl>
      <w:tblPr>
        <w:tblW w:w="0" w:type="auto"/>
        <w:tblLayout w:type="fixed"/>
        <w:tblCellMar>
          <w:left w:w="62" w:type="dxa"/>
          <w:right w:w="62" w:type="dxa"/>
        </w:tblCellMar>
        <w:tblLook w:val="0000"/>
      </w:tblPr>
      <w:tblGrid>
        <w:gridCol w:w="2775"/>
        <w:gridCol w:w="5747"/>
      </w:tblGrid>
      <w:tr w:rsidTr="00A67B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BodyText"/>
            </w:pPr>
            <w:r w:rsidRPr="00D76AA7">
              <w:t>Nil</w:t>
            </w:r>
          </w:p>
        </w:tc>
      </w:tr>
    </w:tbl>
    <w:p w:rsidR="00000000" w:rsidRPr="00D76AA7" w:rsidP="00D76AA7">
      <w:pPr>
        <w:pStyle w:val="BodyText"/>
      </w:pPr>
    </w:p>
    <w:p w:rsidR="00000000" w:rsidRPr="00D76AA7" w:rsidP="00D76AA7">
      <w:pPr>
        <w:pStyle w:val="AllowPageBreak"/>
      </w:pPr>
    </w:p>
    <w:p w:rsidR="00000000" w:rsidRPr="00D76AA7" w:rsidP="00D76AA7">
      <w:pPr>
        <w:pStyle w:val="Heading1"/>
      </w:pPr>
      <w:bookmarkStart w:id="6" w:name="O_59443"/>
      <w:bookmarkEnd w:id="6"/>
      <w:r w:rsidRPr="00D76AA7">
        <w:t>Employability Skills Information</w:t>
      </w:r>
    </w:p>
    <w:tbl>
      <w:tblPr>
        <w:tblW w:w="0" w:type="auto"/>
        <w:tblLayout w:type="fixed"/>
        <w:tblCellMar>
          <w:left w:w="62" w:type="dxa"/>
          <w:right w:w="62" w:type="dxa"/>
        </w:tblCellMar>
        <w:tblLook w:val="0000"/>
      </w:tblPr>
      <w:tblGrid>
        <w:gridCol w:w="2798"/>
        <w:gridCol w:w="5724"/>
      </w:tblGrid>
      <w:tr w:rsidTr="00A67BF1">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BodyText"/>
            </w:pPr>
            <w:r w:rsidRPr="00D76AA7">
              <w:t>This unit contains Employability Skills.</w:t>
            </w:r>
          </w:p>
        </w:tc>
      </w:tr>
    </w:tbl>
    <w:p w:rsidR="00000000" w:rsidRPr="00D76AA7" w:rsidP="00D76AA7">
      <w:pPr>
        <w:pStyle w:val="BodyText"/>
      </w:pPr>
    </w:p>
    <w:p w:rsidR="00000000" w:rsidRPr="00D76AA7" w:rsidP="00D76AA7">
      <w:pPr>
        <w:pStyle w:val="AllowPageBreak"/>
      </w:pPr>
    </w:p>
    <w:p w:rsidR="00000000" w:rsidRPr="00D76AA7" w:rsidP="00D76AA7">
      <w:pPr>
        <w:pStyle w:val="Heading1"/>
      </w:pPr>
      <w:bookmarkStart w:id="7" w:name="O_59445"/>
      <w:bookmarkEnd w:id="7"/>
      <w:r w:rsidRPr="00D76AA7">
        <w:t>Elements and Performance Criteria Pre-Content</w:t>
      </w:r>
    </w:p>
    <w:tbl>
      <w:tblPr>
        <w:tblW w:w="0" w:type="auto"/>
        <w:tblLayout w:type="fixed"/>
        <w:tblCellMar>
          <w:left w:w="62" w:type="dxa"/>
          <w:right w:w="62" w:type="dxa"/>
        </w:tblCellMar>
        <w:tblLook w:val="0000"/>
      </w:tblPr>
      <w:tblGrid>
        <w:gridCol w:w="2589"/>
        <w:gridCol w:w="5933"/>
      </w:tblGrid>
      <w:tr w:rsidTr="00A67BF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BodyText"/>
            </w:pPr>
            <w:r w:rsidRPr="00D76AA7">
              <w:t>Performance criteria describe the required performance needed to demonstrate achievement of the element. Where bold italicised text is used, further information is detailed in the required skills and knowledge and/or the range statement. Assessment of perf</w:t>
            </w:r>
            <w:r w:rsidRPr="00D76AA7">
              <w:t>ormance is to be consistent with the evidence guide.</w:t>
            </w:r>
          </w:p>
        </w:tc>
      </w:tr>
    </w:tbl>
    <w:p w:rsidR="00000000" w:rsidRPr="00D76AA7" w:rsidP="00D76AA7">
      <w:pPr>
        <w:pStyle w:val="BodyText"/>
      </w:pPr>
    </w:p>
    <w:p w:rsidR="00000000" w:rsidRPr="00D76AA7" w:rsidP="00D76AA7">
      <w:pPr>
        <w:pStyle w:val="AllowPageBreak"/>
      </w:pPr>
    </w:p>
    <w:p w:rsidR="00000000" w:rsidRPr="00D76AA7" w:rsidP="00D76AA7">
      <w:pPr>
        <w:pStyle w:val="Heading1"/>
      </w:pPr>
      <w:bookmarkStart w:id="8" w:name="O_59446"/>
      <w:bookmarkEnd w:id="8"/>
      <w:r w:rsidRPr="00D76AA7">
        <w:t>Elements and Performance Criteria</w:t>
      </w:r>
    </w:p>
    <w:tbl>
      <w:tblPr>
        <w:tblW w:w="0" w:type="auto"/>
        <w:tblLayout w:type="fixed"/>
        <w:tblCellMar>
          <w:left w:w="62" w:type="dxa"/>
          <w:right w:w="62" w:type="dxa"/>
        </w:tblCellMar>
        <w:tblLook w:val="0000"/>
      </w:tblPr>
      <w:tblGrid>
        <w:gridCol w:w="2589"/>
        <w:gridCol w:w="5933"/>
      </w:tblGrid>
      <w:tr w:rsidTr="00A67BF1">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BodyText"/>
            </w:pPr>
            <w:r w:rsidRPr="00D76AA7">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SpecialBold"/>
              </w:rPr>
              <w:t>PERFORMANCE CRITERIA</w:t>
            </w:r>
          </w:p>
        </w:tc>
      </w:tr>
      <w:tr w:rsidTr="00A67BF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List"/>
              <w:rPr>
                <w:lang w:val="en-NZ"/>
              </w:rPr>
            </w:pPr>
            <w:r w:rsidRPr="00D76AA7">
              <w:t>1.</w:t>
            </w:r>
            <w:r w:rsidRPr="00D76AA7">
              <w:tab/>
              <w:t>Select and mark out materials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List2"/>
            </w:pPr>
            <w:r w:rsidRPr="00D76AA7">
              <w:t>1.1.</w:t>
            </w:r>
            <w:r w:rsidRPr="00D76AA7">
              <w:tab/>
              <w:t xml:space="preserve">Drawings/specifications/materials lists are read and interpreted  </w:t>
            </w:r>
          </w:p>
          <w:p w:rsidR="00000000" w:rsidRPr="00D76AA7" w:rsidP="00D76AA7">
            <w:pPr>
              <w:pStyle w:val="List2"/>
            </w:pPr>
            <w:r w:rsidRPr="00D76AA7">
              <w:t>1.2.</w:t>
            </w:r>
            <w:r w:rsidRPr="00D76AA7">
              <w:tab/>
            </w:r>
            <w:r w:rsidRPr="00D76AA7">
              <w:t>Correct materials for job are selected</w:t>
            </w:r>
          </w:p>
          <w:p w:rsidR="00000000" w:rsidRPr="00D76AA7" w:rsidP="00D76AA7">
            <w:pPr>
              <w:pStyle w:val="List2"/>
            </w:pPr>
            <w:r w:rsidRPr="00D76AA7">
              <w:t>1.3.</w:t>
            </w:r>
            <w:r w:rsidRPr="00D76AA7">
              <w:tab/>
              <w:t xml:space="preserve">Appropriate transport equipment is operated according to </w:t>
            </w:r>
            <w:r w:rsidRPr="00D76AA7">
              <w:rPr>
                <w:rStyle w:val="BoldandItalics"/>
              </w:rPr>
              <w:t>organisation procedures</w:t>
            </w:r>
          </w:p>
          <w:p w:rsidR="00000000" w:rsidRPr="00D76AA7" w:rsidP="00D76AA7">
            <w:pPr>
              <w:pStyle w:val="List2"/>
            </w:pPr>
            <w:r w:rsidRPr="00D76AA7">
              <w:t>1.4.</w:t>
            </w:r>
            <w:r w:rsidRPr="00D76AA7">
              <w:tab/>
              <w:t>Defective materials are set aside for scrap, return or rework</w:t>
            </w:r>
          </w:p>
          <w:p w:rsidR="00000000" w:rsidP="00D76AA7">
            <w:pPr>
              <w:pStyle w:val="List2"/>
              <w:rPr>
                <w:lang w:val="en-NZ"/>
              </w:rPr>
            </w:pPr>
            <w:r w:rsidRPr="00D76AA7">
              <w:t>1.5.</w:t>
            </w:r>
            <w:r w:rsidRPr="00D76AA7">
              <w:tab/>
              <w:t>Job is marked out according to relevant drawing and appropr</w:t>
            </w:r>
            <w:r w:rsidRPr="00D76AA7">
              <w:t xml:space="preserve">iate </w:t>
            </w:r>
            <w:r w:rsidRPr="00D76AA7">
              <w:rPr>
                <w:rStyle w:val="BoldandItalics"/>
              </w:rPr>
              <w:t>final finish</w:t>
            </w:r>
            <w:r w:rsidRPr="00D76AA7">
              <w:t xml:space="preserve"> is considered </w:t>
            </w:r>
          </w:p>
        </w:tc>
      </w:tr>
      <w:tr w:rsidTr="00A67BF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List"/>
              <w:rPr>
                <w:lang w:val="en-NZ"/>
              </w:rPr>
            </w:pPr>
            <w:r w:rsidRPr="00D76AA7">
              <w:t>2.</w:t>
            </w:r>
            <w:r w:rsidRPr="00D76AA7">
              <w:tab/>
              <w:t>Load/unload material onto jig/fixture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List2"/>
            </w:pPr>
            <w:r w:rsidRPr="00D76AA7">
              <w:t>2.1.</w:t>
            </w:r>
            <w:r w:rsidRPr="00D76AA7">
              <w:tab/>
              <w:t xml:space="preserve">Appropriate lifting gear is selected and used </w:t>
            </w:r>
          </w:p>
          <w:p w:rsidR="00000000" w:rsidRPr="00D76AA7" w:rsidP="00D76AA7">
            <w:pPr>
              <w:pStyle w:val="List2"/>
            </w:pPr>
            <w:r w:rsidRPr="00D76AA7">
              <w:t>2.2.</w:t>
            </w:r>
            <w:r w:rsidRPr="00D76AA7">
              <w:tab/>
              <w:t xml:space="preserve">Material/parts are securely fixed to prevent movement and inaccurate specifications </w:t>
            </w:r>
          </w:p>
          <w:p w:rsidR="00000000" w:rsidP="00D76AA7">
            <w:pPr>
              <w:pStyle w:val="List2"/>
              <w:rPr>
                <w:lang w:val="en-NZ"/>
              </w:rPr>
            </w:pPr>
            <w:r w:rsidRPr="00D76AA7">
              <w:t>2.3.</w:t>
            </w:r>
            <w:r w:rsidRPr="00D76AA7">
              <w:tab/>
              <w:t>Materials/parts are loaded and unl</w:t>
            </w:r>
            <w:r w:rsidRPr="00D76AA7">
              <w:t xml:space="preserve">oaded in accordance with </w:t>
            </w:r>
            <w:r w:rsidRPr="00D76AA7">
              <w:rPr>
                <w:rStyle w:val="BoldandItalics"/>
              </w:rPr>
              <w:t>OHS requirements</w:t>
            </w:r>
          </w:p>
        </w:tc>
      </w:tr>
      <w:tr w:rsidTr="00A67BF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List"/>
              <w:rPr>
                <w:lang w:val="en-NZ"/>
              </w:rPr>
            </w:pPr>
            <w:r w:rsidRPr="00D76AA7">
              <w:t>3.</w:t>
            </w:r>
            <w:r w:rsidRPr="00D76AA7">
              <w:tab/>
              <w:t>Bend/shape material for fabrication</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List2"/>
            </w:pPr>
            <w:r w:rsidRPr="00D76AA7">
              <w:t>3.1.</w:t>
            </w:r>
            <w:r w:rsidRPr="00D76AA7">
              <w:tab/>
              <w:t xml:space="preserve">Appropriate tools and </w:t>
            </w:r>
            <w:r w:rsidRPr="00D76AA7">
              <w:rPr>
                <w:rStyle w:val="BoldandItalics"/>
              </w:rPr>
              <w:t>resources</w:t>
            </w:r>
            <w:r w:rsidRPr="00D76AA7">
              <w:t xml:space="preserve"> are selected and used</w:t>
            </w:r>
          </w:p>
          <w:p w:rsidR="00000000" w:rsidRPr="00D76AA7" w:rsidP="00D76AA7">
            <w:pPr>
              <w:pStyle w:val="List2"/>
            </w:pPr>
            <w:r w:rsidRPr="00D76AA7">
              <w:t>3.2.</w:t>
            </w:r>
            <w:r w:rsidRPr="00D76AA7">
              <w:tab/>
              <w:t xml:space="preserve">Bend/shape processes are employed according to manufacturer and organisation procedures </w:t>
            </w:r>
          </w:p>
          <w:p w:rsidR="00000000" w:rsidRPr="00D76AA7" w:rsidP="00D76AA7">
            <w:pPr>
              <w:pStyle w:val="List2"/>
            </w:pPr>
            <w:r w:rsidRPr="00D76AA7">
              <w:t>3.3.</w:t>
            </w:r>
            <w:r w:rsidRPr="00D76AA7">
              <w:tab/>
            </w:r>
            <w:r w:rsidRPr="00D76AA7">
              <w:t xml:space="preserve">Bent/shaped material is checked against job specification </w:t>
            </w:r>
          </w:p>
          <w:p w:rsidR="00000000" w:rsidP="00D76AA7">
            <w:pPr>
              <w:pStyle w:val="List2"/>
              <w:rPr>
                <w:lang w:val="en-NZ"/>
              </w:rPr>
            </w:pPr>
            <w:r w:rsidRPr="00D76AA7">
              <w:t>3.4.</w:t>
            </w:r>
            <w:r w:rsidRPr="00D76AA7">
              <w:tab/>
              <w:t>Bending/shaping processes are completed in accordance with organisation OHS procedures</w:t>
            </w:r>
          </w:p>
        </w:tc>
      </w:tr>
      <w:tr w:rsidTr="00A67BF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List"/>
              <w:rPr>
                <w:lang w:val="en-NZ"/>
              </w:rPr>
            </w:pPr>
            <w:r w:rsidRPr="00D76AA7">
              <w:t>4.</w:t>
            </w:r>
            <w:r w:rsidRPr="00D76AA7">
              <w:tab/>
              <w:t>Record workflow and production schedules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List2"/>
            </w:pPr>
            <w:r w:rsidRPr="00D76AA7">
              <w:t>4.1.</w:t>
            </w:r>
            <w:r w:rsidRPr="00D76AA7">
              <w:tab/>
              <w:t>Workflow and production schedules are recorded using th</w:t>
            </w:r>
            <w:r w:rsidRPr="00D76AA7">
              <w:t>e appropriate paper work</w:t>
            </w:r>
          </w:p>
          <w:p w:rsidR="00000000" w:rsidRPr="00D76AA7" w:rsidP="00D76AA7">
            <w:pPr>
              <w:pStyle w:val="List2"/>
            </w:pPr>
            <w:r w:rsidRPr="00D76AA7">
              <w:t>4.2.</w:t>
            </w:r>
            <w:r w:rsidRPr="00D76AA7">
              <w:tab/>
              <w:t>Workflow and production schedules are completed and maintained to ensure production targets are achieved</w:t>
            </w:r>
          </w:p>
          <w:p w:rsidR="00000000" w:rsidRPr="00D76AA7" w:rsidP="00D76AA7">
            <w:pPr>
              <w:pStyle w:val="List2"/>
            </w:pPr>
            <w:r w:rsidRPr="00D76AA7">
              <w:t>4.3.</w:t>
            </w:r>
            <w:r w:rsidRPr="00D76AA7">
              <w:tab/>
              <w:t xml:space="preserve">Deviations to work flow and production schedules are recorded and reported to the </w:t>
            </w:r>
            <w:r w:rsidRPr="00D76AA7">
              <w:rPr>
                <w:rStyle w:val="BoldandItalics"/>
              </w:rPr>
              <w:t>appropriate personnel</w:t>
            </w:r>
            <w:r w:rsidRPr="00D76AA7">
              <w:t xml:space="preserve"> </w:t>
            </w:r>
          </w:p>
        </w:tc>
      </w:tr>
    </w:tbl>
    <w:p w:rsidR="00000000" w:rsidRPr="00D76AA7" w:rsidP="00D76AA7">
      <w:pPr>
        <w:pStyle w:val="BodyText"/>
      </w:pPr>
    </w:p>
    <w:p w:rsidR="00000000" w:rsidRPr="00D76AA7" w:rsidP="00D76AA7">
      <w:pPr>
        <w:pStyle w:val="AllowPageBreak"/>
      </w:pPr>
    </w:p>
    <w:p w:rsidR="00000000" w:rsidRPr="00D76AA7" w:rsidP="00D76AA7">
      <w:pPr>
        <w:pStyle w:val="Heading1"/>
      </w:pPr>
      <w:bookmarkStart w:id="9" w:name="O_59447"/>
      <w:bookmarkEnd w:id="9"/>
      <w:r w:rsidRPr="00D76AA7">
        <w:t>Required Skills and Knowledge</w:t>
      </w:r>
    </w:p>
    <w:tbl>
      <w:tblPr>
        <w:tblW w:w="0" w:type="auto"/>
        <w:tblLayout w:type="fixed"/>
        <w:tblCellMar>
          <w:left w:w="62" w:type="dxa"/>
          <w:right w:w="62" w:type="dxa"/>
        </w:tblCellMar>
        <w:tblLook w:val="0000"/>
      </w:tblPr>
      <w:tblGrid>
        <w:gridCol w:w="8522"/>
      </w:tblGrid>
      <w:tr w:rsidTr="00A67B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SpecialBold"/>
              </w:rPr>
              <w:t>REQUIRED SKILLS AND KNOWLEDGE</w:t>
            </w:r>
          </w:p>
        </w:tc>
      </w:tr>
      <w:tr w:rsidTr="00A67B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t>This section describes the essential skills and knowledge and their level, required for this unit.</w:t>
            </w:r>
          </w:p>
        </w:tc>
      </w:tr>
      <w:tr w:rsidTr="00A67B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SpecialBold"/>
              </w:rPr>
              <w:t>Required skills</w:t>
            </w:r>
          </w:p>
        </w:tc>
      </w:tr>
      <w:tr w:rsidTr="00A67B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ListBullet"/>
            </w:pPr>
            <w:r w:rsidRPr="00D76AA7">
              <w:t>speak clearly and directly in order to report deviations in work flow to appropriate personnel</w:t>
            </w:r>
          </w:p>
          <w:p w:rsidR="00000000" w:rsidRPr="00D76AA7" w:rsidP="00D76AA7">
            <w:pPr>
              <w:pStyle w:val="ListBullet"/>
            </w:pPr>
            <w:r w:rsidRPr="00D76AA7">
              <w:t>apply teamwork to a range of situations, including the loading and unloading of materials</w:t>
            </w:r>
          </w:p>
          <w:p w:rsidR="00000000" w:rsidRPr="00D76AA7" w:rsidP="00D76AA7">
            <w:pPr>
              <w:pStyle w:val="ListBullet"/>
            </w:pPr>
            <w:r w:rsidRPr="00D76AA7">
              <w:t xml:space="preserve">solve problems particularly in teams in order to meet performance indicators </w:t>
            </w:r>
          </w:p>
          <w:p w:rsidR="00000000" w:rsidRPr="00D76AA7" w:rsidP="00D76AA7">
            <w:pPr>
              <w:pStyle w:val="ListBullet"/>
            </w:pPr>
            <w:r w:rsidRPr="00D76AA7">
              <w:t>show initiative in adapting to changing work conditions or contexts particularly when working across a variety of work areas</w:t>
            </w:r>
          </w:p>
          <w:p w:rsidR="00000000" w:rsidRPr="00D76AA7" w:rsidP="00D76AA7">
            <w:pPr>
              <w:pStyle w:val="ListBullet"/>
            </w:pPr>
            <w:r w:rsidRPr="00D76AA7">
              <w:t>access, interpret and apply information on relevant o</w:t>
            </w:r>
            <w:r w:rsidRPr="00D76AA7">
              <w:t>rganisation policies, procedures and instructions, particularly to ensure workflow and production schedules are completed accurately</w:t>
            </w:r>
          </w:p>
          <w:p w:rsidR="00000000" w:rsidRPr="00D76AA7" w:rsidP="00D76AA7">
            <w:pPr>
              <w:pStyle w:val="ListBullet"/>
            </w:pPr>
            <w:r w:rsidRPr="00D76AA7">
              <w:t xml:space="preserve">manage time when planning, preparing and organising work priorities </w:t>
            </w:r>
          </w:p>
          <w:p w:rsidR="00000000" w:rsidP="00D76AA7">
            <w:pPr>
              <w:pStyle w:val="ListBullet"/>
              <w:rPr>
                <w:lang w:val="en-NZ"/>
              </w:rPr>
            </w:pPr>
            <w:r w:rsidRPr="00D76AA7">
              <w:t>take responsibility for organising own work priorities</w:t>
            </w:r>
            <w:r w:rsidRPr="00D76AA7">
              <w:t>.</w:t>
            </w:r>
          </w:p>
        </w:tc>
      </w:tr>
      <w:tr w:rsidTr="00A67B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SpecialBold"/>
              </w:rPr>
              <w:t>Required knowledge</w:t>
            </w:r>
          </w:p>
        </w:tc>
      </w:tr>
      <w:tr w:rsidTr="00A67B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ListBullet"/>
            </w:pPr>
            <w:r w:rsidRPr="00D76AA7">
              <w:t xml:space="preserve">relevant Occupational Health and Safety and Environmental regulations and enterprise </w:t>
            </w:r>
            <w:r w:rsidRPr="00D76AA7">
              <w:t>policies and procedures needed to carry out work in a manner which ensures the safety of people, equipment and the environment.  The specific regulations will vary according to the area of operation</w:t>
            </w:r>
          </w:p>
          <w:p w:rsidR="00000000" w:rsidRPr="00D76AA7" w:rsidP="00D76AA7">
            <w:pPr>
              <w:pStyle w:val="ListBullet"/>
            </w:pPr>
            <w:r w:rsidRPr="00D76AA7">
              <w:t>organisation technical work documentation covering proced</w:t>
            </w:r>
            <w:r w:rsidRPr="00D76AA7">
              <w:t>ures, specifications, schedules and work plans or equivalent</w:t>
            </w:r>
          </w:p>
          <w:p w:rsidR="00000000" w:rsidRPr="00D76AA7" w:rsidP="00D76AA7">
            <w:pPr>
              <w:pStyle w:val="ListBullet"/>
            </w:pPr>
            <w:r w:rsidRPr="00D76AA7">
              <w:t xml:space="preserve">organisation quality system documentation covering instructions, procedures, performance indicators and review processes or equivalent. </w:t>
            </w:r>
          </w:p>
        </w:tc>
      </w:tr>
    </w:tbl>
    <w:p w:rsidR="00000000" w:rsidRPr="00D76AA7" w:rsidP="00D76AA7">
      <w:pPr>
        <w:pStyle w:val="BodyText"/>
      </w:pPr>
    </w:p>
    <w:p w:rsidR="00000000" w:rsidRPr="00D76AA7" w:rsidP="00D76AA7">
      <w:pPr>
        <w:pStyle w:val="AllowPageBreak"/>
      </w:pPr>
    </w:p>
    <w:p w:rsidR="00000000" w:rsidRPr="00D76AA7" w:rsidP="00D76AA7">
      <w:pPr>
        <w:pStyle w:val="Heading1"/>
      </w:pPr>
      <w:bookmarkStart w:id="10" w:name="O_59448"/>
      <w:bookmarkEnd w:id="10"/>
      <w:r w:rsidRPr="00D76AA7">
        <w:t>Evidence Guide</w:t>
      </w:r>
    </w:p>
    <w:tbl>
      <w:tblPr>
        <w:tblW w:w="9243" w:type="dxa"/>
        <w:tblLayout w:type="fixed"/>
        <w:tblCellMar>
          <w:left w:w="62" w:type="dxa"/>
          <w:right w:w="62" w:type="dxa"/>
        </w:tblCellMar>
        <w:tblLook w:val="0000"/>
      </w:tblPr>
      <w:tblGrid>
        <w:gridCol w:w="3790"/>
        <w:gridCol w:w="5453"/>
      </w:tblGrid>
      <w:tr w:rsidTr="00A67BF1">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SpecialBold"/>
              </w:rPr>
              <w:t>EVIDENCE GUIDE</w:t>
            </w:r>
          </w:p>
        </w:tc>
      </w:tr>
      <w:tr w:rsidTr="00A67BF1">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t>The Evidence Guide provides advice on assessment and must be read in conjunction with the Performance Criteria, Required Skills and Knowledge, the Range Statement and the Assessment Guidelines for this Training Package.</w:t>
            </w:r>
          </w:p>
        </w:tc>
      </w:tr>
      <w:tr w:rsidTr="00A67BF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p>
        </w:tc>
      </w:tr>
      <w:tr w:rsidTr="00A67BF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BodyText"/>
            </w:pPr>
            <w:r w:rsidRPr="00D76AA7">
              <w:t>Evidence of the following is essential:</w:t>
            </w:r>
          </w:p>
          <w:p w:rsidR="00000000" w:rsidRPr="00D76AA7" w:rsidP="00D76AA7">
            <w:pPr>
              <w:pStyle w:val="ListBullet"/>
            </w:pPr>
            <w:r w:rsidRPr="00D76AA7">
              <w:t>compliance with relevant legislative, regulations, standards, codes of practice and establish safe practices and enterpris</w:t>
            </w:r>
            <w:r w:rsidRPr="00D76AA7">
              <w:t>e policies and procedures for managing personal work priorities</w:t>
            </w:r>
          </w:p>
          <w:p w:rsidR="00000000" w:rsidRPr="00D76AA7" w:rsidP="00D76AA7">
            <w:pPr>
              <w:pStyle w:val="ListBullet"/>
            </w:pPr>
            <w:r w:rsidRPr="00D76AA7">
              <w:t>maintaining a working knowledge of current work systems and practices</w:t>
            </w:r>
          </w:p>
          <w:p w:rsidR="00000000" w:rsidRPr="00D76AA7" w:rsidP="00D76AA7">
            <w:pPr>
              <w:pStyle w:val="ListBullet"/>
            </w:pPr>
            <w:r w:rsidRPr="00D76AA7">
              <w:t>working and communicating effectively and positively with others involved in the work</w:t>
            </w:r>
          </w:p>
          <w:p w:rsidR="00000000" w:rsidRPr="00D76AA7" w:rsidP="00D76AA7">
            <w:pPr>
              <w:pStyle w:val="ListBullet"/>
            </w:pPr>
            <w:r w:rsidRPr="00D76AA7">
              <w:t>applying, within authority, the requ</w:t>
            </w:r>
            <w:r w:rsidRPr="00D76AA7">
              <w:t>irements of the job or work role in relation to:</w:t>
            </w:r>
          </w:p>
          <w:p w:rsidR="00000000" w:rsidRPr="00D76AA7" w:rsidP="00D76AA7">
            <w:pPr>
              <w:pStyle w:val="ListBullet2"/>
            </w:pPr>
            <w:r w:rsidRPr="00D76AA7">
              <w:t>achieving production goals</w:t>
            </w:r>
          </w:p>
          <w:p w:rsidR="00000000" w:rsidRPr="00D76AA7" w:rsidP="00D76AA7">
            <w:pPr>
              <w:pStyle w:val="ListBullet2"/>
            </w:pPr>
            <w:r w:rsidRPr="00D76AA7">
              <w:t>achieving work quality goals</w:t>
            </w:r>
          </w:p>
          <w:p w:rsidR="00000000" w:rsidRPr="00D76AA7" w:rsidP="00D76AA7">
            <w:pPr>
              <w:pStyle w:val="ListBullet2"/>
            </w:pPr>
            <w:r w:rsidRPr="00D76AA7">
              <w:t>responding positively to changing work requirements</w:t>
            </w:r>
          </w:p>
          <w:p w:rsidR="00000000" w:rsidRPr="00D76AA7" w:rsidP="00D76AA7">
            <w:pPr>
              <w:pStyle w:val="ListBullet2"/>
            </w:pPr>
            <w:r w:rsidRPr="00D76AA7">
              <w:t>contributing effectively to cost reduction initiatives</w:t>
            </w:r>
          </w:p>
          <w:p w:rsidR="00000000" w:rsidRPr="00D76AA7" w:rsidP="00D76AA7">
            <w:pPr>
              <w:pStyle w:val="ListBullet2"/>
            </w:pPr>
            <w:r w:rsidRPr="00D76AA7">
              <w:t>effectively applying problem solving techniques</w:t>
            </w:r>
          </w:p>
          <w:p w:rsidR="00000000" w:rsidRPr="00D76AA7" w:rsidP="00D76AA7">
            <w:pPr>
              <w:pStyle w:val="ListBullet"/>
            </w:pPr>
            <w:r w:rsidRPr="00D76AA7">
              <w:t>modify activities to cater for variations in workplace context and environment</w:t>
            </w:r>
          </w:p>
          <w:p w:rsidR="00000000" w:rsidRPr="00D76AA7" w:rsidP="00D76AA7">
            <w:pPr>
              <w:pStyle w:val="ListBullet"/>
            </w:pPr>
            <w:r w:rsidRPr="00D76AA7">
              <w:t>interpret drawings/specifications/materials lists</w:t>
            </w:r>
          </w:p>
          <w:p w:rsidR="00000000" w:rsidRPr="00D76AA7" w:rsidP="00D76AA7">
            <w:pPr>
              <w:pStyle w:val="ListBullet"/>
            </w:pPr>
            <w:r w:rsidRPr="00D76AA7">
              <w:t>identify materials</w:t>
            </w:r>
          </w:p>
          <w:p w:rsidR="00000000" w:rsidRPr="00D76AA7" w:rsidP="00D76AA7">
            <w:pPr>
              <w:pStyle w:val="ListBullet"/>
            </w:pPr>
            <w:r w:rsidRPr="00D76AA7">
              <w:t>mark out materials</w:t>
            </w:r>
          </w:p>
          <w:p w:rsidR="00000000" w:rsidRPr="00D76AA7" w:rsidP="00D76AA7">
            <w:pPr>
              <w:pStyle w:val="ListBullet"/>
            </w:pPr>
            <w:r w:rsidRPr="00D76AA7">
              <w:t>fixing of materials in jig / fixtures fo</w:t>
            </w:r>
            <w:r w:rsidRPr="00D76AA7">
              <w:t>r fabrication</w:t>
            </w:r>
          </w:p>
          <w:p w:rsidR="00000000" w:rsidRPr="00D76AA7" w:rsidP="00D76AA7">
            <w:pPr>
              <w:pStyle w:val="ListBullet"/>
            </w:pPr>
            <w:r w:rsidRPr="00D76AA7">
              <w:t>produce work flow records - written / electronic</w:t>
            </w:r>
          </w:p>
          <w:p w:rsidR="00000000" w:rsidRPr="00D76AA7" w:rsidP="00D76AA7">
            <w:pPr>
              <w:pStyle w:val="ListBullet"/>
            </w:pPr>
            <w:r w:rsidRPr="00D76AA7">
              <w:t>apply organisation OHS policy and procedures</w:t>
            </w:r>
          </w:p>
          <w:p w:rsidR="00000000" w:rsidRPr="00D76AA7" w:rsidP="00D76AA7">
            <w:pPr>
              <w:pStyle w:val="ListBullet"/>
            </w:pPr>
            <w:r w:rsidRPr="00D76AA7">
              <w:t>maintain an effective, clean and safe work site</w:t>
            </w:r>
          </w:p>
          <w:p w:rsidR="00000000" w:rsidP="00D76AA7">
            <w:pPr>
              <w:pStyle w:val="ListBullet"/>
              <w:rPr>
                <w:lang w:val="en-NZ"/>
              </w:rPr>
            </w:pPr>
            <w:r w:rsidRPr="00D76AA7">
              <w:t>apply manual handling techniques.</w:t>
            </w:r>
          </w:p>
        </w:tc>
      </w:tr>
      <w:tr w:rsidTr="00A67BF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ListBullet"/>
            </w:pPr>
            <w:r w:rsidRPr="00D76AA7">
              <w:t>assessment of the competency should take place in a safe working environment in a passenger motor vehicle manufacturing plant or simulated environment using tools/equipment/machinery required for the production process without undue disruption to the produ</w:t>
            </w:r>
            <w:r w:rsidRPr="00D76AA7">
              <w:t>ction process</w:t>
            </w:r>
          </w:p>
          <w:p w:rsidR="00000000" w:rsidP="00D76AA7">
            <w:pPr>
              <w:pStyle w:val="ListBullet"/>
              <w:rPr>
                <w:lang w:val="en-NZ"/>
              </w:rPr>
            </w:pPr>
            <w:r w:rsidRPr="00D76AA7">
              <w:t>assessment is to occur under standard and authorised work practices, safety requirements and environmental constraints.</w:t>
            </w:r>
          </w:p>
        </w:tc>
      </w:tr>
      <w:tr w:rsidTr="00A67BF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BodyText"/>
            </w:pPr>
            <w:r w:rsidRPr="00D76AA7">
              <w:t>A range of assessment methods should be used to assess practical skills and knowledge. The following</w:t>
            </w:r>
            <w:r w:rsidRPr="00D76AA7">
              <w:t xml:space="preserve"> examples are appropriate for this unit:</w:t>
            </w:r>
          </w:p>
          <w:p w:rsidR="00000000" w:rsidRPr="00D76AA7" w:rsidP="00D76AA7">
            <w:pPr>
              <w:pStyle w:val="ListBullet"/>
            </w:pPr>
            <w:r w:rsidRPr="00D76AA7">
              <w:t>assessment methods must confirm consistency and accuracy of performance (over time and in a range of workplace relevant contexts) together with application of underpinning knowledge</w:t>
            </w:r>
          </w:p>
          <w:p w:rsidR="00000000" w:rsidRPr="00D76AA7" w:rsidP="00D76AA7">
            <w:pPr>
              <w:pStyle w:val="ListBullet"/>
            </w:pPr>
            <w:r w:rsidRPr="00D76AA7">
              <w:t>assessment methods must be by di</w:t>
            </w:r>
            <w:r w:rsidRPr="00D76AA7">
              <w:t>rect observation of tasks and include questioning on underpinning knowledge to ensure its correct interpretation and application</w:t>
            </w:r>
          </w:p>
          <w:p w:rsidR="00000000" w:rsidRPr="00D76AA7" w:rsidP="00D76AA7">
            <w:pPr>
              <w:pStyle w:val="ListBullet"/>
            </w:pPr>
            <w:r w:rsidRPr="00D76AA7">
              <w:t>assessment may be applied under project related conditions (real or simulated) and require evidence of process</w:t>
            </w:r>
          </w:p>
          <w:p w:rsidR="00000000" w:rsidRPr="00D76AA7" w:rsidP="00D76AA7">
            <w:pPr>
              <w:pStyle w:val="ListBullet"/>
            </w:pPr>
            <w:r w:rsidRPr="00D76AA7">
              <w:t xml:space="preserve">assessment must </w:t>
            </w:r>
            <w:r w:rsidRPr="00D76AA7">
              <w:t>confirm a reasonable inference that competency is able not only to be satisfied under the particular circumstance, but is able to be transferred to other circumstances.</w:t>
            </w:r>
          </w:p>
        </w:tc>
      </w:tr>
    </w:tbl>
    <w:p w:rsidR="00000000" w:rsidRPr="00D76AA7" w:rsidP="00D76AA7">
      <w:pPr>
        <w:pStyle w:val="BodyText"/>
      </w:pPr>
    </w:p>
    <w:p w:rsidR="00000000" w:rsidRPr="00D76AA7" w:rsidP="00D76AA7">
      <w:pPr>
        <w:pStyle w:val="AllowPageBreak"/>
      </w:pPr>
    </w:p>
    <w:p w:rsidR="00000000" w:rsidRPr="00D76AA7" w:rsidP="00D76AA7">
      <w:pPr>
        <w:pStyle w:val="Heading1"/>
      </w:pPr>
      <w:bookmarkStart w:id="11" w:name="O_59449"/>
      <w:bookmarkEnd w:id="11"/>
      <w:r w:rsidRPr="00D76AA7">
        <w:t>Range Statement</w:t>
      </w:r>
    </w:p>
    <w:tbl>
      <w:tblPr>
        <w:tblW w:w="0" w:type="auto"/>
        <w:tblLayout w:type="fixed"/>
        <w:tblCellMar>
          <w:left w:w="62" w:type="dxa"/>
          <w:right w:w="62" w:type="dxa"/>
        </w:tblCellMar>
        <w:tblLook w:val="0000"/>
      </w:tblPr>
      <w:tblGrid>
        <w:gridCol w:w="3518"/>
        <w:gridCol w:w="5004"/>
      </w:tblGrid>
      <w:tr w:rsidTr="00A67B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SpecialBold"/>
              </w:rPr>
              <w:t>RANGE STATEMENT</w:t>
            </w:r>
          </w:p>
        </w:tc>
      </w:tr>
      <w:tr w:rsidTr="00A67B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t>The range statement relates to the unit of competency as a whole. It allows for different work environments and situations that may affect performance. Bold italicised wording in the Performance Criteria is detailed below. Add any essential operating condi</w:t>
            </w:r>
            <w:r w:rsidRPr="00D76AA7">
              <w:t>tions that may be present with training and assessment depending on the work situation, needs of the candidate, accessibility of the item, and local industry and regional contexts.</w:t>
            </w:r>
          </w:p>
        </w:tc>
      </w:tr>
      <w:tr w:rsidTr="00A67BF1">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BoldandItalics"/>
              </w:rPr>
              <w:t>Organisation</w:t>
            </w:r>
            <w:r w:rsidRPr="00D76AA7">
              <w:t xml:space="preserve"> </w:t>
            </w:r>
            <w:r w:rsidRPr="00D76AA7">
              <w:rPr>
                <w:rStyle w:val="BoldandItalics"/>
              </w:rPr>
              <w:t>requirements</w:t>
            </w:r>
            <w:r w:rsidRPr="00D76AA7">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ListBullet"/>
            </w:pPr>
            <w:r w:rsidRPr="00D76AA7">
              <w:t xml:space="preserve">access and equity principles and </w:t>
            </w:r>
            <w:r w:rsidRPr="00D76AA7">
              <w:t>practices</w:t>
            </w:r>
          </w:p>
          <w:p w:rsidR="00000000" w:rsidRPr="00D76AA7" w:rsidP="00D76AA7">
            <w:pPr>
              <w:pStyle w:val="ListBullet"/>
            </w:pPr>
            <w:r w:rsidRPr="00D76AA7">
              <w:t>environmental management (waste disposal, recycling and re-use guidelines)</w:t>
            </w:r>
          </w:p>
          <w:p w:rsidR="00000000" w:rsidRPr="00D76AA7" w:rsidP="00D76AA7">
            <w:pPr>
              <w:pStyle w:val="ListBullet"/>
            </w:pPr>
            <w:r w:rsidRPr="00D76AA7">
              <w:t>emergency and evacuation procedures</w:t>
            </w:r>
          </w:p>
          <w:p w:rsidR="00000000" w:rsidRPr="00D76AA7" w:rsidP="00D76AA7">
            <w:pPr>
              <w:pStyle w:val="ListBullet"/>
            </w:pPr>
            <w:r w:rsidRPr="00D76AA7">
              <w:t>equipment use procedures</w:t>
            </w:r>
          </w:p>
          <w:p w:rsidR="00000000" w:rsidRPr="00D76AA7" w:rsidP="00D76AA7">
            <w:pPr>
              <w:pStyle w:val="ListBullet"/>
            </w:pPr>
            <w:r w:rsidRPr="00D76AA7">
              <w:t>ethical standards</w:t>
            </w:r>
          </w:p>
          <w:p w:rsidR="00000000" w:rsidRPr="00D76AA7" w:rsidP="00D76AA7">
            <w:pPr>
              <w:pStyle w:val="ListBullet"/>
            </w:pPr>
            <w:r w:rsidRPr="00D76AA7">
              <w:t>legal obligations</w:t>
            </w:r>
          </w:p>
          <w:p w:rsidR="00000000" w:rsidRPr="00D76AA7" w:rsidP="00D76AA7">
            <w:pPr>
              <w:pStyle w:val="ListBullet"/>
            </w:pPr>
            <w:r w:rsidRPr="00D76AA7">
              <w:t>maintenance and storage procedures</w:t>
            </w:r>
          </w:p>
          <w:p w:rsidR="00000000" w:rsidRPr="00D76AA7" w:rsidP="00D76AA7">
            <w:pPr>
              <w:pStyle w:val="ListBullet"/>
            </w:pPr>
            <w:r w:rsidRPr="00D76AA7">
              <w:t>OHS requirements</w:t>
            </w:r>
          </w:p>
          <w:p w:rsidR="00000000" w:rsidRPr="00D76AA7" w:rsidP="00D76AA7">
            <w:pPr>
              <w:pStyle w:val="ListBullet"/>
            </w:pPr>
            <w:r w:rsidRPr="00D76AA7">
              <w:t>organisational and site guidelines</w:t>
            </w:r>
          </w:p>
          <w:p w:rsidR="00000000" w:rsidRPr="00D76AA7" w:rsidP="00D76AA7">
            <w:pPr>
              <w:pStyle w:val="ListBullet"/>
            </w:pPr>
            <w:r w:rsidRPr="00D76AA7">
              <w:t>policies and procedures relating to own role and responsibility</w:t>
            </w:r>
          </w:p>
          <w:p w:rsidR="00000000" w:rsidRPr="00D76AA7" w:rsidP="00D76AA7">
            <w:pPr>
              <w:pStyle w:val="ListBullet"/>
            </w:pPr>
            <w:r w:rsidRPr="00D76AA7">
              <w:t>procedural manuals</w:t>
            </w:r>
          </w:p>
          <w:p w:rsidR="00000000" w:rsidRPr="00D76AA7" w:rsidP="00D76AA7">
            <w:pPr>
              <w:pStyle w:val="ListBullet"/>
            </w:pPr>
            <w:r w:rsidRPr="00D76AA7">
              <w:t>quality assurance guidelines</w:t>
            </w:r>
          </w:p>
          <w:p w:rsidR="00000000" w:rsidRPr="00D76AA7" w:rsidP="00D76AA7">
            <w:pPr>
              <w:pStyle w:val="ListBullet"/>
            </w:pPr>
            <w:r w:rsidRPr="00D76AA7">
              <w:t>quality and continuous improvement processes and standards</w:t>
            </w:r>
          </w:p>
          <w:p w:rsidR="00000000" w:rsidP="00D76AA7">
            <w:pPr>
              <w:pStyle w:val="ListBullet"/>
              <w:rPr>
                <w:lang w:val="en-NZ"/>
              </w:rPr>
            </w:pPr>
            <w:r w:rsidRPr="00D76AA7">
              <w:t>recording and reporting guidelines.</w:t>
            </w:r>
          </w:p>
        </w:tc>
      </w:tr>
      <w:tr w:rsidTr="00A67BF1">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BoldandItalics"/>
              </w:rPr>
              <w:t>Final finish</w:t>
            </w:r>
            <w:r w:rsidRPr="00D76AA7">
              <w:t xml:space="preserve"> </w:t>
            </w:r>
            <w:r w:rsidRPr="00D76AA7">
              <w:t>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ListBullet"/>
            </w:pPr>
            <w:r w:rsidRPr="00D76AA7">
              <w:t>seams</w:t>
            </w:r>
          </w:p>
          <w:p w:rsidR="00000000" w:rsidP="00D76AA7">
            <w:pPr>
              <w:pStyle w:val="ListBullet"/>
              <w:rPr>
                <w:lang w:val="en-NZ"/>
              </w:rPr>
            </w:pPr>
            <w:r w:rsidRPr="00D76AA7">
              <w:t>blemishes.</w:t>
            </w:r>
          </w:p>
        </w:tc>
      </w:tr>
      <w:tr w:rsidTr="00A67BF1">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BoldandItalics"/>
              </w:rPr>
              <w:t>OHS requirements</w:t>
            </w:r>
            <w:r w:rsidRPr="00D76AA7">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t xml:space="preserve">Legislation and regulations, organisational safety policies and procedures and may include: the use of personal protective equipment and clothing, </w:t>
            </w:r>
            <w:r w:rsidRPr="00D76AA7">
              <w:t>rescue services, fire fighting organisation and equipment, first aid equipment, hazard and risk control and elimination, systems covering the use of hazardous materials and substances and manual handling procedures including lifting and carrying.</w:t>
            </w:r>
          </w:p>
        </w:tc>
      </w:tr>
      <w:tr w:rsidTr="00A67BF1">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BoldandItalics"/>
              </w:rPr>
              <w:t>Resource</w:t>
            </w:r>
            <w:r w:rsidRPr="00D76AA7">
              <w:rPr>
                <w:rStyle w:val="BoldandItalics"/>
              </w:rPr>
              <w:t>s</w:t>
            </w:r>
            <w:r w:rsidRPr="00D76AA7">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ListBullet"/>
            </w:pPr>
            <w:r w:rsidRPr="00D76AA7">
              <w:t>materials - aluminum, mild steel, bissaloy, stainless steel, preformed parts</w:t>
            </w:r>
          </w:p>
          <w:p w:rsidR="00000000" w:rsidRPr="00D76AA7" w:rsidP="00D76AA7">
            <w:pPr>
              <w:pStyle w:val="ListBullet"/>
            </w:pPr>
            <w:r w:rsidRPr="00D76AA7">
              <w:t>securing processes - bolts, clamps, metal pins</w:t>
            </w:r>
          </w:p>
          <w:p w:rsidR="00000000" w:rsidRPr="00D76AA7" w:rsidP="00D76AA7">
            <w:pPr>
              <w:pStyle w:val="ListBullet"/>
            </w:pPr>
            <w:r w:rsidRPr="00D76AA7">
              <w:t>transport equipment - use of cranes, hoists, tow motors and trolleys</w:t>
            </w:r>
          </w:p>
          <w:p w:rsidR="00000000" w:rsidRPr="00D76AA7" w:rsidP="00D76AA7">
            <w:pPr>
              <w:pStyle w:val="ListBullet"/>
            </w:pPr>
            <w:r w:rsidRPr="00D76AA7">
              <w:t>jigs/fixtures</w:t>
            </w:r>
          </w:p>
          <w:p w:rsidR="00000000" w:rsidRPr="00D76AA7" w:rsidP="00D76AA7">
            <w:pPr>
              <w:pStyle w:val="ListBullet"/>
            </w:pPr>
            <w:r w:rsidRPr="00D76AA7">
              <w:t>company documents to be completed</w:t>
            </w:r>
            <w:r w:rsidRPr="00D76AA7">
              <w:t xml:space="preserve"> - paper based / electronic</w:t>
            </w:r>
          </w:p>
          <w:p w:rsidR="00000000" w:rsidRPr="00D76AA7" w:rsidP="00D76AA7">
            <w:pPr>
              <w:pStyle w:val="ListBullet"/>
            </w:pPr>
            <w:r w:rsidRPr="00D76AA7">
              <w:t>production drawings / specifications / materials lists</w:t>
            </w:r>
          </w:p>
          <w:p w:rsidR="00000000" w:rsidRPr="00D76AA7" w:rsidP="00D76AA7">
            <w:pPr>
              <w:pStyle w:val="ListBullet"/>
            </w:pPr>
            <w:r w:rsidRPr="00D76AA7">
              <w:t>qualified workplace assessor</w:t>
            </w:r>
          </w:p>
          <w:p w:rsidR="00000000" w:rsidP="00D76AA7">
            <w:pPr>
              <w:pStyle w:val="ListBullet"/>
              <w:rPr>
                <w:lang w:val="en-NZ"/>
              </w:rPr>
            </w:pPr>
            <w:r w:rsidRPr="00D76AA7">
              <w:t>workplace or simulated workplace.</w:t>
            </w:r>
          </w:p>
        </w:tc>
      </w:tr>
      <w:tr w:rsidTr="00A67BF1">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BoldandItalics"/>
              </w:rPr>
              <w:t>Appropriate</w:t>
            </w:r>
            <w:r w:rsidRPr="00D76AA7">
              <w:t xml:space="preserve"> </w:t>
            </w:r>
            <w:r w:rsidRPr="00D76AA7">
              <w:rPr>
                <w:rStyle w:val="BoldandItalics"/>
              </w:rPr>
              <w:t>personnel</w:t>
            </w:r>
            <w:r w:rsidRPr="00D76AA7">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ListBullet"/>
            </w:pPr>
            <w:r w:rsidRPr="00D76AA7">
              <w:t>clients and managers</w:t>
            </w:r>
          </w:p>
          <w:p w:rsidR="00000000" w:rsidRPr="00D76AA7" w:rsidP="00D76AA7">
            <w:pPr>
              <w:pStyle w:val="ListBullet"/>
            </w:pPr>
            <w:r w:rsidRPr="00D76AA7">
              <w:t>supervisors</w:t>
            </w:r>
          </w:p>
          <w:p w:rsidR="00000000" w:rsidRPr="00D76AA7" w:rsidP="00D76AA7">
            <w:pPr>
              <w:pStyle w:val="ListBullet"/>
            </w:pPr>
            <w:r w:rsidRPr="00D76AA7">
              <w:t>suppliers</w:t>
            </w:r>
          </w:p>
          <w:p w:rsidR="00000000" w:rsidRPr="00D76AA7" w:rsidP="00D76AA7">
            <w:pPr>
              <w:pStyle w:val="ListBullet"/>
            </w:pPr>
            <w:r w:rsidRPr="00D76AA7">
              <w:t>team leaders</w:t>
            </w:r>
          </w:p>
          <w:p w:rsidR="00000000" w:rsidRPr="00D76AA7" w:rsidP="00D76AA7">
            <w:pPr>
              <w:pStyle w:val="ListBullet"/>
            </w:pPr>
            <w:r w:rsidRPr="00D76AA7">
              <w:t>team members.</w:t>
            </w:r>
          </w:p>
        </w:tc>
      </w:tr>
    </w:tbl>
    <w:p w:rsidR="00A67BF1" w:rsidP="00D76AA7">
      <w:pPr>
        <w:pStyle w:val="BodyText"/>
      </w:pPr>
    </w:p>
    <w:p w:rsidR="00A67BF1" w:rsidP="00D76AA7">
      <w:pPr>
        <w:pStyle w:val="BodyText"/>
      </w:pPr>
    </w:p>
    <w:p w:rsidR="00000000" w:rsidRPr="00D76AA7" w:rsidP="00D76AA7">
      <w:pPr>
        <w:pStyle w:val="Heading1"/>
      </w:pPr>
      <w:bookmarkStart w:id="12" w:name="O_59450"/>
      <w:bookmarkEnd w:id="12"/>
      <w:r w:rsidRPr="00D76AA7">
        <w:t>Unit Sector(s)</w:t>
      </w:r>
    </w:p>
    <w:tbl>
      <w:tblPr>
        <w:tblW w:w="0" w:type="auto"/>
        <w:tblLayout w:type="fixed"/>
        <w:tblCellMar>
          <w:left w:w="62" w:type="dxa"/>
          <w:right w:w="62" w:type="dxa"/>
        </w:tblCellMar>
        <w:tblLook w:val="0000"/>
      </w:tblPr>
      <w:tblGrid>
        <w:gridCol w:w="2652"/>
        <w:gridCol w:w="5870"/>
      </w:tblGrid>
      <w:tr w:rsidTr="00A67BF1">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BodyText"/>
            </w:pPr>
            <w:r w:rsidRPr="00D76AA7">
              <w:t>Automotive Manufacturing</w:t>
            </w:r>
          </w:p>
        </w:tc>
      </w:tr>
    </w:tbl>
    <w:p w:rsidR="00000000" w:rsidRPr="00D76AA7" w:rsidP="00D76AA7">
      <w:pPr>
        <w:pStyle w:val="BodyText"/>
      </w:pPr>
    </w:p>
    <w:p w:rsidR="00000000" w:rsidRPr="00D76AA7" w:rsidP="00D76AA7">
      <w:pPr>
        <w:pStyle w:val="AllowPageBreak"/>
      </w:pPr>
    </w:p>
    <w:p w:rsidR="00000000" w:rsidRPr="00D76AA7" w:rsidP="00D76AA7">
      <w:pPr>
        <w:pStyle w:val="Heading1"/>
      </w:pPr>
      <w:bookmarkStart w:id="13" w:name="O_153350"/>
      <w:bookmarkEnd w:id="13"/>
      <w:r w:rsidRPr="00D76AA7">
        <w:t>Competency field</w:t>
      </w:r>
    </w:p>
    <w:tbl>
      <w:tblPr>
        <w:tblW w:w="0" w:type="auto"/>
        <w:tblLayout w:type="fixed"/>
        <w:tblCellMar>
          <w:left w:w="62" w:type="dxa"/>
          <w:right w:w="62" w:type="dxa"/>
        </w:tblCellMar>
        <w:tblLook w:val="0000"/>
      </w:tblPr>
      <w:tblGrid>
        <w:gridCol w:w="2774"/>
        <w:gridCol w:w="5748"/>
      </w:tblGrid>
      <w:tr w:rsidTr="00A67BF1">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BodyText"/>
            </w:pPr>
            <w:r w:rsidRPr="00D76AA7">
              <w:t>Truck/Bus/Trailer Manufacture and Assembly</w:t>
            </w:r>
          </w:p>
        </w:tc>
      </w:tr>
    </w:tbl>
    <w:p w:rsidR="00000000" w:rsidRPr="00D76AA7" w:rsidP="00D76AA7">
      <w:pPr>
        <w:pStyle w:val="BodyText"/>
      </w:pPr>
    </w:p>
    <w:p w:rsidR="00000000" w:rsidRPr="00D76AA7" w:rsidP="00D76AA7">
      <w:pPr>
        <w:pStyle w:val="AllowPageBreak"/>
      </w:pPr>
    </w:p>
    <w:p w:rsidR="00000000" w:rsidRPr="00D76AA7" w:rsidP="00D76AA7">
      <w:pPr>
        <w:pStyle w:val="Heading1"/>
      </w:pPr>
      <w:bookmarkStart w:id="14" w:name="O_153349"/>
      <w:bookmarkEnd w:id="14"/>
      <w:r w:rsidRPr="00D76AA7">
        <w:t>Co-requisite units</w:t>
      </w:r>
    </w:p>
    <w:tbl>
      <w:tblPr>
        <w:tblW w:w="0" w:type="auto"/>
        <w:tblLayout w:type="fixed"/>
        <w:tblCellMar>
          <w:left w:w="62" w:type="dxa"/>
          <w:right w:w="62" w:type="dxa"/>
        </w:tblCellMar>
        <w:tblLook w:val="0000"/>
      </w:tblPr>
      <w:tblGrid>
        <w:gridCol w:w="2668"/>
        <w:gridCol w:w="5854"/>
      </w:tblGrid>
      <w:tr w:rsidTr="00A67BF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AA7">
            <w:pPr>
              <w:pStyle w:val="BodyText"/>
              <w:rPr>
                <w:lang w:val="en-NZ"/>
              </w:rPr>
            </w:pPr>
            <w:r w:rsidRPr="00D76AA7">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AA7" w:rsidP="00D76AA7">
            <w:pPr>
              <w:pStyle w:val="BodyText"/>
            </w:pPr>
            <w:r w:rsidRPr="00D76AA7">
              <w:t>Nil</w:t>
            </w:r>
          </w:p>
        </w:tc>
      </w:tr>
    </w:tbl>
    <w:p w:rsidR="00000000" w:rsidRPr="00D76AA7" w:rsidP="00D76AA7">
      <w:pPr>
        <w:pStyle w:val="BodyText"/>
      </w:pPr>
    </w:p>
    <w:p w:rsidR="00000000" w:rsidRPr="00D76AA7" w:rsidP="00D76AA7"/>
    <w:sectPr w:rsidSect="00D76A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A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AA7" w:rsidRPr="00A67BF1" w:rsidP="00A67B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A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BF1" w:rsidP="00D76A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7BF1" w:rsidP="00D76AA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67BF1" w:rsidP="00D76A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A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AA7" w:rsidRPr="00A67BF1" w:rsidP="00A67B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A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BF1" w:rsidRPr="002D2AF8" w:rsidP="00D76AA7">
    <w:pPr>
      <w:pStyle w:val="Header"/>
      <w:framePr w:wrap="around"/>
    </w:pPr>
    <w:r>
      <w:fldChar w:fldCharType="begin"/>
    </w:r>
    <w:r>
      <w:instrText xml:space="preserve"> TITLE   \* MERGEFORMAT </w:instrText>
    </w:r>
    <w:r>
      <w:fldChar w:fldCharType="separate"/>
    </w:r>
    <w:r>
      <w:t>AUM8041B Prepare materials for fabrication using jigs/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A67BF1" w:rsidP="00D76A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F2F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7049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DA27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A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AA7"/>
    <w:pPr>
      <w:spacing w:before="360" w:after="60"/>
      <w:outlineLvl w:val="0"/>
    </w:pPr>
    <w:rPr>
      <w:sz w:val="32"/>
    </w:rPr>
  </w:style>
  <w:style w:type="paragraph" w:styleId="Heading2">
    <w:name w:val="heading 2"/>
    <w:basedOn w:val="HeadingBase"/>
    <w:next w:val="BodyText"/>
    <w:link w:val="Heading2Char"/>
    <w:qFormat/>
    <w:rsid w:val="00D76AA7"/>
    <w:pPr>
      <w:keepLines/>
      <w:spacing w:before="240" w:after="120"/>
      <w:outlineLvl w:val="1"/>
    </w:pPr>
    <w:rPr>
      <w:sz w:val="28"/>
      <w:szCs w:val="40"/>
    </w:rPr>
  </w:style>
  <w:style w:type="paragraph" w:styleId="Heading3">
    <w:name w:val="heading 3"/>
    <w:basedOn w:val="HeadingBase"/>
    <w:next w:val="BodyText"/>
    <w:link w:val="Heading3Char"/>
    <w:qFormat/>
    <w:rsid w:val="00D76AA7"/>
    <w:pPr>
      <w:spacing w:before="180" w:after="120"/>
      <w:outlineLvl w:val="2"/>
    </w:pPr>
    <w:rPr>
      <w:spacing w:val="-10"/>
      <w:kern w:val="32"/>
    </w:rPr>
  </w:style>
  <w:style w:type="paragraph" w:styleId="Heading4">
    <w:name w:val="heading 4"/>
    <w:basedOn w:val="HeadingBase"/>
    <w:next w:val="BodyText"/>
    <w:link w:val="Heading4Char"/>
    <w:qFormat/>
    <w:rsid w:val="00D76AA7"/>
    <w:pPr>
      <w:spacing w:before="160" w:after="120"/>
      <w:outlineLvl w:val="3"/>
    </w:pPr>
    <w:rPr>
      <w:sz w:val="22"/>
    </w:rPr>
  </w:style>
  <w:style w:type="paragraph" w:styleId="Heading5">
    <w:name w:val="heading 5"/>
    <w:basedOn w:val="HeadingBase"/>
    <w:next w:val="Normal"/>
    <w:link w:val="Heading5Char"/>
    <w:qFormat/>
    <w:rsid w:val="00D76AA7"/>
    <w:pPr>
      <w:spacing w:before="80"/>
      <w:outlineLvl w:val="4"/>
    </w:pPr>
    <w:rPr>
      <w:color w:val="918585"/>
      <w:sz w:val="20"/>
    </w:rPr>
  </w:style>
  <w:style w:type="paragraph" w:styleId="Heading6">
    <w:name w:val="heading 6"/>
    <w:basedOn w:val="HeadingBase"/>
    <w:next w:val="Normal"/>
    <w:link w:val="Heading6Char"/>
    <w:qFormat/>
    <w:rsid w:val="00D76AA7"/>
    <w:pPr>
      <w:spacing w:before="60"/>
      <w:outlineLvl w:val="5"/>
    </w:pPr>
    <w:rPr>
      <w:color w:val="918585"/>
      <w:sz w:val="20"/>
    </w:rPr>
  </w:style>
  <w:style w:type="paragraph" w:styleId="Heading7">
    <w:name w:val="heading 7"/>
    <w:basedOn w:val="Normal"/>
    <w:next w:val="Normal"/>
    <w:link w:val="Heading7Char"/>
    <w:qFormat/>
    <w:rsid w:val="00D76AA7"/>
    <w:pPr>
      <w:ind w:left="720"/>
      <w:outlineLvl w:val="6"/>
    </w:pPr>
    <w:rPr>
      <w:i/>
    </w:rPr>
  </w:style>
  <w:style w:type="paragraph" w:styleId="Heading8">
    <w:name w:val="heading 8"/>
    <w:basedOn w:val="Normal"/>
    <w:next w:val="Normal"/>
    <w:link w:val="Heading8Char"/>
    <w:qFormat/>
    <w:rsid w:val="00D76AA7"/>
    <w:pPr>
      <w:ind w:left="720"/>
      <w:outlineLvl w:val="7"/>
    </w:pPr>
    <w:rPr>
      <w:i/>
    </w:rPr>
  </w:style>
  <w:style w:type="paragraph" w:styleId="Heading9">
    <w:name w:val="heading 9"/>
    <w:basedOn w:val="Normal"/>
    <w:next w:val="Normal"/>
    <w:link w:val="Heading9Char"/>
    <w:qFormat/>
    <w:rsid w:val="00D76AA7"/>
    <w:pPr>
      <w:ind w:left="720"/>
      <w:outlineLvl w:val="8"/>
    </w:pPr>
    <w:rPr>
      <w:i/>
    </w:rPr>
  </w:style>
  <w:style w:type="character" w:default="1" w:styleId="DefaultParagraphFont">
    <w:name w:val="Default Paragraph Font"/>
    <w:uiPriority w:val="1"/>
    <w:unhideWhenUsed/>
    <w:rsid w:val="00D76A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AA7"/>
  </w:style>
  <w:style w:type="character" w:customStyle="1" w:styleId="Heading1Char">
    <w:name w:val="Heading 1 Char"/>
    <w:basedOn w:val="DefaultParagraphFont"/>
    <w:link w:val="Heading1"/>
    <w:rsid w:val="00D76AA7"/>
    <w:rPr>
      <w:rFonts w:ascii="Times New Roman" w:eastAsia="Times New Roman" w:hAnsi="Times New Roman" w:cs="Times New Roman"/>
      <w:b/>
      <w:sz w:val="32"/>
      <w:szCs w:val="20"/>
      <w:lang w:eastAsia="en-US"/>
    </w:rPr>
  </w:style>
  <w:style w:type="paragraph" w:styleId="BodyText">
    <w:name w:val="Body Text"/>
    <w:basedOn w:val="Normal"/>
    <w:link w:val="BodyTextChar"/>
    <w:rsid w:val="00D76A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6AA7"/>
    <w:rPr>
      <w:rFonts w:ascii="Times New Roman" w:eastAsia="Times New Roman" w:hAnsi="Times New Roman" w:cs="Times New Roman"/>
      <w:sz w:val="24"/>
      <w:lang w:eastAsia="en-US"/>
    </w:rPr>
  </w:style>
  <w:style w:type="paragraph" w:styleId="List">
    <w:name w:val="List"/>
    <w:basedOn w:val="BodyText"/>
    <w:next w:val="BodyText"/>
    <w:rsid w:val="00D76AA7"/>
    <w:pPr>
      <w:tabs>
        <w:tab w:val="left" w:pos="340"/>
      </w:tabs>
      <w:spacing w:before="60" w:after="60"/>
      <w:ind w:left="340" w:hanging="340"/>
    </w:pPr>
  </w:style>
  <w:style w:type="paragraph" w:styleId="ListBullet">
    <w:name w:val="List Bullet"/>
    <w:basedOn w:val="List"/>
    <w:rsid w:val="00D76AA7"/>
    <w:pPr>
      <w:numPr>
        <w:numId w:val="13"/>
      </w:numPr>
      <w:tabs>
        <w:tab w:val="clear" w:pos="340"/>
      </w:tabs>
      <w:spacing w:before="40" w:after="40"/>
    </w:pPr>
  </w:style>
  <w:style w:type="character" w:customStyle="1" w:styleId="SpecialBold">
    <w:name w:val="Special Bold"/>
    <w:basedOn w:val="DefaultParagraphFont"/>
    <w:rsid w:val="00D76AA7"/>
    <w:rPr>
      <w:b/>
      <w:spacing w:val="0"/>
    </w:rPr>
  </w:style>
  <w:style w:type="paragraph" w:styleId="ListBullet2">
    <w:name w:val="List Bullet 2"/>
    <w:basedOn w:val="List2"/>
    <w:rsid w:val="00D76AA7"/>
    <w:pPr>
      <w:numPr>
        <w:numId w:val="14"/>
      </w:numPr>
      <w:tabs>
        <w:tab w:val="clear" w:pos="680"/>
      </w:tabs>
    </w:pPr>
  </w:style>
  <w:style w:type="paragraph" w:customStyle="1" w:styleId="SuperHeading">
    <w:name w:val="SuperHeading"/>
    <w:basedOn w:val="Normal"/>
    <w:rsid w:val="00D76AA7"/>
    <w:pPr>
      <w:spacing w:before="240" w:after="120"/>
      <w:outlineLvl w:val="0"/>
    </w:pPr>
    <w:rPr>
      <w:rFonts w:ascii="Times New Roman" w:hAnsi="Times New Roman"/>
      <w:b/>
      <w:sz w:val="32"/>
    </w:rPr>
  </w:style>
  <w:style w:type="paragraph" w:customStyle="1" w:styleId="AllowPageBreak">
    <w:name w:val="AllowPageBreak"/>
    <w:rsid w:val="00D76A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6AA7"/>
    <w:pPr>
      <w:tabs>
        <w:tab w:val="left" w:pos="680"/>
      </w:tabs>
      <w:spacing w:before="60" w:after="60"/>
      <w:ind w:left="680" w:hanging="340"/>
    </w:pPr>
  </w:style>
  <w:style w:type="character" w:customStyle="1" w:styleId="BoldandItalics">
    <w:name w:val="Bold and Italics"/>
    <w:qFormat/>
    <w:rsid w:val="00D76AA7"/>
    <w:rPr>
      <w:b/>
      <w:i/>
      <w:u w:val="none"/>
    </w:rPr>
  </w:style>
  <w:style w:type="character" w:customStyle="1" w:styleId="Heading2Char">
    <w:name w:val="Heading 2 Char"/>
    <w:basedOn w:val="DefaultParagraphFont"/>
    <w:link w:val="Heading2"/>
    <w:rsid w:val="00D76A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A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A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A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A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A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A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AA7"/>
    <w:rPr>
      <w:rFonts w:ascii="Courier New" w:eastAsia="Times New Roman" w:hAnsi="Courier New" w:cs="Times New Roman"/>
      <w:i/>
      <w:szCs w:val="20"/>
      <w:lang w:eastAsia="en-US"/>
    </w:rPr>
  </w:style>
  <w:style w:type="paragraph" w:customStyle="1" w:styleId="HeadingBase">
    <w:name w:val="Heading Base"/>
    <w:rsid w:val="00D76A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AA7"/>
    <w:pPr>
      <w:tabs>
        <w:tab w:val="right" w:leader="dot" w:pos="9072"/>
      </w:tabs>
      <w:ind w:left="567"/>
    </w:pPr>
    <w:rPr>
      <w:szCs w:val="22"/>
    </w:rPr>
  </w:style>
  <w:style w:type="paragraph" w:customStyle="1" w:styleId="TOCBase">
    <w:name w:val="TOC Base"/>
    <w:rsid w:val="00D76A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AA7"/>
    <w:pPr>
      <w:tabs>
        <w:tab w:val="right" w:leader="dot" w:pos="9072"/>
      </w:tabs>
      <w:spacing w:before="40" w:after="40"/>
      <w:ind w:left="284"/>
    </w:pPr>
    <w:rPr>
      <w:rFonts w:ascii="Times New Roman" w:hAnsi="Times New Roman"/>
    </w:rPr>
  </w:style>
  <w:style w:type="paragraph" w:styleId="TOC1">
    <w:name w:val="toc 1"/>
    <w:basedOn w:val="TOCBase"/>
    <w:next w:val="Normal"/>
    <w:rsid w:val="00D76A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A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AA7"/>
    <w:rPr>
      <w:rFonts w:ascii="Times New Roman" w:eastAsia="Times New Roman" w:hAnsi="Times New Roman" w:cs="Times New Roman"/>
      <w:sz w:val="16"/>
      <w:lang w:eastAsia="en-US"/>
    </w:rPr>
  </w:style>
  <w:style w:type="paragraph" w:styleId="Title">
    <w:name w:val="Title"/>
    <w:basedOn w:val="HeadingBase"/>
    <w:link w:val="TitleChar"/>
    <w:qFormat/>
    <w:rsid w:val="00D76AA7"/>
    <w:pPr>
      <w:spacing w:before="5040"/>
      <w:jc w:val="center"/>
    </w:pPr>
    <w:rPr>
      <w:sz w:val="48"/>
      <w:szCs w:val="72"/>
      <w:lang w:val="en-US"/>
    </w:rPr>
  </w:style>
  <w:style w:type="character" w:customStyle="1" w:styleId="TitleChar">
    <w:name w:val="Title Char"/>
    <w:basedOn w:val="DefaultParagraphFont"/>
    <w:link w:val="Title"/>
    <w:rsid w:val="00D76A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AA7"/>
    <w:pPr>
      <w:tabs>
        <w:tab w:val="left" w:pos="3600"/>
        <w:tab w:val="left" w:pos="3958"/>
      </w:tabs>
    </w:pPr>
  </w:style>
  <w:style w:type="paragraph" w:customStyle="1" w:styleId="Note">
    <w:name w:val="Note"/>
    <w:basedOn w:val="BodyText"/>
    <w:rsid w:val="00D76A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AA7"/>
    <w:pPr>
      <w:framePr w:wrap="auto" w:hAnchor="text" w:y="6049"/>
    </w:pPr>
    <w:rPr>
      <w:color w:val="000000"/>
      <w:sz w:val="40"/>
    </w:rPr>
  </w:style>
  <w:style w:type="paragraph" w:customStyle="1" w:styleId="TOCTitle">
    <w:name w:val="TOCTitle"/>
    <w:basedOn w:val="Heading1"/>
    <w:rsid w:val="00D76AA7"/>
    <w:pPr>
      <w:spacing w:after="240"/>
      <w:jc w:val="center"/>
      <w:outlineLvl w:val="9"/>
    </w:pPr>
    <w:rPr>
      <w:caps/>
    </w:rPr>
  </w:style>
  <w:style w:type="paragraph" w:customStyle="1" w:styleId="Version">
    <w:name w:val="Version"/>
    <w:rsid w:val="00D76A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6AA7"/>
    <w:pPr>
      <w:keepNext w:val="0"/>
      <w:tabs>
        <w:tab w:val="right" w:pos="4176"/>
      </w:tabs>
      <w:ind w:left="198" w:hanging="198"/>
    </w:pPr>
    <w:rPr>
      <w:rFonts w:ascii="Garamond" w:hAnsi="Garamond"/>
    </w:rPr>
  </w:style>
  <w:style w:type="paragraph" w:styleId="IndexHeading">
    <w:name w:val="index heading"/>
    <w:basedOn w:val="Normal"/>
    <w:next w:val="Index1"/>
    <w:semiHidden/>
    <w:rsid w:val="00D76AA7"/>
    <w:pPr>
      <w:spacing w:before="120" w:after="120"/>
    </w:pPr>
    <w:rPr>
      <w:rFonts w:ascii="Arial" w:hAnsi="Arial"/>
      <w:b/>
      <w:color w:val="918585"/>
      <w:sz w:val="24"/>
    </w:rPr>
  </w:style>
  <w:style w:type="paragraph" w:styleId="Header">
    <w:name w:val="header"/>
    <w:basedOn w:val="Normal"/>
    <w:link w:val="HeaderChar"/>
    <w:rsid w:val="00D76A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AA7"/>
    <w:rPr>
      <w:rFonts w:ascii="Times New Roman" w:eastAsia="Times New Roman" w:hAnsi="Times New Roman" w:cs="Times New Roman"/>
      <w:sz w:val="16"/>
      <w:szCs w:val="20"/>
      <w:lang w:val="en-GB" w:eastAsia="en-US"/>
    </w:rPr>
  </w:style>
  <w:style w:type="paragraph" w:customStyle="1" w:styleId="Chapter">
    <w:name w:val="Chapter"/>
    <w:basedOn w:val="Normal"/>
    <w:rsid w:val="00D76AA7"/>
    <w:pPr>
      <w:spacing w:before="240"/>
    </w:pPr>
    <w:rPr>
      <w:rFonts w:ascii="Times New Roman" w:hAnsi="Times New Roman"/>
      <w:smallCaps/>
      <w:spacing w:val="80"/>
      <w:sz w:val="28"/>
    </w:rPr>
  </w:style>
  <w:style w:type="paragraph" w:customStyle="1" w:styleId="InChapter">
    <w:name w:val="InChapter"/>
    <w:basedOn w:val="Heading3"/>
    <w:rsid w:val="00D76AA7"/>
    <w:pPr>
      <w:spacing w:after="240"/>
      <w:outlineLvl w:val="9"/>
    </w:pPr>
    <w:rPr>
      <w:noProof/>
    </w:rPr>
  </w:style>
  <w:style w:type="paragraph" w:styleId="Index2">
    <w:name w:val="index 2"/>
    <w:basedOn w:val="Normal"/>
    <w:next w:val="Normal"/>
    <w:semiHidden/>
    <w:rsid w:val="00D76AA7"/>
    <w:pPr>
      <w:tabs>
        <w:tab w:val="right" w:pos="4176"/>
      </w:tabs>
      <w:ind w:left="568" w:hanging="284"/>
    </w:pPr>
    <w:rPr>
      <w:rFonts w:ascii="Garamond" w:hAnsi="Garamond"/>
    </w:rPr>
  </w:style>
  <w:style w:type="paragraph" w:customStyle="1" w:styleId="Byline">
    <w:name w:val="Byline"/>
    <w:rsid w:val="00D76A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AA7"/>
    <w:pPr>
      <w:tabs>
        <w:tab w:val="clear" w:pos="3600"/>
        <w:tab w:val="clear" w:pos="3958"/>
      </w:tabs>
      <w:jc w:val="right"/>
    </w:pPr>
  </w:style>
  <w:style w:type="character" w:styleId="Emphasis">
    <w:name w:val="Emphasis"/>
    <w:basedOn w:val="DefaultParagraphFont"/>
    <w:qFormat/>
    <w:rsid w:val="00D76AA7"/>
    <w:rPr>
      <w:i/>
    </w:rPr>
  </w:style>
  <w:style w:type="paragraph" w:styleId="Caption">
    <w:name w:val="caption"/>
    <w:basedOn w:val="BodyText"/>
    <w:next w:val="Normal"/>
    <w:qFormat/>
    <w:rsid w:val="00D76AA7"/>
    <w:pPr>
      <w:framePr w:w="2268" w:hSpace="181" w:vSpace="181" w:wrap="around" w:vAnchor="text" w:hAnchor="page" w:x="1135" w:y="285" w:anchorLock="1"/>
    </w:pPr>
    <w:rPr>
      <w:i/>
    </w:rPr>
  </w:style>
  <w:style w:type="paragraph" w:customStyle="1" w:styleId="MiniTOCTitle">
    <w:name w:val="MiniTOCTitle"/>
    <w:basedOn w:val="Heading4"/>
    <w:rsid w:val="00D76AA7"/>
    <w:pPr>
      <w:spacing w:before="240"/>
      <w:outlineLvl w:val="9"/>
    </w:pPr>
    <w:rPr>
      <w:noProof/>
      <w:sz w:val="24"/>
    </w:rPr>
  </w:style>
  <w:style w:type="paragraph" w:customStyle="1" w:styleId="MiniTOCItem">
    <w:name w:val="MiniTOCItem"/>
    <w:basedOn w:val="ListBullet"/>
    <w:rsid w:val="00D76AA7"/>
    <w:pPr>
      <w:numPr>
        <w:numId w:val="0"/>
      </w:numPr>
      <w:tabs>
        <w:tab w:val="right" w:leader="dot" w:pos="6521"/>
      </w:tabs>
      <w:spacing w:before="0" w:after="0"/>
    </w:pPr>
  </w:style>
  <w:style w:type="paragraph" w:customStyle="1" w:styleId="TOFTitle">
    <w:name w:val="TOFTitle"/>
    <w:basedOn w:val="TOCTitle"/>
    <w:rsid w:val="00D76AA7"/>
  </w:style>
  <w:style w:type="paragraph" w:styleId="TableofFigures">
    <w:name w:val="table of figures"/>
    <w:basedOn w:val="Normal"/>
    <w:next w:val="Normal"/>
    <w:semiHidden/>
    <w:rsid w:val="00D76AA7"/>
    <w:pPr>
      <w:tabs>
        <w:tab w:val="right" w:leader="dot" w:pos="9072"/>
      </w:tabs>
      <w:ind w:left="970" w:hanging="403"/>
    </w:pPr>
    <w:rPr>
      <w:rFonts w:ascii="Times New Roman" w:hAnsi="Times New Roman"/>
      <w:b/>
    </w:rPr>
  </w:style>
  <w:style w:type="paragraph" w:styleId="ListNumber">
    <w:name w:val="List Number"/>
    <w:basedOn w:val="List"/>
    <w:rsid w:val="00D76AA7"/>
    <w:pPr>
      <w:numPr>
        <w:numId w:val="11"/>
      </w:numPr>
    </w:pPr>
  </w:style>
  <w:style w:type="character" w:customStyle="1" w:styleId="WingdingSymbols">
    <w:name w:val="Wingding Symbols"/>
    <w:rsid w:val="00D76AA7"/>
    <w:rPr>
      <w:rFonts w:ascii="Wingdings" w:hAnsi="Wingdings"/>
    </w:rPr>
  </w:style>
  <w:style w:type="paragraph" w:customStyle="1" w:styleId="TableHeading">
    <w:name w:val="Table Heading"/>
    <w:basedOn w:val="HeadingBase"/>
    <w:rsid w:val="00D76AA7"/>
    <w:pPr>
      <w:keepLines/>
      <w:pBdr>
        <w:bottom w:val="single" w:sz="6" w:space="1" w:color="918585"/>
      </w:pBdr>
      <w:spacing w:before="240"/>
    </w:pPr>
  </w:style>
  <w:style w:type="character" w:customStyle="1" w:styleId="HotSpot">
    <w:name w:val="HotSpot"/>
    <w:rsid w:val="00D76AA7"/>
    <w:rPr>
      <w:color w:val="0033CC"/>
      <w:u w:val="none"/>
    </w:rPr>
  </w:style>
  <w:style w:type="paragraph" w:customStyle="1" w:styleId="BodyTextRight">
    <w:name w:val="Body Text Right"/>
    <w:basedOn w:val="BodyText"/>
    <w:rsid w:val="00D76AA7"/>
    <w:pPr>
      <w:spacing w:before="0" w:after="0"/>
      <w:jc w:val="right"/>
    </w:pPr>
  </w:style>
  <w:style w:type="paragraph" w:styleId="Index3">
    <w:name w:val="index 3"/>
    <w:basedOn w:val="ListNumber2"/>
    <w:next w:val="Normal"/>
    <w:semiHidden/>
    <w:rsid w:val="00D76AA7"/>
    <w:pPr>
      <w:numPr>
        <w:numId w:val="0"/>
      </w:numPr>
      <w:tabs>
        <w:tab w:val="right" w:leader="dot" w:pos="4176"/>
      </w:tabs>
    </w:pPr>
  </w:style>
  <w:style w:type="paragraph" w:styleId="ListNumber2">
    <w:name w:val="List Number 2"/>
    <w:basedOn w:val="List2"/>
    <w:rsid w:val="00D76AA7"/>
    <w:pPr>
      <w:numPr>
        <w:numId w:val="10"/>
      </w:numPr>
      <w:tabs>
        <w:tab w:val="clear" w:pos="1060"/>
      </w:tabs>
    </w:pPr>
  </w:style>
  <w:style w:type="paragraph" w:customStyle="1" w:styleId="MarginNote">
    <w:name w:val="Margin Note"/>
    <w:basedOn w:val="BodyText"/>
    <w:rsid w:val="00D76A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A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A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AA7"/>
    <w:rPr>
      <w:sz w:val="32"/>
    </w:rPr>
  </w:style>
  <w:style w:type="paragraph" w:customStyle="1" w:styleId="HeadingProcedure">
    <w:name w:val="Heading Procedure"/>
    <w:basedOn w:val="HeadingBase"/>
    <w:next w:val="Normal"/>
    <w:rsid w:val="00D76AA7"/>
    <w:pPr>
      <w:tabs>
        <w:tab w:val="left" w:pos="0"/>
      </w:tabs>
      <w:spacing w:before="120" w:after="60"/>
    </w:pPr>
    <w:rPr>
      <w:i/>
      <w:color w:val="918585"/>
      <w:sz w:val="22"/>
    </w:rPr>
  </w:style>
  <w:style w:type="paragraph" w:customStyle="1" w:styleId="TableBodyText">
    <w:name w:val="Table Body Text"/>
    <w:basedOn w:val="BodyText"/>
    <w:rsid w:val="00D76AA7"/>
    <w:pPr>
      <w:spacing w:before="60" w:after="60"/>
    </w:pPr>
  </w:style>
  <w:style w:type="paragraph" w:styleId="ListContinue">
    <w:name w:val="List Continue"/>
    <w:basedOn w:val="List"/>
    <w:rsid w:val="00D76AA7"/>
    <w:pPr>
      <w:ind w:firstLine="0"/>
    </w:pPr>
  </w:style>
  <w:style w:type="paragraph" w:customStyle="1" w:styleId="ListNote">
    <w:name w:val="List Note"/>
    <w:basedOn w:val="List"/>
    <w:rsid w:val="00D76AA7"/>
    <w:pPr>
      <w:pBdr>
        <w:top w:val="single" w:sz="6" w:space="2" w:color="918585"/>
        <w:bottom w:val="single" w:sz="6" w:space="2" w:color="918585"/>
      </w:pBdr>
      <w:tabs>
        <w:tab w:val="left" w:pos="1021"/>
      </w:tabs>
      <w:ind w:firstLine="0"/>
    </w:pPr>
  </w:style>
  <w:style w:type="paragraph" w:customStyle="1" w:styleId="Warning">
    <w:name w:val="Warning"/>
    <w:basedOn w:val="BodyText"/>
    <w:rsid w:val="00D76AA7"/>
    <w:pPr>
      <w:shd w:val="clear" w:color="auto" w:fill="D9D9D9"/>
      <w:tabs>
        <w:tab w:val="left" w:pos="992"/>
      </w:tabs>
      <w:ind w:left="119" w:right="119"/>
    </w:pPr>
    <w:rPr>
      <w:sz w:val="20"/>
    </w:rPr>
  </w:style>
  <w:style w:type="paragraph" w:customStyle="1" w:styleId="MarginIcons">
    <w:name w:val="Margin Icons"/>
    <w:basedOn w:val="BodyText"/>
    <w:rsid w:val="00D76A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AA7"/>
    <w:rPr>
      <w:rFonts w:ascii="Courier New" w:hAnsi="Courier New"/>
    </w:rPr>
  </w:style>
  <w:style w:type="paragraph" w:customStyle="1" w:styleId="NoteBullet">
    <w:name w:val="Note Bullet"/>
    <w:basedOn w:val="Note"/>
    <w:rsid w:val="00D76AA7"/>
    <w:pPr>
      <w:tabs>
        <w:tab w:val="clear" w:pos="680"/>
      </w:tabs>
      <w:spacing w:before="60" w:after="60"/>
    </w:pPr>
  </w:style>
  <w:style w:type="paragraph" w:customStyle="1" w:styleId="SubHeading2">
    <w:name w:val="SubHeading2"/>
    <w:basedOn w:val="HeadingBase"/>
    <w:rsid w:val="00D76AA7"/>
    <w:pPr>
      <w:spacing w:before="240" w:after="60"/>
    </w:pPr>
    <w:rPr>
      <w:sz w:val="20"/>
    </w:rPr>
  </w:style>
  <w:style w:type="paragraph" w:customStyle="1" w:styleId="SubHeading1">
    <w:name w:val="SubHeading1"/>
    <w:basedOn w:val="HeadingBase"/>
    <w:rsid w:val="00D76AA7"/>
    <w:pPr>
      <w:spacing w:before="240" w:after="60"/>
    </w:pPr>
    <w:rPr>
      <w:color w:val="918585"/>
      <w:sz w:val="22"/>
    </w:rPr>
  </w:style>
  <w:style w:type="paragraph" w:customStyle="1" w:styleId="SideHeading">
    <w:name w:val="Side Heading"/>
    <w:basedOn w:val="HeadingBase"/>
    <w:rsid w:val="00D76A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AA7"/>
    <w:pPr>
      <w:numPr>
        <w:numId w:val="12"/>
      </w:numPr>
    </w:pPr>
  </w:style>
  <w:style w:type="paragraph" w:styleId="PlainText">
    <w:name w:val="Plain Text"/>
    <w:basedOn w:val="Normal"/>
    <w:link w:val="PlainTextChar"/>
    <w:rsid w:val="00D76AA7"/>
    <w:rPr>
      <w:sz w:val="20"/>
    </w:rPr>
  </w:style>
  <w:style w:type="character" w:customStyle="1" w:styleId="PlainTextChar">
    <w:name w:val="Plain Text Char"/>
    <w:basedOn w:val="DefaultParagraphFont"/>
    <w:link w:val="PlainText"/>
    <w:rsid w:val="00D76AA7"/>
    <w:rPr>
      <w:rFonts w:ascii="Courier New" w:eastAsia="Times New Roman" w:hAnsi="Courier New" w:cs="Times New Roman"/>
      <w:sz w:val="20"/>
      <w:szCs w:val="20"/>
      <w:lang w:eastAsia="en-US"/>
    </w:rPr>
  </w:style>
  <w:style w:type="character" w:customStyle="1" w:styleId="MenuOption">
    <w:name w:val="Menu Option"/>
    <w:basedOn w:val="DefaultParagraphFont"/>
    <w:rsid w:val="00D76AA7"/>
    <w:rPr>
      <w:b/>
      <w:smallCaps/>
    </w:rPr>
  </w:style>
  <w:style w:type="paragraph" w:customStyle="1" w:styleId="TableListNumber">
    <w:name w:val="Table List Number"/>
    <w:basedOn w:val="ListNumber"/>
    <w:rsid w:val="00D76AA7"/>
    <w:pPr>
      <w:numPr>
        <w:numId w:val="0"/>
      </w:numPr>
    </w:pPr>
  </w:style>
  <w:style w:type="paragraph" w:styleId="TOC4">
    <w:name w:val="toc 4"/>
    <w:basedOn w:val="TOCBase"/>
    <w:next w:val="Normal"/>
    <w:semiHidden/>
    <w:rsid w:val="00D76AA7"/>
    <w:pPr>
      <w:tabs>
        <w:tab w:val="right" w:leader="dot" w:pos="9071"/>
      </w:tabs>
      <w:ind w:left="1701"/>
    </w:pPr>
  </w:style>
  <w:style w:type="paragraph" w:customStyle="1" w:styleId="ListAlpha">
    <w:name w:val="List Alpha"/>
    <w:basedOn w:val="List"/>
    <w:rsid w:val="00D76AA7"/>
    <w:pPr>
      <w:numPr>
        <w:numId w:val="9"/>
      </w:numPr>
    </w:pPr>
  </w:style>
  <w:style w:type="paragraph" w:customStyle="1" w:styleId="ListAlpha2">
    <w:name w:val="List Alpha 2"/>
    <w:basedOn w:val="List2"/>
    <w:rsid w:val="00D76AA7"/>
    <w:pPr>
      <w:numPr>
        <w:numId w:val="8"/>
      </w:numPr>
    </w:pPr>
  </w:style>
  <w:style w:type="paragraph" w:styleId="List3">
    <w:name w:val="List 3"/>
    <w:basedOn w:val="BodyText"/>
    <w:rsid w:val="00D76AA7"/>
    <w:pPr>
      <w:tabs>
        <w:tab w:val="left" w:pos="1021"/>
      </w:tabs>
      <w:spacing w:before="60" w:after="60"/>
      <w:ind w:left="1020" w:hanging="340"/>
    </w:pPr>
  </w:style>
  <w:style w:type="paragraph" w:styleId="List4">
    <w:name w:val="List 4"/>
    <w:basedOn w:val="BodyText"/>
    <w:rsid w:val="00D76AA7"/>
    <w:pPr>
      <w:tabs>
        <w:tab w:val="left" w:pos="1361"/>
      </w:tabs>
      <w:spacing w:before="60" w:after="60"/>
      <w:ind w:left="1361" w:hanging="340"/>
    </w:pPr>
  </w:style>
  <w:style w:type="paragraph" w:styleId="List5">
    <w:name w:val="List 5"/>
    <w:basedOn w:val="BodyText"/>
    <w:rsid w:val="00D76AA7"/>
    <w:pPr>
      <w:tabs>
        <w:tab w:val="left" w:pos="1701"/>
      </w:tabs>
      <w:spacing w:before="60" w:after="60"/>
      <w:ind w:left="1701" w:hanging="340"/>
    </w:pPr>
  </w:style>
  <w:style w:type="paragraph" w:styleId="ListBullet3">
    <w:name w:val="List Bullet 3"/>
    <w:basedOn w:val="List3"/>
    <w:rsid w:val="00D76AA7"/>
    <w:pPr>
      <w:numPr>
        <w:numId w:val="15"/>
      </w:numPr>
      <w:tabs>
        <w:tab w:val="clear" w:pos="1021"/>
      </w:tabs>
      <w:ind w:left="1037" w:hanging="357"/>
    </w:pPr>
  </w:style>
  <w:style w:type="paragraph" w:styleId="ListBullet4">
    <w:name w:val="List Bullet 4"/>
    <w:basedOn w:val="List4"/>
    <w:rsid w:val="00D76AA7"/>
    <w:pPr>
      <w:numPr>
        <w:numId w:val="3"/>
      </w:numPr>
    </w:pPr>
  </w:style>
  <w:style w:type="paragraph" w:styleId="ListBullet5">
    <w:name w:val="List Bullet 5"/>
    <w:basedOn w:val="List5"/>
    <w:rsid w:val="00D76AA7"/>
    <w:pPr>
      <w:numPr>
        <w:numId w:val="4"/>
      </w:numPr>
    </w:pPr>
  </w:style>
  <w:style w:type="paragraph" w:styleId="ListContinue2">
    <w:name w:val="List Continue 2"/>
    <w:basedOn w:val="List2"/>
    <w:rsid w:val="00D76AA7"/>
    <w:pPr>
      <w:ind w:firstLine="0"/>
    </w:pPr>
  </w:style>
  <w:style w:type="paragraph" w:styleId="ListContinue3">
    <w:name w:val="List Continue 3"/>
    <w:basedOn w:val="List3"/>
    <w:rsid w:val="00D76AA7"/>
    <w:pPr>
      <w:ind w:left="1021" w:firstLine="0"/>
    </w:pPr>
  </w:style>
  <w:style w:type="paragraph" w:styleId="ListContinue4">
    <w:name w:val="List Continue 4"/>
    <w:basedOn w:val="List4"/>
    <w:rsid w:val="00D76AA7"/>
    <w:pPr>
      <w:ind w:firstLine="0"/>
    </w:pPr>
  </w:style>
  <w:style w:type="paragraph" w:styleId="ListContinue5">
    <w:name w:val="List Continue 5"/>
    <w:basedOn w:val="List5"/>
    <w:rsid w:val="00D76AA7"/>
    <w:pPr>
      <w:ind w:firstLine="0"/>
    </w:pPr>
  </w:style>
  <w:style w:type="paragraph" w:styleId="ListNumber3">
    <w:name w:val="List Number 3"/>
    <w:basedOn w:val="List3"/>
    <w:rsid w:val="00D76AA7"/>
    <w:pPr>
      <w:numPr>
        <w:numId w:val="5"/>
      </w:numPr>
    </w:pPr>
  </w:style>
  <w:style w:type="paragraph" w:styleId="ListNumber4">
    <w:name w:val="List Number 4"/>
    <w:basedOn w:val="List4"/>
    <w:rsid w:val="00D76AA7"/>
    <w:pPr>
      <w:numPr>
        <w:numId w:val="6"/>
      </w:numPr>
    </w:pPr>
  </w:style>
  <w:style w:type="paragraph" w:styleId="ListNumber5">
    <w:name w:val="List Number 5"/>
    <w:basedOn w:val="List5"/>
    <w:rsid w:val="00D76AA7"/>
    <w:pPr>
      <w:numPr>
        <w:numId w:val="7"/>
      </w:numPr>
    </w:pPr>
  </w:style>
  <w:style w:type="paragraph" w:styleId="BlockText">
    <w:name w:val="Block Text"/>
    <w:basedOn w:val="Normal"/>
    <w:rsid w:val="00D76AA7"/>
    <w:pPr>
      <w:spacing w:after="120"/>
      <w:ind w:left="1440" w:right="1440"/>
    </w:pPr>
  </w:style>
  <w:style w:type="character" w:customStyle="1" w:styleId="Subscript">
    <w:name w:val="Subscript"/>
    <w:basedOn w:val="DefaultParagraphFont"/>
    <w:rsid w:val="00D76AA7"/>
    <w:rPr>
      <w:sz w:val="16"/>
      <w:vertAlign w:val="subscript"/>
    </w:rPr>
  </w:style>
  <w:style w:type="character" w:customStyle="1" w:styleId="Superscript">
    <w:name w:val="Superscript"/>
    <w:basedOn w:val="DefaultParagraphFont"/>
    <w:rsid w:val="00D76AA7"/>
    <w:rPr>
      <w:sz w:val="16"/>
      <w:vertAlign w:val="superscript"/>
    </w:rPr>
  </w:style>
  <w:style w:type="character" w:customStyle="1" w:styleId="Symbols">
    <w:name w:val="Symbols"/>
    <w:basedOn w:val="DefaultParagraphFont"/>
    <w:rsid w:val="00D76AA7"/>
    <w:rPr>
      <w:rFonts w:ascii="Symbol" w:hAnsi="Symbol"/>
    </w:rPr>
  </w:style>
  <w:style w:type="character" w:customStyle="1" w:styleId="MenuOptions">
    <w:name w:val="Menu Options"/>
    <w:basedOn w:val="DefaultParagraphFont"/>
    <w:rsid w:val="00D76AA7"/>
    <w:rPr>
      <w:rFonts w:ascii="Arial Narrow" w:hAnsi="Arial Narrow"/>
      <w:smallCaps/>
    </w:rPr>
  </w:style>
  <w:style w:type="character" w:customStyle="1" w:styleId="Buttons">
    <w:name w:val="Buttons"/>
    <w:basedOn w:val="DefaultParagraphFont"/>
    <w:rsid w:val="00D76AA7"/>
    <w:rPr>
      <w:b/>
    </w:rPr>
  </w:style>
  <w:style w:type="character" w:customStyle="1" w:styleId="Underlined">
    <w:name w:val="Underlined"/>
    <w:basedOn w:val="DefaultParagraphFont"/>
    <w:rsid w:val="00D76AA7"/>
    <w:rPr>
      <w:u w:val="single"/>
    </w:rPr>
  </w:style>
  <w:style w:type="paragraph" w:customStyle="1" w:styleId="TableBodyTextRight">
    <w:name w:val="Table Body Text Right"/>
    <w:basedOn w:val="TableBodyText"/>
    <w:rsid w:val="00D76AA7"/>
    <w:pPr>
      <w:widowControl w:val="0"/>
      <w:autoSpaceDE w:val="0"/>
      <w:autoSpaceDN w:val="0"/>
      <w:adjustRightInd w:val="0"/>
      <w:jc w:val="right"/>
    </w:pPr>
    <w:rPr>
      <w:rFonts w:cs="Arial"/>
      <w:szCs w:val="18"/>
    </w:rPr>
  </w:style>
  <w:style w:type="paragraph" w:customStyle="1" w:styleId="CopyrightText">
    <w:name w:val="Copyright Text"/>
    <w:basedOn w:val="BodyText"/>
    <w:rsid w:val="00D76AA7"/>
    <w:rPr>
      <w:sz w:val="18"/>
    </w:rPr>
  </w:style>
  <w:style w:type="paragraph" w:customStyle="1" w:styleId="BodySmallRight">
    <w:name w:val="Body Small Right"/>
    <w:basedOn w:val="BodyTextRight"/>
    <w:rsid w:val="00D76AA7"/>
    <w:rPr>
      <w:sz w:val="18"/>
      <w:szCs w:val="18"/>
    </w:rPr>
  </w:style>
  <w:style w:type="paragraph" w:customStyle="1" w:styleId="MarginEdition">
    <w:name w:val="Margin Edition"/>
    <w:basedOn w:val="MarginNote"/>
    <w:rsid w:val="00D76AA7"/>
    <w:pPr>
      <w:spacing w:before="0" w:after="0"/>
    </w:pPr>
    <w:rPr>
      <w:rFonts w:ascii="Times New Roman" w:hAnsi="Times New Roman"/>
      <w:color w:val="999999"/>
    </w:rPr>
  </w:style>
  <w:style w:type="paragraph" w:customStyle="1" w:styleId="Spacer">
    <w:name w:val="Spacer"/>
    <w:basedOn w:val="Normal"/>
    <w:rsid w:val="00D76AA7"/>
    <w:rPr>
      <w:sz w:val="2"/>
      <w:szCs w:val="2"/>
    </w:rPr>
  </w:style>
  <w:style w:type="character" w:customStyle="1" w:styleId="Small">
    <w:name w:val="Small"/>
    <w:basedOn w:val="DefaultParagraphFont"/>
    <w:rsid w:val="00D76AA7"/>
    <w:rPr>
      <w:sz w:val="16"/>
    </w:rPr>
  </w:style>
  <w:style w:type="paragraph" w:customStyle="1" w:styleId="WideTable">
    <w:name w:val="Wide Table"/>
    <w:basedOn w:val="Normal"/>
    <w:rsid w:val="00D76AA7"/>
    <w:pPr>
      <w:ind w:left="-1418"/>
    </w:pPr>
    <w:rPr>
      <w:sz w:val="2"/>
      <w:szCs w:val="2"/>
    </w:rPr>
  </w:style>
  <w:style w:type="character" w:styleId="PageNumber">
    <w:name w:val="page number"/>
    <w:basedOn w:val="DefaultParagraphFont"/>
    <w:rsid w:val="00D76AA7"/>
  </w:style>
  <w:style w:type="paragraph" w:styleId="Quote">
    <w:name w:val="Quote"/>
    <w:basedOn w:val="Heading1"/>
    <w:link w:val="QuoteChar"/>
    <w:qFormat/>
    <w:rsid w:val="00D76AA7"/>
    <w:rPr>
      <w:b w:val="0"/>
      <w:sz w:val="72"/>
      <w:szCs w:val="72"/>
      <w:lang w:val="en-NZ"/>
    </w:rPr>
  </w:style>
  <w:style w:type="character" w:customStyle="1" w:styleId="QuoteChar">
    <w:name w:val="Quote Char"/>
    <w:basedOn w:val="DefaultParagraphFont"/>
    <w:link w:val="Quote"/>
    <w:rsid w:val="00D76A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AA7"/>
    <w:pPr>
      <w:pageBreakBefore/>
    </w:pPr>
  </w:style>
  <w:style w:type="paragraph" w:customStyle="1" w:styleId="Border">
    <w:name w:val="Border"/>
    <w:basedOn w:val="Normal"/>
    <w:qFormat/>
    <w:rsid w:val="00D76A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AA7"/>
    <w:rPr>
      <w:b/>
      <w:bCs/>
      <w:i/>
      <w:iCs/>
      <w:color w:val="auto"/>
    </w:rPr>
  </w:style>
  <w:style w:type="paragraph" w:styleId="IntenseQuote">
    <w:name w:val="Intense Quote"/>
    <w:basedOn w:val="Normal"/>
    <w:next w:val="Normal"/>
    <w:link w:val="IntenseQuoteChar"/>
    <w:uiPriority w:val="30"/>
    <w:qFormat/>
    <w:rsid w:val="00D76A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A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AA7"/>
    <w:rPr>
      <w:smallCaps/>
      <w:color w:val="auto"/>
      <w:u w:val="single"/>
    </w:rPr>
  </w:style>
  <w:style w:type="character" w:styleId="IntenseReference">
    <w:name w:val="Intense Reference"/>
    <w:basedOn w:val="DefaultParagraphFont"/>
    <w:uiPriority w:val="32"/>
    <w:qFormat/>
    <w:rsid w:val="00D76AA7"/>
    <w:rPr>
      <w:b/>
      <w:bCs/>
      <w:smallCaps/>
      <w:color w:val="auto"/>
      <w:spacing w:val="5"/>
      <w:u w:val="single"/>
    </w:rPr>
  </w:style>
  <w:style w:type="paragraph" w:customStyle="1" w:styleId="2ColumnHeading">
    <w:name w:val="2Column Heading"/>
    <w:basedOn w:val="BodyText"/>
    <w:qFormat/>
    <w:rsid w:val="00D76AA7"/>
    <w:pPr>
      <w:spacing w:after="60"/>
      <w:ind w:left="-2268"/>
    </w:pPr>
    <w:rPr>
      <w:b/>
    </w:rPr>
  </w:style>
  <w:style w:type="paragraph" w:customStyle="1" w:styleId="Heading1TOC">
    <w:name w:val="Heading1 TOC"/>
    <w:basedOn w:val="Normal"/>
    <w:qFormat/>
    <w:rsid w:val="00D76AA7"/>
    <w:pPr>
      <w:spacing w:before="240" w:after="120"/>
    </w:pPr>
    <w:rPr>
      <w:rFonts w:ascii="Times New Roman" w:hAnsi="Times New Roman"/>
      <w:b/>
      <w:sz w:val="32"/>
    </w:rPr>
  </w:style>
  <w:style w:type="paragraph" w:customStyle="1" w:styleId="Heading2TOC">
    <w:name w:val="Heading2 TOC"/>
    <w:basedOn w:val="Normal"/>
    <w:qFormat/>
    <w:rsid w:val="00D76AA7"/>
    <w:pPr>
      <w:spacing w:before="240" w:after="60"/>
    </w:pPr>
    <w:rPr>
      <w:rFonts w:ascii="Times New Roman" w:hAnsi="Times New Roman"/>
      <w:b/>
      <w:sz w:val="28"/>
    </w:rPr>
  </w:style>
  <w:style w:type="character" w:customStyle="1" w:styleId="Underline">
    <w:name w:val="Underline"/>
    <w:basedOn w:val="DefaultParagraphFont"/>
    <w:qFormat/>
    <w:rsid w:val="00D76AA7"/>
    <w:rPr>
      <w:u w:val="single"/>
    </w:rPr>
  </w:style>
  <w:style w:type="paragraph" w:styleId="BalloonText">
    <w:name w:val="Balloon Text"/>
    <w:basedOn w:val="Normal"/>
    <w:link w:val="BalloonTextChar"/>
    <w:rsid w:val="00D76AA7"/>
    <w:rPr>
      <w:rFonts w:ascii="Tahoma" w:hAnsi="Tahoma" w:cs="Tahoma"/>
      <w:sz w:val="16"/>
      <w:szCs w:val="16"/>
    </w:rPr>
  </w:style>
  <w:style w:type="character" w:customStyle="1" w:styleId="BalloonTextChar">
    <w:name w:val="Balloon Text Char"/>
    <w:basedOn w:val="DefaultParagraphFont"/>
    <w:link w:val="BalloonText"/>
    <w:rsid w:val="00D76A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A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6A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AA7"/>
    <w:rPr>
      <w:b/>
      <w:color w:val="660033"/>
      <w:spacing w:val="0"/>
    </w:rPr>
  </w:style>
  <w:style w:type="paragraph" w:customStyle="1" w:styleId="Nameditemlist">
    <w:name w:val="Named item list"/>
    <w:basedOn w:val="BodyText"/>
    <w:qFormat/>
    <w:rsid w:val="00D76A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1231</Words>
  <Characters>7975</Characters>
  <Application>Microsoft Office Word</Application>
  <DocSecurity>0</DocSecurity>
  <Lines>271</Lines>
  <Paragraphs>140</Paragraphs>
  <ScaleCrop>false</ScaleCrop>
  <Company>Author-it Software Corporation Ltd.</Company>
  <LinksUpToDate>false</LinksUpToDate>
  <CharactersWithSpaces>9140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AUM8041B Prepare materials for fabrication using jigs/ fixtures</dc:title>
  <dc:subject>Approved</dc:subject>
  <dc:creator>Auto Skills Australia</dc:creator>
  <cp:keywords>Revision Number: 1</cp:keywords>
  <dc:description>Review Date: 12 April 2008</dc:description>
  <cp:lastModifiedBy>TPCMS</cp:lastModifiedBy>
  <cp:revision>3</cp:revision>
  <dcterms:created xsi:type="dcterms:W3CDTF">2013-10-25T06:02:00Z</dcterms:created>
  <dcterms:modified xsi:type="dcterms:W3CDTF">2013-10-25T06:02:00Z</dcterms:modified>
</cp:coreProperties>
</file>