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4A1" w:rsidP="00DD44A1">
      <w:pPr>
        <w:pStyle w:val="Title"/>
      </w:pPr>
      <w:bookmarkStart w:id="0" w:name="_GoBack"/>
      <w:bookmarkEnd w:id="0"/>
      <w:r>
        <w:fldChar w:fldCharType="begin"/>
      </w:r>
      <w:r>
        <w:instrText xml:space="preserve"> TITLE   \* MERGEFORMAT </w:instrText>
      </w:r>
      <w:r>
        <w:fldChar w:fldCharType="separate"/>
      </w:r>
      <w:r>
        <w:t>AUM8021B Inspect work and apply organisation technical quality standards</w:t>
      </w:r>
      <w:r>
        <w:fldChar w:fldCharType="end"/>
      </w:r>
    </w:p>
    <w:p w:rsidR="00DD44A1" w:rsidP="00DD44A1">
      <w:pPr>
        <w:pStyle w:val="Version"/>
        <w:sectPr w:rsidSect="00B61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16C1" w:rsidP="00B616C1">
      <w:pPr>
        <w:pStyle w:val="SuperHeading"/>
      </w:pPr>
      <w:r w:rsidRPr="00B616C1">
        <w:t>AUM8021B Inspect work and apply organisation technical quality standards</w:t>
      </w:r>
    </w:p>
    <w:p w:rsidR="00000000" w:rsidRPr="00B616C1" w:rsidP="00B616C1">
      <w:pPr>
        <w:pStyle w:val="SuperHeading"/>
      </w:pPr>
    </w:p>
    <w:p w:rsidR="00000000" w:rsidRPr="00B616C1" w:rsidP="00B616C1">
      <w:pPr>
        <w:pStyle w:val="Heading1"/>
      </w:pPr>
      <w:bookmarkStart w:id="1" w:name="O_59391"/>
      <w:bookmarkEnd w:id="1"/>
      <w:r w:rsidRPr="00B616C1">
        <w:t>Modification History</w:t>
      </w:r>
    </w:p>
    <w:p w:rsidR="00000000" w:rsidRPr="00B616C1" w:rsidP="00B616C1">
      <w:pPr>
        <w:pStyle w:val="BodyText"/>
      </w:pPr>
      <w:r w:rsidRPr="00B616C1">
        <w:t>Not applicable.</w:t>
      </w:r>
    </w:p>
    <w:p w:rsidR="00000000" w:rsidRPr="00B616C1" w:rsidP="00B616C1">
      <w:pPr>
        <w:pStyle w:val="AllowPageBreak"/>
      </w:pPr>
    </w:p>
    <w:p w:rsidR="00000000" w:rsidRPr="00B616C1" w:rsidP="00B616C1">
      <w:pPr>
        <w:pStyle w:val="Heading1"/>
      </w:pPr>
      <w:bookmarkStart w:id="2" w:name="O_59392"/>
      <w:bookmarkEnd w:id="2"/>
      <w:r w:rsidRPr="00B616C1">
        <w:t>Unit Descriptor</w:t>
      </w:r>
    </w:p>
    <w:tbl>
      <w:tblPr>
        <w:tblW w:w="0" w:type="auto"/>
        <w:tblLayout w:type="fixed"/>
        <w:tblCellMar>
          <w:left w:w="62" w:type="dxa"/>
          <w:right w:w="62" w:type="dxa"/>
        </w:tblCellMar>
        <w:tblLook w:val="0000"/>
      </w:tblPr>
      <w:tblGrid>
        <w:gridCol w:w="2699"/>
        <w:gridCol w:w="5823"/>
      </w:tblGrid>
      <w:tr w:rsidTr="00DD44A1">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Unit descr</w:t>
            </w:r>
            <w:r w:rsidRPr="00B616C1">
              <w:rPr>
                <w:rStyle w:val="SpecialBold"/>
              </w:rPr>
              <w:t>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This unit describes the application of the required skills and knowledge to inspect the work done against job specification and organisation standards; apply quality standards to work; and protect organisation property and customer interests.</w:t>
            </w:r>
          </w:p>
          <w:p w:rsidR="00000000" w:rsidRPr="00B616C1" w:rsidP="00B616C1">
            <w:pPr>
              <w:pStyle w:val="BodyText"/>
            </w:pPr>
          </w:p>
          <w:p w:rsidR="00000000" w:rsidRPr="00B616C1" w:rsidP="00B616C1">
            <w:pPr>
              <w:pStyle w:val="BodyText"/>
            </w:pPr>
            <w:r w:rsidRPr="00B616C1">
              <w:t>No lic</w:t>
            </w:r>
            <w:r w:rsidRPr="00B616C1">
              <w:t>ensing, legislative, regulatory or certification requirements apply to this unit at the time of publication.</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3" w:name="O_59393"/>
      <w:bookmarkEnd w:id="3"/>
      <w:r w:rsidRPr="00B616C1">
        <w:t>Application of the Unit</w:t>
      </w:r>
    </w:p>
    <w:tbl>
      <w:tblPr>
        <w:tblW w:w="0" w:type="auto"/>
        <w:tblLayout w:type="fixed"/>
        <w:tblCellMar>
          <w:left w:w="62" w:type="dxa"/>
          <w:right w:w="62" w:type="dxa"/>
        </w:tblCellMar>
        <w:tblLook w:val="0000"/>
      </w:tblPr>
      <w:tblGrid>
        <w:gridCol w:w="2762"/>
        <w:gridCol w:w="5760"/>
      </w:tblGrid>
      <w:tr w:rsidTr="00DD44A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4" w:name="O_59394"/>
      <w:bookmarkEnd w:id="4"/>
      <w:r w:rsidRPr="00B616C1">
        <w:t>Licensing/Regulatory Information</w:t>
      </w:r>
    </w:p>
    <w:p w:rsidR="00000000" w:rsidRPr="00B616C1" w:rsidP="00B616C1">
      <w:pPr>
        <w:pStyle w:val="BodyText"/>
      </w:pPr>
      <w:r w:rsidRPr="00B616C1">
        <w:t>Not applicable.</w:t>
      </w:r>
    </w:p>
    <w:p w:rsidR="00000000" w:rsidRPr="00B616C1" w:rsidP="00B616C1">
      <w:pPr>
        <w:pStyle w:val="AllowPageBreak"/>
      </w:pPr>
    </w:p>
    <w:p w:rsidR="00000000" w:rsidRPr="00B616C1" w:rsidP="00B616C1">
      <w:pPr>
        <w:pStyle w:val="Heading1"/>
      </w:pPr>
      <w:bookmarkStart w:id="5" w:name="O_59396"/>
      <w:bookmarkEnd w:id="5"/>
      <w:r w:rsidRPr="00B616C1">
        <w:t>Pre-Requisites</w:t>
      </w:r>
    </w:p>
    <w:tbl>
      <w:tblPr>
        <w:tblW w:w="0" w:type="auto"/>
        <w:tblLayout w:type="fixed"/>
        <w:tblCellMar>
          <w:left w:w="62" w:type="dxa"/>
          <w:right w:w="62" w:type="dxa"/>
        </w:tblCellMar>
        <w:tblLook w:val="0000"/>
      </w:tblPr>
      <w:tblGrid>
        <w:gridCol w:w="2775"/>
        <w:gridCol w:w="5747"/>
      </w:tblGrid>
      <w:tr w:rsidTr="00DD44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Nil</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6" w:name="O_59395"/>
      <w:bookmarkEnd w:id="6"/>
      <w:r w:rsidRPr="00B616C1">
        <w:t>Employability Skills Information</w:t>
      </w:r>
    </w:p>
    <w:tbl>
      <w:tblPr>
        <w:tblW w:w="0" w:type="auto"/>
        <w:tblLayout w:type="fixed"/>
        <w:tblCellMar>
          <w:left w:w="62" w:type="dxa"/>
          <w:right w:w="62" w:type="dxa"/>
        </w:tblCellMar>
        <w:tblLook w:val="0000"/>
      </w:tblPr>
      <w:tblGrid>
        <w:gridCol w:w="2798"/>
        <w:gridCol w:w="5724"/>
      </w:tblGrid>
      <w:tr w:rsidTr="00DD44A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This unit contains Employability Skills.</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7" w:name="O_59397"/>
      <w:bookmarkEnd w:id="7"/>
      <w:r w:rsidRPr="00B616C1">
        <w:t>Elements and Performance Criteria Pre-Content</w:t>
      </w:r>
    </w:p>
    <w:tbl>
      <w:tblPr>
        <w:tblW w:w="0" w:type="auto"/>
        <w:tblLayout w:type="fixed"/>
        <w:tblCellMar>
          <w:left w:w="62" w:type="dxa"/>
          <w:right w:w="62" w:type="dxa"/>
        </w:tblCellMar>
        <w:tblLook w:val="0000"/>
      </w:tblPr>
      <w:tblGrid>
        <w:gridCol w:w="2632"/>
        <w:gridCol w:w="5890"/>
      </w:tblGrid>
      <w:tr w:rsidTr="00DD44A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Performance criteria describe the required performance needed to demonstrate achievement of the element. Where bold italicised text is used, fur</w:t>
            </w:r>
            <w:r w:rsidRPr="00B616C1">
              <w:t>ther information is detailed in the required skills and knowledge and/or the range statement. Assessment of performance is to be consistent with the evidence guide.</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8" w:name="O_59398"/>
      <w:bookmarkEnd w:id="8"/>
      <w:r w:rsidRPr="00B616C1">
        <w:t>Elements and Performance Criteria</w:t>
      </w:r>
    </w:p>
    <w:tbl>
      <w:tblPr>
        <w:tblW w:w="0" w:type="auto"/>
        <w:tblLayout w:type="fixed"/>
        <w:tblCellMar>
          <w:left w:w="62" w:type="dxa"/>
          <w:right w:w="62" w:type="dxa"/>
        </w:tblCellMar>
        <w:tblLook w:val="0000"/>
      </w:tblPr>
      <w:tblGrid>
        <w:gridCol w:w="2632"/>
        <w:gridCol w:w="5890"/>
      </w:tblGrid>
      <w:tr w:rsidTr="00DD44A1">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PERFORMANCE CRITERIA</w:t>
            </w:r>
          </w:p>
        </w:tc>
      </w:tr>
      <w:tr w:rsidTr="00DD44A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List"/>
              <w:rPr>
                <w:lang w:val="en-NZ"/>
              </w:rPr>
            </w:pPr>
            <w:r w:rsidRPr="00B616C1">
              <w:t>1.</w:t>
            </w:r>
            <w:r w:rsidRPr="00B616C1">
              <w:tab/>
            </w:r>
            <w:r w:rsidRPr="00B616C1">
              <w:t xml:space="preserve">Inspect work done against job specification </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2"/>
            </w:pPr>
            <w:r w:rsidRPr="00B616C1">
              <w:t>1.1.</w:t>
            </w:r>
            <w:r w:rsidRPr="00B616C1">
              <w:tab/>
              <w:t xml:space="preserve">Appropriate inspections are conducted to ensure </w:t>
            </w:r>
            <w:r w:rsidRPr="00B616C1">
              <w:rPr>
                <w:rStyle w:val="BoldandItalics"/>
              </w:rPr>
              <w:t>work quality goals</w:t>
            </w:r>
            <w:r w:rsidRPr="00B616C1">
              <w:t xml:space="preserve"> are maintained/followed</w:t>
            </w:r>
          </w:p>
          <w:p w:rsidR="00000000" w:rsidRPr="00B616C1" w:rsidP="00B616C1">
            <w:pPr>
              <w:pStyle w:val="List2"/>
            </w:pPr>
            <w:r w:rsidRPr="00B616C1">
              <w:t>1.2.</w:t>
            </w:r>
            <w:r w:rsidRPr="00B616C1">
              <w:tab/>
              <w:t>Job specification/work order and quality standards are identified</w:t>
            </w:r>
          </w:p>
          <w:p w:rsidR="00000000" w:rsidP="00B616C1">
            <w:pPr>
              <w:pStyle w:val="List2"/>
              <w:rPr>
                <w:lang w:val="en-NZ"/>
              </w:rPr>
            </w:pPr>
            <w:r w:rsidRPr="00B616C1">
              <w:t>1.3.</w:t>
            </w:r>
            <w:r w:rsidRPr="00B616C1">
              <w:tab/>
              <w:t>Faults are identified and processed acc</w:t>
            </w:r>
            <w:r w:rsidRPr="00B616C1">
              <w:t xml:space="preserve">ording to </w:t>
            </w:r>
            <w:r w:rsidRPr="00B616C1">
              <w:rPr>
                <w:rStyle w:val="BoldandItalics"/>
              </w:rPr>
              <w:t>organisation requirements</w:t>
            </w:r>
          </w:p>
        </w:tc>
      </w:tr>
      <w:tr w:rsidTr="00DD44A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List"/>
              <w:rPr>
                <w:lang w:val="en-NZ"/>
              </w:rPr>
            </w:pPr>
            <w:r w:rsidRPr="00B616C1">
              <w:t>2.</w:t>
            </w:r>
            <w:r w:rsidRPr="00B616C1">
              <w:tab/>
              <w:t>Apply quality standards to work</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2"/>
            </w:pPr>
            <w:r w:rsidRPr="00B616C1">
              <w:t>2.1.</w:t>
            </w:r>
            <w:r w:rsidRPr="00B616C1">
              <w:tab/>
              <w:t>Appropriate quality standards are applied throughout the manufacturing processes</w:t>
            </w:r>
          </w:p>
          <w:p w:rsidR="00000000" w:rsidRPr="00B616C1" w:rsidP="00B616C1">
            <w:pPr>
              <w:pStyle w:val="List2"/>
            </w:pPr>
            <w:r w:rsidRPr="00B616C1">
              <w:t>2.2.</w:t>
            </w:r>
            <w:r w:rsidRPr="00B616C1">
              <w:tab/>
              <w:t xml:space="preserve">All activities are co-ordinated throughout the </w:t>
            </w:r>
            <w:r w:rsidRPr="00B616C1">
              <w:rPr>
                <w:rStyle w:val="BoldandItalics"/>
              </w:rPr>
              <w:t>work area</w:t>
            </w:r>
            <w:r w:rsidRPr="00B616C1">
              <w:t xml:space="preserve"> to ensure efficient quality work outcomes</w:t>
            </w:r>
          </w:p>
          <w:p w:rsidR="00000000" w:rsidP="00B616C1">
            <w:pPr>
              <w:pStyle w:val="List2"/>
              <w:rPr>
                <w:lang w:val="en-NZ"/>
              </w:rPr>
            </w:pPr>
            <w:r w:rsidRPr="00B616C1">
              <w:t>2.3.</w:t>
            </w:r>
            <w:r w:rsidRPr="00B616C1">
              <w:tab/>
              <w:t>Records of work quality are maintained according to the requirements of the organisation</w:t>
            </w:r>
          </w:p>
        </w:tc>
      </w:tr>
      <w:tr w:rsidTr="00DD44A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List"/>
              <w:rPr>
                <w:lang w:val="en-NZ"/>
              </w:rPr>
            </w:pPr>
            <w:r w:rsidRPr="00B616C1">
              <w:t>3.</w:t>
            </w:r>
            <w:r w:rsidRPr="00B616C1">
              <w:tab/>
              <w:t>Protect organisation property and customer interests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2"/>
            </w:pPr>
            <w:r w:rsidRPr="00B616C1">
              <w:t>3.1.</w:t>
            </w:r>
            <w:r w:rsidRPr="00B616C1">
              <w:tab/>
              <w:t>Possible damage to organisation property is avoided by ad</w:t>
            </w:r>
            <w:r w:rsidRPr="00B616C1">
              <w:t>herence to organisation quality procedures</w:t>
            </w:r>
          </w:p>
          <w:p w:rsidR="00000000" w:rsidRPr="00B616C1" w:rsidP="00B616C1">
            <w:pPr>
              <w:pStyle w:val="List2"/>
            </w:pPr>
            <w:r w:rsidRPr="00B616C1">
              <w:t>3.2.</w:t>
            </w:r>
            <w:r w:rsidRPr="00B616C1">
              <w:tab/>
              <w:t>Quality of work is reviewed to ensure customer requirements and organisation standards are met</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9" w:name="O_59399"/>
      <w:bookmarkEnd w:id="9"/>
      <w:r w:rsidRPr="00B616C1">
        <w:t>Required Skills and Knowledge</w:t>
      </w:r>
    </w:p>
    <w:tbl>
      <w:tblPr>
        <w:tblW w:w="0" w:type="auto"/>
        <w:tblLayout w:type="fixed"/>
        <w:tblCellMar>
          <w:left w:w="62" w:type="dxa"/>
          <w:right w:w="62" w:type="dxa"/>
        </w:tblCellMar>
        <w:tblLook w:val="0000"/>
      </w:tblPr>
      <w:tblGrid>
        <w:gridCol w:w="8522"/>
      </w:tblGrid>
      <w:tr w:rsidTr="00DD44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REQUIRED SKILLS AND KNOWLEDGE</w:t>
            </w:r>
          </w:p>
        </w:tc>
      </w:tr>
      <w:tr w:rsidTr="00DD44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t>This section describes the essential skills and knowledge and their level, required for this unit.</w:t>
            </w:r>
          </w:p>
        </w:tc>
      </w:tr>
      <w:tr w:rsidTr="00DD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Required skills</w:t>
            </w:r>
          </w:p>
        </w:tc>
      </w:tr>
      <w:tr w:rsidTr="00DD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Bullet"/>
            </w:pPr>
            <w:r w:rsidRPr="00B616C1">
              <w:t>speak clearly and directly in order to co-ordinate activities between personnel</w:t>
            </w:r>
          </w:p>
          <w:p w:rsidR="00000000" w:rsidRPr="00B616C1" w:rsidP="00B616C1">
            <w:pPr>
              <w:pStyle w:val="ListBullet"/>
            </w:pPr>
            <w:r w:rsidRPr="00B616C1">
              <w:t>apply teamwork to a range of situations, including the appl</w:t>
            </w:r>
            <w:r w:rsidRPr="00B616C1">
              <w:t>ication of quality standards throughout the manufacturing process</w:t>
            </w:r>
          </w:p>
          <w:p w:rsidR="00000000" w:rsidRPr="00B616C1" w:rsidP="00B616C1">
            <w:pPr>
              <w:pStyle w:val="ListBullet"/>
            </w:pPr>
            <w:r w:rsidRPr="00B616C1">
              <w:t xml:space="preserve">solve problems particularly in teams in order to meet performance indicators </w:t>
            </w:r>
          </w:p>
          <w:p w:rsidR="00000000" w:rsidRPr="00B616C1" w:rsidP="00B616C1">
            <w:pPr>
              <w:pStyle w:val="ListBullet"/>
            </w:pPr>
            <w:r w:rsidRPr="00B616C1">
              <w:t>show initiative in adapting to changing work conditions or contexts particularly when working across a variety o</w:t>
            </w:r>
            <w:r w:rsidRPr="00B616C1">
              <w:t>f work areas</w:t>
            </w:r>
          </w:p>
          <w:p w:rsidR="00000000" w:rsidRPr="00B616C1" w:rsidP="00B616C1">
            <w:pPr>
              <w:pStyle w:val="ListBullet"/>
            </w:pPr>
            <w:r w:rsidRPr="00B616C1">
              <w:t>access, interpret and apply information on relevant organisation policies, procedures and instructions, particularly to ensure damage to property is avoided</w:t>
            </w:r>
          </w:p>
          <w:p w:rsidR="00000000" w:rsidRPr="00B616C1" w:rsidP="00B616C1">
            <w:pPr>
              <w:pStyle w:val="ListBullet"/>
            </w:pPr>
            <w:r w:rsidRPr="00B616C1">
              <w:t xml:space="preserve">manage time when planning, preparing and organising work priorities </w:t>
            </w:r>
          </w:p>
          <w:p w:rsidR="00000000" w:rsidP="00B616C1">
            <w:pPr>
              <w:pStyle w:val="ListBullet"/>
              <w:rPr>
                <w:lang w:val="en-NZ"/>
              </w:rPr>
            </w:pPr>
            <w:r w:rsidRPr="00B616C1">
              <w:t>take responsibility for organising own work priorities.</w:t>
            </w:r>
          </w:p>
        </w:tc>
      </w:tr>
      <w:tr w:rsidTr="00DD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Required knowledge</w:t>
            </w:r>
          </w:p>
        </w:tc>
      </w:tr>
      <w:tr w:rsidTr="00DD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Bullet"/>
            </w:pPr>
            <w:r w:rsidRPr="00B616C1">
              <w:t>relevant Occupational Health and Safety and Environmental regulations and organisation policies and procedures needed to carry out work in a manner which ensures the safety of peo</w:t>
            </w:r>
            <w:r w:rsidRPr="00B616C1">
              <w:t>ple, equipment and the environment.</w:t>
            </w:r>
          </w:p>
          <w:p w:rsidR="00000000" w:rsidRPr="00B616C1" w:rsidP="00B616C1">
            <w:pPr>
              <w:pStyle w:val="ListBullet"/>
            </w:pPr>
            <w:r w:rsidRPr="00B616C1">
              <w:t>work documentation covering procedures, specifications, schedules and work plans or equivalent</w:t>
            </w:r>
          </w:p>
          <w:p w:rsidR="00000000" w:rsidRPr="00B616C1" w:rsidP="00B616C1">
            <w:pPr>
              <w:pStyle w:val="ListBullet"/>
            </w:pPr>
            <w:r w:rsidRPr="00B616C1">
              <w:t>quality system documentation covering instructions, procedures, performance indicators and review processes or equivalent</w:t>
            </w:r>
          </w:p>
          <w:p w:rsidR="00000000" w:rsidRPr="00B616C1" w:rsidP="00B616C1">
            <w:pPr>
              <w:pStyle w:val="ListBullet"/>
            </w:pPr>
            <w:r w:rsidRPr="00B616C1">
              <w:t>cos</w:t>
            </w:r>
            <w:r w:rsidRPr="00B616C1">
              <w:t>t minimisation/waste avoidance policies, procedures and practices</w:t>
            </w:r>
          </w:p>
          <w:p w:rsidR="00000000" w:rsidRPr="00B616C1" w:rsidP="00B616C1">
            <w:pPr>
              <w:pStyle w:val="ListBullet"/>
            </w:pPr>
            <w:r w:rsidRPr="00B616C1">
              <w:t>environmental protection requirements relating to the disposal of waste material</w:t>
            </w:r>
          </w:p>
          <w:p w:rsidR="00000000" w:rsidRPr="00B616C1" w:rsidP="00B616C1">
            <w:pPr>
              <w:pStyle w:val="ListBullet"/>
            </w:pPr>
            <w:r w:rsidRPr="00B616C1">
              <w:t>established communication channels and protocols</w:t>
            </w:r>
          </w:p>
          <w:p w:rsidR="00000000" w:rsidRPr="00B616C1" w:rsidP="00B616C1">
            <w:pPr>
              <w:pStyle w:val="ListBullet"/>
            </w:pPr>
            <w:r w:rsidRPr="00B616C1">
              <w:t>problem identification and resolution techniques</w:t>
            </w:r>
          </w:p>
          <w:p w:rsidR="00000000" w:rsidRPr="00B616C1" w:rsidP="00B616C1">
            <w:pPr>
              <w:pStyle w:val="ListBullet"/>
            </w:pPr>
            <w:r w:rsidRPr="00B616C1">
              <w:t>communicati</w:t>
            </w:r>
            <w:r w:rsidRPr="00B616C1">
              <w:t>on/feedback methods</w:t>
            </w:r>
          </w:p>
          <w:p w:rsidR="00000000" w:rsidRPr="00B616C1" w:rsidP="00B616C1">
            <w:pPr>
              <w:pStyle w:val="ListBullet"/>
            </w:pPr>
            <w:r w:rsidRPr="00B616C1">
              <w:t>organisation systems, processes and work quality requirements</w:t>
            </w:r>
          </w:p>
          <w:p w:rsidR="00000000" w:rsidRPr="00B616C1" w:rsidP="00B616C1">
            <w:pPr>
              <w:pStyle w:val="ListBullet"/>
            </w:pPr>
            <w:r w:rsidRPr="00B616C1">
              <w:t>work inspection techniques, including observation, written reports and mechanical tests</w:t>
            </w:r>
          </w:p>
          <w:p w:rsidR="00000000" w:rsidRPr="00B616C1" w:rsidP="00B616C1">
            <w:pPr>
              <w:pStyle w:val="ListBullet"/>
            </w:pPr>
            <w:r w:rsidRPr="00B616C1">
              <w:t>quality assurance principles.</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10" w:name="O_59400"/>
      <w:bookmarkEnd w:id="10"/>
      <w:r w:rsidRPr="00B616C1">
        <w:t>Evidence Guide</w:t>
      </w:r>
    </w:p>
    <w:tbl>
      <w:tblPr>
        <w:tblW w:w="9243" w:type="dxa"/>
        <w:tblLayout w:type="fixed"/>
        <w:tblCellMar>
          <w:left w:w="62" w:type="dxa"/>
          <w:right w:w="62" w:type="dxa"/>
        </w:tblCellMar>
        <w:tblLook w:val="0000"/>
      </w:tblPr>
      <w:tblGrid>
        <w:gridCol w:w="3790"/>
        <w:gridCol w:w="5453"/>
      </w:tblGrid>
      <w:tr w:rsidTr="00DD44A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EVIDENCE GUIDE</w:t>
            </w:r>
          </w:p>
        </w:tc>
      </w:tr>
      <w:tr w:rsidTr="00DD44A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t>The Evidence Guide provides advice on assessment and must be read in conjunction with the Performance Criteria, Required Skills and Knowledge, the Range Statement and the Assessment Guidelines for this Training Package.</w:t>
            </w:r>
          </w:p>
        </w:tc>
      </w:tr>
      <w:tr w:rsidTr="00DD44A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p>
        </w:tc>
      </w:tr>
      <w:tr w:rsidTr="00DD44A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Evidence of the following is essential:</w:t>
            </w:r>
          </w:p>
          <w:p w:rsidR="00000000" w:rsidRPr="00B616C1" w:rsidP="00B616C1">
            <w:pPr>
              <w:pStyle w:val="ListBullet"/>
            </w:pPr>
            <w:r w:rsidRPr="00B616C1">
              <w:t>compliance with relevant legislative, regulations, standards, codes of practice and establish safe practices and organisati</w:t>
            </w:r>
            <w:r w:rsidRPr="00B616C1">
              <w:t>on policies and procedures for managing personal work priorities</w:t>
            </w:r>
          </w:p>
          <w:p w:rsidR="00000000" w:rsidRPr="00B616C1" w:rsidP="00B616C1">
            <w:pPr>
              <w:pStyle w:val="ListBullet"/>
            </w:pPr>
            <w:r w:rsidRPr="00B616C1">
              <w:t>maintaining a working knowledge of current work systems and practices</w:t>
            </w:r>
          </w:p>
          <w:p w:rsidR="00000000" w:rsidRPr="00B616C1" w:rsidP="00B616C1">
            <w:pPr>
              <w:pStyle w:val="ListBullet"/>
            </w:pPr>
            <w:r w:rsidRPr="00B616C1">
              <w:t>working and communicating effectively and positively with others involved in the work</w:t>
            </w:r>
          </w:p>
          <w:p w:rsidR="00000000" w:rsidRPr="00B616C1" w:rsidP="00B616C1">
            <w:pPr>
              <w:pStyle w:val="ListBullet"/>
            </w:pPr>
            <w:r w:rsidRPr="00B616C1">
              <w:t>applying, within authority, the req</w:t>
            </w:r>
            <w:r w:rsidRPr="00B616C1">
              <w:t>uirements of the job or work role in relation to:</w:t>
            </w:r>
          </w:p>
          <w:p w:rsidR="00000000" w:rsidRPr="00B616C1" w:rsidP="00B616C1">
            <w:pPr>
              <w:pStyle w:val="ListBullet"/>
            </w:pPr>
            <w:r w:rsidRPr="00B616C1">
              <w:t>achieving production goals</w:t>
            </w:r>
          </w:p>
          <w:p w:rsidR="00000000" w:rsidRPr="00B616C1" w:rsidP="00B616C1">
            <w:pPr>
              <w:pStyle w:val="ListBullet"/>
            </w:pPr>
            <w:r w:rsidRPr="00B616C1">
              <w:t>achieving work quality goals</w:t>
            </w:r>
          </w:p>
          <w:p w:rsidR="00000000" w:rsidRPr="00B616C1" w:rsidP="00B616C1">
            <w:pPr>
              <w:pStyle w:val="ListBullet"/>
            </w:pPr>
            <w:r w:rsidRPr="00B616C1">
              <w:t>responding positively to changing work requirements</w:t>
            </w:r>
          </w:p>
          <w:p w:rsidR="00000000" w:rsidRPr="00B616C1" w:rsidP="00B616C1">
            <w:pPr>
              <w:pStyle w:val="ListBullet"/>
            </w:pPr>
            <w:r w:rsidRPr="00B616C1">
              <w:t>contributing effectively to cost reduction initiatives</w:t>
            </w:r>
          </w:p>
          <w:p w:rsidR="00000000" w:rsidRPr="00B616C1" w:rsidP="00B616C1">
            <w:pPr>
              <w:pStyle w:val="ListBullet"/>
            </w:pPr>
            <w:r w:rsidRPr="00B616C1">
              <w:t>effectively applying problem solving techni</w:t>
            </w:r>
            <w:r w:rsidRPr="00B616C1">
              <w:t>ques</w:t>
            </w:r>
          </w:p>
          <w:p w:rsidR="00000000" w:rsidRPr="00B616C1" w:rsidP="00B616C1">
            <w:pPr>
              <w:pStyle w:val="ListBullet"/>
            </w:pPr>
            <w:r w:rsidRPr="00B616C1">
              <w:t>modify activities to cater for variations in organisation context and environment</w:t>
            </w:r>
          </w:p>
          <w:p w:rsidR="00000000" w:rsidRPr="00B616C1" w:rsidP="00B616C1">
            <w:pPr>
              <w:pStyle w:val="ListBullet"/>
            </w:pPr>
            <w:r w:rsidRPr="00B616C1">
              <w:t>inspect and apply quality standards to work done.</w:t>
            </w:r>
          </w:p>
          <w:p w:rsidR="00000000" w:rsidRPr="00B616C1" w:rsidP="00B616C1">
            <w:pPr>
              <w:pStyle w:val="ListBullet"/>
            </w:pPr>
            <w:r w:rsidRPr="00B616C1">
              <w:t>protect organisation property and customer interests</w:t>
            </w:r>
          </w:p>
          <w:p w:rsidR="00000000" w:rsidRPr="00B616C1" w:rsidP="00B616C1">
            <w:pPr>
              <w:pStyle w:val="ListBullet"/>
            </w:pPr>
            <w:r w:rsidRPr="00B616C1">
              <w:t>conduct periodic inspections during the job</w:t>
            </w:r>
          </w:p>
          <w:p w:rsidR="00000000" w:rsidRPr="00B616C1" w:rsidP="00B616C1">
            <w:pPr>
              <w:pStyle w:val="ListBullet"/>
            </w:pPr>
            <w:r w:rsidRPr="00B616C1">
              <w:t>observe and assess wor</w:t>
            </w:r>
            <w:r w:rsidRPr="00B616C1">
              <w:t>k against work specifications at completion of the job</w:t>
            </w:r>
          </w:p>
          <w:p w:rsidR="00000000" w:rsidP="00B616C1">
            <w:pPr>
              <w:pStyle w:val="ListBullet"/>
              <w:rPr>
                <w:lang w:val="en-NZ"/>
              </w:rPr>
            </w:pPr>
            <w:r w:rsidRPr="00B616C1">
              <w:t>check and complete documentation requirements - written / electronic.</w:t>
            </w:r>
          </w:p>
        </w:tc>
      </w:tr>
      <w:tr w:rsidTr="00DD44A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Bullet"/>
            </w:pPr>
            <w:r w:rsidRPr="00B616C1">
              <w:t>assessment of the competency should take place in a safe working environment in a passenger motor vehicle manufacturing plant or simulated environment using tools/equipment/machinery required for the production process without undue disruption to the produ</w:t>
            </w:r>
            <w:r w:rsidRPr="00B616C1">
              <w:t>ction process</w:t>
            </w:r>
          </w:p>
          <w:p w:rsidR="00000000" w:rsidP="00B616C1">
            <w:pPr>
              <w:pStyle w:val="ListBullet"/>
              <w:rPr>
                <w:lang w:val="en-NZ"/>
              </w:rPr>
            </w:pPr>
            <w:r w:rsidRPr="00B616C1">
              <w:t>assessment is to occur under standard and authorised work practices, safety requirements and environmental constraints.</w:t>
            </w:r>
          </w:p>
        </w:tc>
      </w:tr>
      <w:tr w:rsidTr="00DD44A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A range of assessment methods should be used to assess practical skills and knowledge. The following</w:t>
            </w:r>
            <w:r w:rsidRPr="00B616C1">
              <w:t xml:space="preserve"> examples are appropriate for this unit:</w:t>
            </w:r>
          </w:p>
          <w:p w:rsidR="00000000" w:rsidRPr="00B616C1" w:rsidP="00B616C1">
            <w:pPr>
              <w:pStyle w:val="ListBullet"/>
            </w:pPr>
            <w:r w:rsidRPr="00B616C1">
              <w:t>assessment methods must confirm consistency and accuracy of performance (over time and in a range of organisation relevant contexts) together with application of underpinning knowledge</w:t>
            </w:r>
          </w:p>
          <w:p w:rsidR="00000000" w:rsidRPr="00B616C1" w:rsidP="00B616C1">
            <w:pPr>
              <w:pStyle w:val="ListBullet"/>
            </w:pPr>
            <w:r w:rsidRPr="00B616C1">
              <w:t xml:space="preserve">assessment methods must be by </w:t>
            </w:r>
            <w:r w:rsidRPr="00B616C1">
              <w:t>direct observation of tasks and include questioning on underpinning knowledge to ensure its correct interpretation and application</w:t>
            </w:r>
          </w:p>
          <w:p w:rsidR="00000000" w:rsidRPr="00B616C1" w:rsidP="00B616C1">
            <w:pPr>
              <w:pStyle w:val="ListBullet"/>
            </w:pPr>
            <w:r w:rsidRPr="00B616C1">
              <w:t>assessment may be applied under project related conditions (real or simulated) and require evidence of process</w:t>
            </w:r>
          </w:p>
          <w:p w:rsidR="00000000" w:rsidRPr="00B616C1" w:rsidP="00B616C1">
            <w:pPr>
              <w:pStyle w:val="ListBullet"/>
            </w:pPr>
            <w:r w:rsidRPr="00B616C1">
              <w:t>assessment mus</w:t>
            </w:r>
            <w:r w:rsidRPr="00B616C1">
              <w:t>t confirm a reasonable inference that competency is able not only to be satisfied under the particular circumstance, but is able to be transferred to other circumstances.</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11" w:name="O_59401"/>
      <w:bookmarkEnd w:id="11"/>
      <w:r w:rsidRPr="00B616C1">
        <w:t>Range Statement</w:t>
      </w:r>
    </w:p>
    <w:tbl>
      <w:tblPr>
        <w:tblW w:w="0" w:type="auto"/>
        <w:tblLayout w:type="fixed"/>
        <w:tblCellMar>
          <w:left w:w="62" w:type="dxa"/>
          <w:right w:w="62" w:type="dxa"/>
        </w:tblCellMar>
        <w:tblLook w:val="0000"/>
      </w:tblPr>
      <w:tblGrid>
        <w:gridCol w:w="3502"/>
        <w:gridCol w:w="5020"/>
      </w:tblGrid>
      <w:tr w:rsidTr="00DD44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RANGE STATEMENT</w:t>
            </w:r>
          </w:p>
        </w:tc>
      </w:tr>
      <w:tr w:rsidTr="00DD44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t>The range statement relates to the unit of competency as a whole. It allows for different work environments and situations that may affect performance. Bold italicised wording in the Performance Criteria is detailed below. Add any essential operating condi</w:t>
            </w:r>
            <w:r w:rsidRPr="00B616C1">
              <w:t>tions that may be present with training and assessment depending on the work situation, needs of the candidate, accessibility of the item, and local industry and regional contexts.</w:t>
            </w:r>
          </w:p>
        </w:tc>
      </w:tr>
      <w:tr w:rsidTr="00DD44A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BoldandItalics"/>
              </w:rPr>
              <w:t>Work quality goals</w:t>
            </w:r>
            <w:r w:rsidRPr="00B616C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t>those established within a quality system</w:t>
            </w:r>
            <w:r w:rsidRPr="00B616C1">
              <w:t xml:space="preserve"> and may include identification, minimisation and elimination of defects, product/component specifications, tolerances, inspection systems, packaging specifications and non-conforming parts or products.</w:t>
            </w:r>
          </w:p>
        </w:tc>
      </w:tr>
      <w:tr w:rsidTr="00DD44A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BoldandItalics"/>
              </w:rPr>
              <w:t>Organisation</w:t>
            </w:r>
            <w:r w:rsidRPr="00B616C1">
              <w:t xml:space="preserve"> </w:t>
            </w:r>
            <w:r w:rsidRPr="00B616C1">
              <w:rPr>
                <w:rStyle w:val="BoldandItalics"/>
              </w:rPr>
              <w:t>requirements</w:t>
            </w:r>
            <w:r w:rsidRPr="00B616C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Bullet"/>
            </w:pPr>
            <w:r w:rsidRPr="00B616C1">
              <w:t>access and eq</w:t>
            </w:r>
            <w:r w:rsidRPr="00B616C1">
              <w:t>uity principles and practices</w:t>
            </w:r>
          </w:p>
          <w:p w:rsidR="00000000" w:rsidRPr="00B616C1" w:rsidP="00B616C1">
            <w:pPr>
              <w:pStyle w:val="ListBullet"/>
            </w:pPr>
            <w:r w:rsidRPr="00B616C1">
              <w:t>environmental management (waste disposal, recycling and re-use guidelines)</w:t>
            </w:r>
          </w:p>
          <w:p w:rsidR="00000000" w:rsidRPr="00B616C1" w:rsidP="00B616C1">
            <w:pPr>
              <w:pStyle w:val="ListBullet"/>
            </w:pPr>
            <w:r w:rsidRPr="00B616C1">
              <w:t>emergency and evacuation procedures</w:t>
            </w:r>
          </w:p>
          <w:p w:rsidR="00000000" w:rsidRPr="00B616C1" w:rsidP="00B616C1">
            <w:pPr>
              <w:pStyle w:val="ListBullet"/>
            </w:pPr>
            <w:r w:rsidRPr="00B616C1">
              <w:t>equipment use procedures</w:t>
            </w:r>
          </w:p>
          <w:p w:rsidR="00000000" w:rsidRPr="00B616C1" w:rsidP="00B616C1">
            <w:pPr>
              <w:pStyle w:val="ListBullet"/>
            </w:pPr>
            <w:r w:rsidRPr="00B616C1">
              <w:t>ethical standards</w:t>
            </w:r>
          </w:p>
          <w:p w:rsidR="00000000" w:rsidRPr="00B616C1" w:rsidP="00B616C1">
            <w:pPr>
              <w:pStyle w:val="ListBullet"/>
            </w:pPr>
            <w:r w:rsidRPr="00B616C1">
              <w:t>legal obligations</w:t>
            </w:r>
          </w:p>
          <w:p w:rsidR="00000000" w:rsidRPr="00B616C1" w:rsidP="00B616C1">
            <w:pPr>
              <w:pStyle w:val="ListBullet"/>
            </w:pPr>
            <w:r w:rsidRPr="00B616C1">
              <w:t>maintenance and storage procedures</w:t>
            </w:r>
          </w:p>
          <w:p w:rsidR="00000000" w:rsidRPr="00B616C1" w:rsidP="00B616C1">
            <w:pPr>
              <w:pStyle w:val="ListBullet"/>
            </w:pPr>
            <w:r w:rsidRPr="00B616C1">
              <w:t>OHS requirements</w:t>
            </w:r>
          </w:p>
          <w:p w:rsidR="00000000" w:rsidRPr="00B616C1" w:rsidP="00B616C1">
            <w:pPr>
              <w:pStyle w:val="ListBullet"/>
            </w:pPr>
            <w:r w:rsidRPr="00B616C1">
              <w:t>organisational and site guidelines</w:t>
            </w:r>
          </w:p>
          <w:p w:rsidR="00000000" w:rsidRPr="00B616C1" w:rsidP="00B616C1">
            <w:pPr>
              <w:pStyle w:val="ListBullet"/>
            </w:pPr>
            <w:r w:rsidRPr="00B616C1">
              <w:t>policies and procedures relating to own role and responsibility</w:t>
            </w:r>
          </w:p>
          <w:p w:rsidR="00000000" w:rsidRPr="00B616C1" w:rsidP="00B616C1">
            <w:pPr>
              <w:pStyle w:val="ListBullet"/>
            </w:pPr>
            <w:r w:rsidRPr="00B616C1">
              <w:t>procedural manuals</w:t>
            </w:r>
          </w:p>
          <w:p w:rsidR="00000000" w:rsidRPr="00B616C1" w:rsidP="00B616C1">
            <w:pPr>
              <w:pStyle w:val="ListBullet"/>
            </w:pPr>
            <w:r w:rsidRPr="00B616C1">
              <w:t>quality assurance guidelines</w:t>
            </w:r>
          </w:p>
          <w:p w:rsidR="00000000" w:rsidRPr="00B616C1" w:rsidP="00B616C1">
            <w:pPr>
              <w:pStyle w:val="ListBullet"/>
            </w:pPr>
            <w:r w:rsidRPr="00B616C1">
              <w:t>quality and continuous improvement processes and standards</w:t>
            </w:r>
          </w:p>
          <w:p w:rsidR="00000000" w:rsidP="00B616C1">
            <w:pPr>
              <w:pStyle w:val="ListBullet"/>
              <w:rPr>
                <w:lang w:val="en-NZ"/>
              </w:rPr>
            </w:pPr>
            <w:r w:rsidRPr="00B616C1">
              <w:t>recording and reporting guidelines.</w:t>
            </w:r>
          </w:p>
        </w:tc>
      </w:tr>
      <w:tr w:rsidTr="00DD44A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BoldandItalics"/>
              </w:rPr>
              <w:t>Work area</w:t>
            </w:r>
            <w:r w:rsidRPr="00B616C1">
              <w:t xml:space="preserve"> may</w:t>
            </w:r>
            <w:r w:rsidRPr="00B616C1">
              <w:t xml:space="preserve">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ListBullet"/>
            </w:pPr>
            <w:r w:rsidRPr="00B616C1">
              <w:t>body construction</w:t>
            </w:r>
          </w:p>
          <w:p w:rsidR="00000000" w:rsidRPr="00B616C1" w:rsidP="00B616C1">
            <w:pPr>
              <w:pStyle w:val="ListBullet"/>
            </w:pPr>
            <w:r w:rsidRPr="00B616C1">
              <w:t>aluminium die casting</w:t>
            </w:r>
          </w:p>
          <w:p w:rsidR="00000000" w:rsidRPr="00B616C1" w:rsidP="00B616C1">
            <w:pPr>
              <w:pStyle w:val="ListBullet"/>
            </w:pPr>
            <w:r w:rsidRPr="00B616C1">
              <w:t>iron foundry operations</w:t>
            </w:r>
          </w:p>
          <w:p w:rsidR="00000000" w:rsidRPr="00B616C1" w:rsidP="00B616C1">
            <w:pPr>
              <w:pStyle w:val="ListBullet"/>
            </w:pPr>
            <w:r w:rsidRPr="00B616C1">
              <w:t>engine machining</w:t>
            </w:r>
          </w:p>
          <w:p w:rsidR="00000000" w:rsidRPr="00B616C1" w:rsidP="00B616C1">
            <w:pPr>
              <w:pStyle w:val="ListBullet"/>
            </w:pPr>
            <w:r w:rsidRPr="00B616C1">
              <w:t>spray painting</w:t>
            </w:r>
          </w:p>
          <w:p w:rsidR="00000000" w:rsidRPr="00B616C1" w:rsidP="00B616C1">
            <w:pPr>
              <w:pStyle w:val="ListBullet"/>
            </w:pPr>
            <w:r w:rsidRPr="00B616C1">
              <w:t>automotive plastics</w:t>
            </w:r>
          </w:p>
          <w:p w:rsidR="00000000" w:rsidRPr="00B616C1" w:rsidP="00B616C1">
            <w:pPr>
              <w:pStyle w:val="ListBullet"/>
            </w:pPr>
            <w:r w:rsidRPr="00B616C1">
              <w:t>stamping &amp; press operations</w:t>
            </w:r>
          </w:p>
          <w:p w:rsidR="00000000" w:rsidRPr="00B616C1" w:rsidP="00B616C1">
            <w:pPr>
              <w:pStyle w:val="ListBullet"/>
            </w:pPr>
            <w:r w:rsidRPr="00B616C1">
              <w:t>fabrication hardware</w:t>
            </w:r>
          </w:p>
          <w:p w:rsidR="00000000" w:rsidRPr="00B616C1" w:rsidP="00B616C1">
            <w:pPr>
              <w:pStyle w:val="ListBullet"/>
            </w:pPr>
            <w:r w:rsidRPr="00B616C1">
              <w:t>trim manufacture</w:t>
            </w:r>
          </w:p>
          <w:p w:rsidR="00000000" w:rsidRPr="00B616C1" w:rsidP="00B616C1">
            <w:pPr>
              <w:pStyle w:val="ListBullet"/>
            </w:pPr>
            <w:r w:rsidRPr="00B616C1">
              <w:t>vehicle assembly</w:t>
            </w:r>
          </w:p>
          <w:p w:rsidR="00000000" w:rsidRPr="00B616C1" w:rsidP="00B616C1">
            <w:pPr>
              <w:pStyle w:val="ListBullet"/>
            </w:pPr>
            <w:r w:rsidRPr="00B616C1">
              <w:t>warehousing</w:t>
            </w:r>
          </w:p>
          <w:p w:rsidR="00000000" w:rsidRPr="00B616C1" w:rsidP="00B616C1">
            <w:pPr>
              <w:pStyle w:val="ListBullet"/>
            </w:pPr>
            <w:r w:rsidRPr="00B616C1">
              <w:t>engine assembly</w:t>
            </w:r>
          </w:p>
          <w:p w:rsidR="00000000" w:rsidRPr="00B616C1" w:rsidP="00B616C1">
            <w:pPr>
              <w:pStyle w:val="ListBullet"/>
            </w:pPr>
            <w:r w:rsidRPr="00B616C1">
              <w:t>sea</w:t>
            </w:r>
            <w:r w:rsidRPr="00B616C1">
              <w:t>t frame manufacture.</w:t>
            </w:r>
          </w:p>
        </w:tc>
      </w:tr>
    </w:tbl>
    <w:p w:rsidR="00DD44A1" w:rsidP="00B616C1">
      <w:pPr>
        <w:pStyle w:val="BodyText"/>
      </w:pPr>
    </w:p>
    <w:p w:rsidR="00DD44A1" w:rsidP="00B616C1">
      <w:pPr>
        <w:pStyle w:val="BodyText"/>
      </w:pPr>
    </w:p>
    <w:p w:rsidR="00000000" w:rsidRPr="00B616C1" w:rsidP="00B616C1">
      <w:pPr>
        <w:pStyle w:val="Heading1"/>
      </w:pPr>
      <w:bookmarkStart w:id="12" w:name="O_59402"/>
      <w:bookmarkEnd w:id="12"/>
      <w:r w:rsidRPr="00B616C1">
        <w:t>Unit Sector(s)</w:t>
      </w:r>
    </w:p>
    <w:tbl>
      <w:tblPr>
        <w:tblW w:w="0" w:type="auto"/>
        <w:tblLayout w:type="fixed"/>
        <w:tblCellMar>
          <w:left w:w="62" w:type="dxa"/>
          <w:right w:w="62" w:type="dxa"/>
        </w:tblCellMar>
        <w:tblLook w:val="0000"/>
      </w:tblPr>
      <w:tblGrid>
        <w:gridCol w:w="2652"/>
        <w:gridCol w:w="5870"/>
      </w:tblGrid>
      <w:tr w:rsidTr="00DD44A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Automotive Manufacturing</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13" w:name="O_153342"/>
      <w:bookmarkEnd w:id="13"/>
      <w:r w:rsidRPr="00B616C1">
        <w:t>Competency field</w:t>
      </w:r>
    </w:p>
    <w:tbl>
      <w:tblPr>
        <w:tblW w:w="0" w:type="auto"/>
        <w:tblLayout w:type="fixed"/>
        <w:tblCellMar>
          <w:left w:w="62" w:type="dxa"/>
          <w:right w:w="62" w:type="dxa"/>
        </w:tblCellMar>
        <w:tblLook w:val="0000"/>
      </w:tblPr>
      <w:tblGrid>
        <w:gridCol w:w="2774"/>
        <w:gridCol w:w="5748"/>
      </w:tblGrid>
      <w:tr w:rsidTr="00DD44A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Truck/Bus/Trailer Manufacture and Assembly</w:t>
            </w:r>
          </w:p>
        </w:tc>
      </w:tr>
    </w:tbl>
    <w:p w:rsidR="00000000" w:rsidRPr="00B616C1" w:rsidP="00B616C1">
      <w:pPr>
        <w:pStyle w:val="BodyText"/>
      </w:pPr>
    </w:p>
    <w:p w:rsidR="00000000" w:rsidRPr="00B616C1" w:rsidP="00B616C1">
      <w:pPr>
        <w:pStyle w:val="AllowPageBreak"/>
      </w:pPr>
    </w:p>
    <w:p w:rsidR="00000000" w:rsidRPr="00B616C1" w:rsidP="00B616C1">
      <w:pPr>
        <w:pStyle w:val="Heading1"/>
      </w:pPr>
      <w:bookmarkStart w:id="14" w:name="O_153341"/>
      <w:bookmarkEnd w:id="14"/>
      <w:r w:rsidRPr="00B616C1">
        <w:t>Co-requisite units</w:t>
      </w:r>
    </w:p>
    <w:tbl>
      <w:tblPr>
        <w:tblW w:w="0" w:type="auto"/>
        <w:tblLayout w:type="fixed"/>
        <w:tblCellMar>
          <w:left w:w="62" w:type="dxa"/>
          <w:right w:w="62" w:type="dxa"/>
        </w:tblCellMar>
        <w:tblLook w:val="0000"/>
      </w:tblPr>
      <w:tblGrid>
        <w:gridCol w:w="2668"/>
        <w:gridCol w:w="5854"/>
      </w:tblGrid>
      <w:tr w:rsidTr="00DD44A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6C1">
            <w:pPr>
              <w:pStyle w:val="BodyText"/>
              <w:rPr>
                <w:lang w:val="en-NZ"/>
              </w:rPr>
            </w:pPr>
            <w:r w:rsidRPr="00B616C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6C1" w:rsidP="00B616C1">
            <w:pPr>
              <w:pStyle w:val="BodyText"/>
            </w:pPr>
            <w:r w:rsidRPr="00B616C1">
              <w:t>Nil</w:t>
            </w:r>
          </w:p>
        </w:tc>
      </w:tr>
    </w:tbl>
    <w:p w:rsidR="00000000" w:rsidRPr="00B616C1" w:rsidP="00B616C1">
      <w:pPr>
        <w:pStyle w:val="BodyText"/>
      </w:pPr>
    </w:p>
    <w:p w:rsidR="00000000" w:rsidRPr="00B616C1" w:rsidP="00B616C1"/>
    <w:sectPr w:rsidSect="00B61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4A1" w:rsidP="00DD44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A1" w:rsidP="00B616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44A1" w:rsidP="00B61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D44A1" w:rsidP="00B61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C1" w:rsidRPr="00DD44A1" w:rsidP="00DD4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A1" w:rsidRPr="002D2AF8" w:rsidP="00B616C1">
    <w:pPr>
      <w:pStyle w:val="Header"/>
      <w:framePr w:wrap="around"/>
    </w:pPr>
    <w:r>
      <w:fldChar w:fldCharType="begin"/>
    </w:r>
    <w:r>
      <w:instrText xml:space="preserve"> TITLE   \* MERGEFORMAT </w:instrText>
    </w:r>
    <w:r>
      <w:fldChar w:fldCharType="separate"/>
    </w:r>
    <w:r>
      <w:t>AUM8021B Inspect work and apply organisation technical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D44A1" w:rsidP="00B61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783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6C1"/>
    <w:pPr>
      <w:spacing w:before="360" w:after="60"/>
      <w:outlineLvl w:val="0"/>
    </w:pPr>
    <w:rPr>
      <w:sz w:val="32"/>
    </w:rPr>
  </w:style>
  <w:style w:type="paragraph" w:styleId="Heading2">
    <w:name w:val="heading 2"/>
    <w:basedOn w:val="HeadingBase"/>
    <w:next w:val="BodyText"/>
    <w:link w:val="Heading2Char"/>
    <w:qFormat/>
    <w:rsid w:val="00B616C1"/>
    <w:pPr>
      <w:keepLines/>
      <w:spacing w:before="240" w:after="120"/>
      <w:outlineLvl w:val="1"/>
    </w:pPr>
    <w:rPr>
      <w:sz w:val="28"/>
      <w:szCs w:val="40"/>
    </w:rPr>
  </w:style>
  <w:style w:type="paragraph" w:styleId="Heading3">
    <w:name w:val="heading 3"/>
    <w:basedOn w:val="HeadingBase"/>
    <w:next w:val="BodyText"/>
    <w:link w:val="Heading3Char"/>
    <w:qFormat/>
    <w:rsid w:val="00B616C1"/>
    <w:pPr>
      <w:spacing w:before="180" w:after="120"/>
      <w:outlineLvl w:val="2"/>
    </w:pPr>
    <w:rPr>
      <w:spacing w:val="-10"/>
      <w:kern w:val="32"/>
    </w:rPr>
  </w:style>
  <w:style w:type="paragraph" w:styleId="Heading4">
    <w:name w:val="heading 4"/>
    <w:basedOn w:val="HeadingBase"/>
    <w:next w:val="BodyText"/>
    <w:link w:val="Heading4Char"/>
    <w:qFormat/>
    <w:rsid w:val="00B616C1"/>
    <w:pPr>
      <w:spacing w:before="160" w:after="120"/>
      <w:outlineLvl w:val="3"/>
    </w:pPr>
    <w:rPr>
      <w:sz w:val="22"/>
    </w:rPr>
  </w:style>
  <w:style w:type="paragraph" w:styleId="Heading5">
    <w:name w:val="heading 5"/>
    <w:basedOn w:val="HeadingBase"/>
    <w:next w:val="Normal"/>
    <w:link w:val="Heading5Char"/>
    <w:qFormat/>
    <w:rsid w:val="00B616C1"/>
    <w:pPr>
      <w:spacing w:before="80"/>
      <w:outlineLvl w:val="4"/>
    </w:pPr>
    <w:rPr>
      <w:color w:val="918585"/>
      <w:sz w:val="20"/>
    </w:rPr>
  </w:style>
  <w:style w:type="paragraph" w:styleId="Heading6">
    <w:name w:val="heading 6"/>
    <w:basedOn w:val="HeadingBase"/>
    <w:next w:val="Normal"/>
    <w:link w:val="Heading6Char"/>
    <w:qFormat/>
    <w:rsid w:val="00B616C1"/>
    <w:pPr>
      <w:spacing w:before="60"/>
      <w:outlineLvl w:val="5"/>
    </w:pPr>
    <w:rPr>
      <w:color w:val="918585"/>
      <w:sz w:val="20"/>
    </w:rPr>
  </w:style>
  <w:style w:type="paragraph" w:styleId="Heading7">
    <w:name w:val="heading 7"/>
    <w:basedOn w:val="Normal"/>
    <w:next w:val="Normal"/>
    <w:link w:val="Heading7Char"/>
    <w:qFormat/>
    <w:rsid w:val="00B616C1"/>
    <w:pPr>
      <w:ind w:left="720"/>
      <w:outlineLvl w:val="6"/>
    </w:pPr>
    <w:rPr>
      <w:i/>
    </w:rPr>
  </w:style>
  <w:style w:type="paragraph" w:styleId="Heading8">
    <w:name w:val="heading 8"/>
    <w:basedOn w:val="Normal"/>
    <w:next w:val="Normal"/>
    <w:link w:val="Heading8Char"/>
    <w:qFormat/>
    <w:rsid w:val="00B616C1"/>
    <w:pPr>
      <w:ind w:left="720"/>
      <w:outlineLvl w:val="7"/>
    </w:pPr>
    <w:rPr>
      <w:i/>
    </w:rPr>
  </w:style>
  <w:style w:type="paragraph" w:styleId="Heading9">
    <w:name w:val="heading 9"/>
    <w:basedOn w:val="Normal"/>
    <w:next w:val="Normal"/>
    <w:link w:val="Heading9Char"/>
    <w:qFormat/>
    <w:rsid w:val="00B616C1"/>
    <w:pPr>
      <w:ind w:left="720"/>
      <w:outlineLvl w:val="8"/>
    </w:pPr>
    <w:rPr>
      <w:i/>
    </w:rPr>
  </w:style>
  <w:style w:type="character" w:default="1" w:styleId="DefaultParagraphFont">
    <w:name w:val="Default Paragraph Font"/>
    <w:uiPriority w:val="1"/>
    <w:unhideWhenUsed/>
    <w:rsid w:val="00B61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6C1"/>
  </w:style>
  <w:style w:type="character" w:customStyle="1" w:styleId="Heading1Char">
    <w:name w:val="Heading 1 Char"/>
    <w:basedOn w:val="DefaultParagraphFont"/>
    <w:link w:val="Heading1"/>
    <w:rsid w:val="00B616C1"/>
    <w:rPr>
      <w:rFonts w:ascii="Times New Roman" w:eastAsia="Times New Roman" w:hAnsi="Times New Roman" w:cs="Times New Roman"/>
      <w:b/>
      <w:sz w:val="32"/>
      <w:szCs w:val="20"/>
      <w:lang w:eastAsia="en-US"/>
    </w:rPr>
  </w:style>
  <w:style w:type="paragraph" w:styleId="BodyText">
    <w:name w:val="Body Text"/>
    <w:basedOn w:val="Normal"/>
    <w:link w:val="BodyTextChar"/>
    <w:rsid w:val="00B61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6C1"/>
    <w:rPr>
      <w:rFonts w:ascii="Times New Roman" w:eastAsia="Times New Roman" w:hAnsi="Times New Roman" w:cs="Times New Roman"/>
      <w:sz w:val="24"/>
      <w:lang w:eastAsia="en-US"/>
    </w:rPr>
  </w:style>
  <w:style w:type="paragraph" w:styleId="Footer">
    <w:name w:val="footer"/>
    <w:basedOn w:val="Normal"/>
    <w:link w:val="FooterChar"/>
    <w:rsid w:val="00B61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6C1"/>
    <w:rPr>
      <w:rFonts w:ascii="Times New Roman" w:eastAsia="Times New Roman" w:hAnsi="Times New Roman" w:cs="Times New Roman"/>
      <w:sz w:val="16"/>
      <w:lang w:eastAsia="en-US"/>
    </w:rPr>
  </w:style>
  <w:style w:type="paragraph" w:styleId="List">
    <w:name w:val="List"/>
    <w:basedOn w:val="BodyText"/>
    <w:next w:val="BodyText"/>
    <w:rsid w:val="00B616C1"/>
    <w:pPr>
      <w:tabs>
        <w:tab w:val="left" w:pos="340"/>
      </w:tabs>
      <w:spacing w:before="60" w:after="60"/>
      <w:ind w:left="340" w:hanging="340"/>
    </w:pPr>
  </w:style>
  <w:style w:type="paragraph" w:styleId="ListBullet">
    <w:name w:val="List Bullet"/>
    <w:basedOn w:val="List"/>
    <w:rsid w:val="00B616C1"/>
    <w:pPr>
      <w:numPr>
        <w:numId w:val="12"/>
      </w:numPr>
      <w:tabs>
        <w:tab w:val="clear" w:pos="340"/>
      </w:tabs>
      <w:spacing w:before="40" w:after="40"/>
    </w:pPr>
  </w:style>
  <w:style w:type="character" w:customStyle="1" w:styleId="SpecialBold">
    <w:name w:val="Special Bold"/>
    <w:basedOn w:val="DefaultParagraphFont"/>
    <w:rsid w:val="00B616C1"/>
    <w:rPr>
      <w:b/>
      <w:spacing w:val="0"/>
    </w:rPr>
  </w:style>
  <w:style w:type="paragraph" w:customStyle="1" w:styleId="SuperHeading">
    <w:name w:val="SuperHeading"/>
    <w:basedOn w:val="Normal"/>
    <w:rsid w:val="00B616C1"/>
    <w:pPr>
      <w:spacing w:before="240" w:after="120"/>
      <w:outlineLvl w:val="0"/>
    </w:pPr>
    <w:rPr>
      <w:rFonts w:ascii="Times New Roman" w:hAnsi="Times New Roman"/>
      <w:b/>
      <w:sz w:val="28"/>
    </w:rPr>
  </w:style>
  <w:style w:type="paragraph" w:customStyle="1" w:styleId="AllowPageBreak">
    <w:name w:val="AllowPageBreak"/>
    <w:rsid w:val="00B616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6C1"/>
    <w:pPr>
      <w:tabs>
        <w:tab w:val="left" w:pos="680"/>
      </w:tabs>
      <w:spacing w:before="60" w:after="60"/>
      <w:ind w:left="680" w:hanging="340"/>
    </w:pPr>
  </w:style>
  <w:style w:type="character" w:customStyle="1" w:styleId="BoldandItalics">
    <w:name w:val="Bold and Italics"/>
    <w:qFormat/>
    <w:rsid w:val="00B616C1"/>
    <w:rPr>
      <w:b/>
      <w:i/>
      <w:u w:val="none"/>
    </w:rPr>
  </w:style>
  <w:style w:type="character" w:customStyle="1" w:styleId="Heading2Char">
    <w:name w:val="Heading 2 Char"/>
    <w:basedOn w:val="DefaultParagraphFont"/>
    <w:link w:val="Heading2"/>
    <w:rsid w:val="00B61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6C1"/>
    <w:rPr>
      <w:rFonts w:ascii="Courier New" w:eastAsia="Times New Roman" w:hAnsi="Courier New" w:cs="Times New Roman"/>
      <w:i/>
      <w:szCs w:val="20"/>
      <w:lang w:eastAsia="en-US"/>
    </w:rPr>
  </w:style>
  <w:style w:type="paragraph" w:customStyle="1" w:styleId="HeadingBase">
    <w:name w:val="Heading Base"/>
    <w:rsid w:val="00B61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6C1"/>
    <w:pPr>
      <w:tabs>
        <w:tab w:val="right" w:leader="dot" w:pos="9072"/>
      </w:tabs>
      <w:ind w:left="567"/>
    </w:pPr>
    <w:rPr>
      <w:szCs w:val="22"/>
    </w:rPr>
  </w:style>
  <w:style w:type="paragraph" w:customStyle="1" w:styleId="TOCBase">
    <w:name w:val="TOC Base"/>
    <w:rsid w:val="00B61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6C1"/>
    <w:pPr>
      <w:tabs>
        <w:tab w:val="right" w:leader="dot" w:pos="9072"/>
      </w:tabs>
      <w:spacing w:before="40" w:after="40"/>
      <w:ind w:left="284"/>
    </w:pPr>
    <w:rPr>
      <w:rFonts w:ascii="Times New Roman" w:hAnsi="Times New Roman"/>
    </w:rPr>
  </w:style>
  <w:style w:type="paragraph" w:styleId="TOC1">
    <w:name w:val="toc 1"/>
    <w:basedOn w:val="TOCBase"/>
    <w:next w:val="Normal"/>
    <w:rsid w:val="00B61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6C1"/>
    <w:pPr>
      <w:spacing w:before="5040"/>
      <w:jc w:val="center"/>
    </w:pPr>
    <w:rPr>
      <w:sz w:val="48"/>
      <w:szCs w:val="72"/>
      <w:lang w:val="en-US"/>
    </w:rPr>
  </w:style>
  <w:style w:type="character" w:customStyle="1" w:styleId="TitleChar">
    <w:name w:val="Title Char"/>
    <w:basedOn w:val="DefaultParagraphFont"/>
    <w:link w:val="Title"/>
    <w:rsid w:val="00B61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6C1"/>
    <w:pPr>
      <w:tabs>
        <w:tab w:val="left" w:pos="3600"/>
        <w:tab w:val="left" w:pos="3958"/>
      </w:tabs>
    </w:pPr>
  </w:style>
  <w:style w:type="paragraph" w:customStyle="1" w:styleId="Note">
    <w:name w:val="Note"/>
    <w:basedOn w:val="BodyText"/>
    <w:rsid w:val="00B61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6C1"/>
    <w:pPr>
      <w:framePr w:wrap="auto" w:hAnchor="text" w:y="6049"/>
    </w:pPr>
    <w:rPr>
      <w:color w:val="000000"/>
      <w:sz w:val="40"/>
    </w:rPr>
  </w:style>
  <w:style w:type="paragraph" w:customStyle="1" w:styleId="TOCTitle">
    <w:name w:val="TOCTitle"/>
    <w:basedOn w:val="Heading1"/>
    <w:rsid w:val="00B616C1"/>
    <w:pPr>
      <w:spacing w:after="240"/>
      <w:jc w:val="center"/>
      <w:outlineLvl w:val="9"/>
    </w:pPr>
    <w:rPr>
      <w:caps/>
    </w:rPr>
  </w:style>
  <w:style w:type="paragraph" w:customStyle="1" w:styleId="Version">
    <w:name w:val="Version"/>
    <w:rsid w:val="00B61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6C1"/>
    <w:pPr>
      <w:numPr>
        <w:numId w:val="13"/>
      </w:numPr>
      <w:tabs>
        <w:tab w:val="clear" w:pos="680"/>
      </w:tabs>
    </w:pPr>
  </w:style>
  <w:style w:type="paragraph" w:styleId="Index1">
    <w:name w:val="index 1"/>
    <w:basedOn w:val="Normal"/>
    <w:next w:val="Normal"/>
    <w:semiHidden/>
    <w:rsid w:val="00B616C1"/>
    <w:pPr>
      <w:keepNext w:val="0"/>
      <w:tabs>
        <w:tab w:val="right" w:pos="4176"/>
      </w:tabs>
      <w:ind w:left="198" w:hanging="198"/>
    </w:pPr>
    <w:rPr>
      <w:rFonts w:ascii="Garamond" w:hAnsi="Garamond"/>
    </w:rPr>
  </w:style>
  <w:style w:type="paragraph" w:styleId="IndexHeading">
    <w:name w:val="index heading"/>
    <w:basedOn w:val="Normal"/>
    <w:next w:val="Index1"/>
    <w:semiHidden/>
    <w:rsid w:val="00B616C1"/>
    <w:pPr>
      <w:spacing w:before="120" w:after="120"/>
    </w:pPr>
    <w:rPr>
      <w:rFonts w:ascii="Arial" w:hAnsi="Arial"/>
      <w:b/>
      <w:color w:val="918585"/>
      <w:sz w:val="24"/>
    </w:rPr>
  </w:style>
  <w:style w:type="paragraph" w:styleId="Header">
    <w:name w:val="header"/>
    <w:basedOn w:val="Normal"/>
    <w:link w:val="HeaderChar"/>
    <w:rsid w:val="00B61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6C1"/>
    <w:rPr>
      <w:rFonts w:ascii="Times New Roman" w:eastAsia="Times New Roman" w:hAnsi="Times New Roman" w:cs="Times New Roman"/>
      <w:sz w:val="16"/>
      <w:szCs w:val="20"/>
      <w:lang w:val="en-GB" w:eastAsia="en-US"/>
    </w:rPr>
  </w:style>
  <w:style w:type="paragraph" w:customStyle="1" w:styleId="Chapter">
    <w:name w:val="Chapter"/>
    <w:basedOn w:val="Normal"/>
    <w:rsid w:val="00B616C1"/>
    <w:pPr>
      <w:spacing w:before="240"/>
    </w:pPr>
    <w:rPr>
      <w:rFonts w:ascii="Times New Roman" w:hAnsi="Times New Roman"/>
      <w:smallCaps/>
      <w:spacing w:val="80"/>
      <w:sz w:val="28"/>
    </w:rPr>
  </w:style>
  <w:style w:type="paragraph" w:customStyle="1" w:styleId="InChapter">
    <w:name w:val="InChapter"/>
    <w:basedOn w:val="Heading3"/>
    <w:rsid w:val="00B616C1"/>
    <w:pPr>
      <w:spacing w:after="240"/>
      <w:outlineLvl w:val="9"/>
    </w:pPr>
    <w:rPr>
      <w:noProof/>
    </w:rPr>
  </w:style>
  <w:style w:type="paragraph" w:styleId="Index2">
    <w:name w:val="index 2"/>
    <w:basedOn w:val="Normal"/>
    <w:next w:val="Normal"/>
    <w:semiHidden/>
    <w:rsid w:val="00B616C1"/>
    <w:pPr>
      <w:tabs>
        <w:tab w:val="right" w:pos="4176"/>
      </w:tabs>
      <w:ind w:left="568" w:hanging="284"/>
    </w:pPr>
    <w:rPr>
      <w:rFonts w:ascii="Garamond" w:hAnsi="Garamond"/>
    </w:rPr>
  </w:style>
  <w:style w:type="paragraph" w:customStyle="1" w:styleId="Byline">
    <w:name w:val="Byline"/>
    <w:rsid w:val="00B61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6C1"/>
    <w:pPr>
      <w:tabs>
        <w:tab w:val="clear" w:pos="3600"/>
        <w:tab w:val="clear" w:pos="3958"/>
      </w:tabs>
      <w:jc w:val="right"/>
    </w:pPr>
  </w:style>
  <w:style w:type="character" w:styleId="Emphasis">
    <w:name w:val="Emphasis"/>
    <w:basedOn w:val="DefaultParagraphFont"/>
    <w:qFormat/>
    <w:rsid w:val="00B616C1"/>
    <w:rPr>
      <w:i/>
    </w:rPr>
  </w:style>
  <w:style w:type="paragraph" w:styleId="Caption">
    <w:name w:val="caption"/>
    <w:basedOn w:val="BodyText"/>
    <w:next w:val="Normal"/>
    <w:qFormat/>
    <w:rsid w:val="00B616C1"/>
    <w:pPr>
      <w:framePr w:w="2268" w:hSpace="181" w:vSpace="181" w:wrap="around" w:vAnchor="text" w:hAnchor="page" w:x="1135" w:y="285" w:anchorLock="1"/>
    </w:pPr>
    <w:rPr>
      <w:i/>
    </w:rPr>
  </w:style>
  <w:style w:type="paragraph" w:customStyle="1" w:styleId="MiniTOCTitle">
    <w:name w:val="MiniTOCTitle"/>
    <w:basedOn w:val="Heading4"/>
    <w:rsid w:val="00B616C1"/>
    <w:pPr>
      <w:spacing w:before="240"/>
      <w:outlineLvl w:val="9"/>
    </w:pPr>
    <w:rPr>
      <w:noProof/>
      <w:sz w:val="24"/>
    </w:rPr>
  </w:style>
  <w:style w:type="paragraph" w:customStyle="1" w:styleId="MiniTOCItem">
    <w:name w:val="MiniTOCItem"/>
    <w:basedOn w:val="ListBullet"/>
    <w:rsid w:val="00B616C1"/>
    <w:pPr>
      <w:numPr>
        <w:numId w:val="0"/>
      </w:numPr>
      <w:tabs>
        <w:tab w:val="right" w:leader="dot" w:pos="6521"/>
      </w:tabs>
      <w:spacing w:before="0" w:after="0"/>
    </w:pPr>
  </w:style>
  <w:style w:type="paragraph" w:customStyle="1" w:styleId="TOFTitle">
    <w:name w:val="TOFTitle"/>
    <w:basedOn w:val="TOCTitle"/>
    <w:rsid w:val="00B616C1"/>
  </w:style>
  <w:style w:type="paragraph" w:styleId="TableofFigures">
    <w:name w:val="table of figures"/>
    <w:basedOn w:val="Normal"/>
    <w:next w:val="Normal"/>
    <w:semiHidden/>
    <w:rsid w:val="00B616C1"/>
    <w:pPr>
      <w:tabs>
        <w:tab w:val="right" w:leader="dot" w:pos="9072"/>
      </w:tabs>
      <w:ind w:left="970" w:hanging="403"/>
    </w:pPr>
    <w:rPr>
      <w:rFonts w:ascii="Times New Roman" w:hAnsi="Times New Roman"/>
      <w:b/>
    </w:rPr>
  </w:style>
  <w:style w:type="paragraph" w:styleId="ListNumber">
    <w:name w:val="List Number"/>
    <w:basedOn w:val="List"/>
    <w:rsid w:val="00B616C1"/>
    <w:pPr>
      <w:numPr>
        <w:numId w:val="10"/>
      </w:numPr>
    </w:pPr>
  </w:style>
  <w:style w:type="character" w:customStyle="1" w:styleId="WingdingSymbols">
    <w:name w:val="Wingding Symbols"/>
    <w:rsid w:val="00B616C1"/>
    <w:rPr>
      <w:rFonts w:ascii="Wingdings" w:hAnsi="Wingdings"/>
    </w:rPr>
  </w:style>
  <w:style w:type="paragraph" w:customStyle="1" w:styleId="TableHeading">
    <w:name w:val="Table Heading"/>
    <w:basedOn w:val="HeadingBase"/>
    <w:rsid w:val="00B616C1"/>
    <w:pPr>
      <w:keepLines/>
      <w:pBdr>
        <w:bottom w:val="single" w:sz="6" w:space="1" w:color="918585"/>
      </w:pBdr>
      <w:spacing w:before="240"/>
    </w:pPr>
  </w:style>
  <w:style w:type="character" w:customStyle="1" w:styleId="HotSpot">
    <w:name w:val="HotSpot"/>
    <w:rsid w:val="00B616C1"/>
    <w:rPr>
      <w:color w:val="0033CC"/>
      <w:u w:val="none"/>
    </w:rPr>
  </w:style>
  <w:style w:type="paragraph" w:customStyle="1" w:styleId="BodyTextRight">
    <w:name w:val="Body Text Right"/>
    <w:basedOn w:val="BodyText"/>
    <w:rsid w:val="00B616C1"/>
    <w:pPr>
      <w:spacing w:before="0" w:after="0"/>
      <w:jc w:val="right"/>
    </w:pPr>
  </w:style>
  <w:style w:type="paragraph" w:styleId="Index3">
    <w:name w:val="index 3"/>
    <w:basedOn w:val="ListNumber2"/>
    <w:next w:val="Normal"/>
    <w:semiHidden/>
    <w:rsid w:val="00B616C1"/>
    <w:pPr>
      <w:numPr>
        <w:numId w:val="0"/>
      </w:numPr>
      <w:tabs>
        <w:tab w:val="right" w:leader="dot" w:pos="4176"/>
      </w:tabs>
    </w:pPr>
  </w:style>
  <w:style w:type="paragraph" w:styleId="ListNumber2">
    <w:name w:val="List Number 2"/>
    <w:basedOn w:val="List2"/>
    <w:rsid w:val="00B616C1"/>
    <w:pPr>
      <w:numPr>
        <w:numId w:val="9"/>
      </w:numPr>
      <w:tabs>
        <w:tab w:val="clear" w:pos="1060"/>
      </w:tabs>
    </w:pPr>
  </w:style>
  <w:style w:type="paragraph" w:customStyle="1" w:styleId="MarginNote">
    <w:name w:val="Margin Note"/>
    <w:basedOn w:val="BodyText"/>
    <w:rsid w:val="00B61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6C1"/>
    <w:rPr>
      <w:sz w:val="32"/>
    </w:rPr>
  </w:style>
  <w:style w:type="paragraph" w:customStyle="1" w:styleId="HeadingProcedure">
    <w:name w:val="Heading Procedure"/>
    <w:basedOn w:val="HeadingBase"/>
    <w:next w:val="Normal"/>
    <w:rsid w:val="00B616C1"/>
    <w:pPr>
      <w:tabs>
        <w:tab w:val="left" w:pos="0"/>
      </w:tabs>
      <w:spacing w:before="120" w:after="60"/>
    </w:pPr>
    <w:rPr>
      <w:i/>
      <w:color w:val="918585"/>
      <w:sz w:val="22"/>
    </w:rPr>
  </w:style>
  <w:style w:type="paragraph" w:customStyle="1" w:styleId="TableBodyText">
    <w:name w:val="Table Body Text"/>
    <w:basedOn w:val="BodyText"/>
    <w:rsid w:val="00B616C1"/>
    <w:pPr>
      <w:spacing w:before="60" w:after="60"/>
    </w:pPr>
  </w:style>
  <w:style w:type="paragraph" w:styleId="ListContinue">
    <w:name w:val="List Continue"/>
    <w:basedOn w:val="List"/>
    <w:rsid w:val="00B616C1"/>
    <w:pPr>
      <w:ind w:firstLine="0"/>
    </w:pPr>
  </w:style>
  <w:style w:type="paragraph" w:customStyle="1" w:styleId="ListNote">
    <w:name w:val="List Note"/>
    <w:basedOn w:val="List"/>
    <w:rsid w:val="00B616C1"/>
    <w:pPr>
      <w:pBdr>
        <w:top w:val="single" w:sz="6" w:space="2" w:color="918585"/>
        <w:bottom w:val="single" w:sz="6" w:space="2" w:color="918585"/>
      </w:pBdr>
      <w:tabs>
        <w:tab w:val="left" w:pos="1021"/>
      </w:tabs>
      <w:ind w:firstLine="0"/>
    </w:pPr>
  </w:style>
  <w:style w:type="paragraph" w:customStyle="1" w:styleId="Warning">
    <w:name w:val="Warning"/>
    <w:basedOn w:val="BodyText"/>
    <w:rsid w:val="00B616C1"/>
    <w:pPr>
      <w:shd w:val="clear" w:color="auto" w:fill="D9D9D9"/>
      <w:tabs>
        <w:tab w:val="left" w:pos="992"/>
      </w:tabs>
      <w:ind w:left="119" w:right="119"/>
    </w:pPr>
    <w:rPr>
      <w:sz w:val="20"/>
    </w:rPr>
  </w:style>
  <w:style w:type="paragraph" w:customStyle="1" w:styleId="MarginIcons">
    <w:name w:val="Margin Icons"/>
    <w:basedOn w:val="BodyText"/>
    <w:rsid w:val="00B61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6C1"/>
    <w:rPr>
      <w:rFonts w:ascii="Courier New" w:hAnsi="Courier New"/>
    </w:rPr>
  </w:style>
  <w:style w:type="paragraph" w:customStyle="1" w:styleId="NoteBullet">
    <w:name w:val="Note Bullet"/>
    <w:basedOn w:val="Note"/>
    <w:rsid w:val="00B616C1"/>
    <w:pPr>
      <w:tabs>
        <w:tab w:val="clear" w:pos="680"/>
      </w:tabs>
      <w:spacing w:before="60" w:after="60"/>
    </w:pPr>
  </w:style>
  <w:style w:type="paragraph" w:customStyle="1" w:styleId="SubHeading2">
    <w:name w:val="SubHeading2"/>
    <w:basedOn w:val="HeadingBase"/>
    <w:rsid w:val="00B616C1"/>
    <w:pPr>
      <w:spacing w:before="240" w:after="60"/>
    </w:pPr>
    <w:rPr>
      <w:sz w:val="20"/>
    </w:rPr>
  </w:style>
  <w:style w:type="paragraph" w:customStyle="1" w:styleId="SubHeading1">
    <w:name w:val="SubHeading1"/>
    <w:basedOn w:val="HeadingBase"/>
    <w:rsid w:val="00B616C1"/>
    <w:pPr>
      <w:spacing w:before="240" w:after="60"/>
    </w:pPr>
    <w:rPr>
      <w:color w:val="918585"/>
      <w:sz w:val="22"/>
    </w:rPr>
  </w:style>
  <w:style w:type="paragraph" w:customStyle="1" w:styleId="SideHeading">
    <w:name w:val="Side Heading"/>
    <w:basedOn w:val="HeadingBase"/>
    <w:rsid w:val="00B61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6C1"/>
    <w:pPr>
      <w:tabs>
        <w:tab w:val="num" w:pos="360"/>
      </w:tabs>
    </w:pPr>
  </w:style>
  <w:style w:type="paragraph" w:styleId="PlainText">
    <w:name w:val="Plain Text"/>
    <w:basedOn w:val="Normal"/>
    <w:link w:val="PlainTextChar"/>
    <w:rsid w:val="00B616C1"/>
    <w:rPr>
      <w:sz w:val="20"/>
    </w:rPr>
  </w:style>
  <w:style w:type="character" w:customStyle="1" w:styleId="PlainTextChar">
    <w:name w:val="Plain Text Char"/>
    <w:basedOn w:val="DefaultParagraphFont"/>
    <w:link w:val="PlainText"/>
    <w:rsid w:val="00B616C1"/>
    <w:rPr>
      <w:rFonts w:ascii="Courier New" w:eastAsia="Times New Roman" w:hAnsi="Courier New" w:cs="Times New Roman"/>
      <w:sz w:val="20"/>
      <w:szCs w:val="20"/>
      <w:lang w:eastAsia="en-US"/>
    </w:rPr>
  </w:style>
  <w:style w:type="character" w:customStyle="1" w:styleId="MenuOption">
    <w:name w:val="Menu Option"/>
    <w:basedOn w:val="DefaultParagraphFont"/>
    <w:rsid w:val="00B616C1"/>
    <w:rPr>
      <w:b/>
      <w:smallCaps/>
    </w:rPr>
  </w:style>
  <w:style w:type="paragraph" w:customStyle="1" w:styleId="TableListNumber">
    <w:name w:val="Table List Number"/>
    <w:basedOn w:val="ListNumber"/>
    <w:rsid w:val="00B616C1"/>
    <w:pPr>
      <w:numPr>
        <w:numId w:val="0"/>
      </w:numPr>
    </w:pPr>
  </w:style>
  <w:style w:type="paragraph" w:styleId="TOC4">
    <w:name w:val="toc 4"/>
    <w:basedOn w:val="TOCBase"/>
    <w:next w:val="Normal"/>
    <w:semiHidden/>
    <w:rsid w:val="00B616C1"/>
    <w:pPr>
      <w:tabs>
        <w:tab w:val="right" w:leader="dot" w:pos="9071"/>
      </w:tabs>
      <w:ind w:left="1701"/>
    </w:pPr>
  </w:style>
  <w:style w:type="paragraph" w:customStyle="1" w:styleId="ListAlpha">
    <w:name w:val="List Alpha"/>
    <w:basedOn w:val="List"/>
    <w:rsid w:val="00B616C1"/>
    <w:pPr>
      <w:numPr>
        <w:numId w:val="8"/>
      </w:numPr>
    </w:pPr>
  </w:style>
  <w:style w:type="paragraph" w:customStyle="1" w:styleId="ListAlpha2">
    <w:name w:val="List Alpha 2"/>
    <w:basedOn w:val="List2"/>
    <w:rsid w:val="00B616C1"/>
    <w:pPr>
      <w:numPr>
        <w:numId w:val="7"/>
      </w:numPr>
    </w:pPr>
  </w:style>
  <w:style w:type="paragraph" w:styleId="List3">
    <w:name w:val="List 3"/>
    <w:basedOn w:val="BodyText"/>
    <w:rsid w:val="00B616C1"/>
    <w:pPr>
      <w:tabs>
        <w:tab w:val="left" w:pos="1021"/>
      </w:tabs>
      <w:spacing w:before="60" w:after="60"/>
      <w:ind w:left="1020" w:hanging="340"/>
    </w:pPr>
  </w:style>
  <w:style w:type="paragraph" w:styleId="List4">
    <w:name w:val="List 4"/>
    <w:basedOn w:val="BodyText"/>
    <w:rsid w:val="00B616C1"/>
    <w:pPr>
      <w:tabs>
        <w:tab w:val="left" w:pos="1361"/>
      </w:tabs>
      <w:spacing w:before="60" w:after="60"/>
      <w:ind w:left="1361" w:hanging="340"/>
    </w:pPr>
  </w:style>
  <w:style w:type="paragraph" w:styleId="List5">
    <w:name w:val="List 5"/>
    <w:basedOn w:val="BodyText"/>
    <w:rsid w:val="00B616C1"/>
    <w:pPr>
      <w:tabs>
        <w:tab w:val="left" w:pos="1701"/>
      </w:tabs>
      <w:spacing w:before="60" w:after="60"/>
      <w:ind w:left="1701" w:hanging="340"/>
    </w:pPr>
  </w:style>
  <w:style w:type="paragraph" w:styleId="ListBullet3">
    <w:name w:val="List Bullet 3"/>
    <w:basedOn w:val="List3"/>
    <w:rsid w:val="00B616C1"/>
    <w:pPr>
      <w:numPr>
        <w:numId w:val="14"/>
      </w:numPr>
      <w:tabs>
        <w:tab w:val="clear" w:pos="1021"/>
      </w:tabs>
      <w:ind w:left="1037" w:hanging="357"/>
    </w:pPr>
  </w:style>
  <w:style w:type="paragraph" w:styleId="ListBullet4">
    <w:name w:val="List Bullet 4"/>
    <w:basedOn w:val="List4"/>
    <w:rsid w:val="00B616C1"/>
    <w:pPr>
      <w:numPr>
        <w:numId w:val="2"/>
      </w:numPr>
    </w:pPr>
  </w:style>
  <w:style w:type="paragraph" w:styleId="ListBullet5">
    <w:name w:val="List Bullet 5"/>
    <w:basedOn w:val="List5"/>
    <w:rsid w:val="00B616C1"/>
    <w:pPr>
      <w:numPr>
        <w:numId w:val="3"/>
      </w:numPr>
    </w:pPr>
  </w:style>
  <w:style w:type="paragraph" w:styleId="ListContinue2">
    <w:name w:val="List Continue 2"/>
    <w:basedOn w:val="List2"/>
    <w:rsid w:val="00B616C1"/>
    <w:pPr>
      <w:ind w:firstLine="0"/>
    </w:pPr>
  </w:style>
  <w:style w:type="paragraph" w:styleId="ListContinue3">
    <w:name w:val="List Continue 3"/>
    <w:basedOn w:val="List3"/>
    <w:rsid w:val="00B616C1"/>
    <w:pPr>
      <w:ind w:left="1021" w:firstLine="0"/>
    </w:pPr>
  </w:style>
  <w:style w:type="paragraph" w:styleId="ListContinue4">
    <w:name w:val="List Continue 4"/>
    <w:basedOn w:val="List4"/>
    <w:rsid w:val="00B616C1"/>
    <w:pPr>
      <w:ind w:firstLine="0"/>
    </w:pPr>
  </w:style>
  <w:style w:type="paragraph" w:styleId="ListContinue5">
    <w:name w:val="List Continue 5"/>
    <w:basedOn w:val="List5"/>
    <w:rsid w:val="00B616C1"/>
    <w:pPr>
      <w:ind w:firstLine="0"/>
    </w:pPr>
  </w:style>
  <w:style w:type="paragraph" w:styleId="ListNumber3">
    <w:name w:val="List Number 3"/>
    <w:basedOn w:val="List3"/>
    <w:rsid w:val="00B616C1"/>
    <w:pPr>
      <w:numPr>
        <w:numId w:val="4"/>
      </w:numPr>
    </w:pPr>
  </w:style>
  <w:style w:type="paragraph" w:styleId="ListNumber4">
    <w:name w:val="List Number 4"/>
    <w:basedOn w:val="List4"/>
    <w:rsid w:val="00B616C1"/>
    <w:pPr>
      <w:numPr>
        <w:numId w:val="5"/>
      </w:numPr>
    </w:pPr>
  </w:style>
  <w:style w:type="paragraph" w:styleId="ListNumber5">
    <w:name w:val="List Number 5"/>
    <w:basedOn w:val="List5"/>
    <w:rsid w:val="00B616C1"/>
    <w:pPr>
      <w:numPr>
        <w:numId w:val="6"/>
      </w:numPr>
    </w:pPr>
  </w:style>
  <w:style w:type="paragraph" w:styleId="BlockText">
    <w:name w:val="Block Text"/>
    <w:basedOn w:val="Normal"/>
    <w:rsid w:val="00B616C1"/>
    <w:pPr>
      <w:spacing w:after="120"/>
      <w:ind w:left="1440" w:right="1440"/>
    </w:pPr>
  </w:style>
  <w:style w:type="character" w:customStyle="1" w:styleId="Subscript">
    <w:name w:val="Subscript"/>
    <w:basedOn w:val="DefaultParagraphFont"/>
    <w:rsid w:val="00B616C1"/>
    <w:rPr>
      <w:sz w:val="16"/>
      <w:vertAlign w:val="subscript"/>
    </w:rPr>
  </w:style>
  <w:style w:type="character" w:customStyle="1" w:styleId="Superscript">
    <w:name w:val="Superscript"/>
    <w:basedOn w:val="DefaultParagraphFont"/>
    <w:rsid w:val="00B616C1"/>
    <w:rPr>
      <w:sz w:val="16"/>
      <w:vertAlign w:val="superscript"/>
    </w:rPr>
  </w:style>
  <w:style w:type="character" w:customStyle="1" w:styleId="Symbols">
    <w:name w:val="Symbols"/>
    <w:basedOn w:val="DefaultParagraphFont"/>
    <w:rsid w:val="00B616C1"/>
    <w:rPr>
      <w:rFonts w:ascii="Symbol" w:hAnsi="Symbol"/>
    </w:rPr>
  </w:style>
  <w:style w:type="character" w:customStyle="1" w:styleId="MenuOptions">
    <w:name w:val="Menu Options"/>
    <w:basedOn w:val="DefaultParagraphFont"/>
    <w:rsid w:val="00B616C1"/>
    <w:rPr>
      <w:rFonts w:ascii="Arial Narrow" w:hAnsi="Arial Narrow"/>
      <w:smallCaps/>
    </w:rPr>
  </w:style>
  <w:style w:type="character" w:customStyle="1" w:styleId="Buttons">
    <w:name w:val="Buttons"/>
    <w:basedOn w:val="DefaultParagraphFont"/>
    <w:rsid w:val="00B616C1"/>
    <w:rPr>
      <w:b/>
    </w:rPr>
  </w:style>
  <w:style w:type="character" w:customStyle="1" w:styleId="Underlined">
    <w:name w:val="Underlined"/>
    <w:basedOn w:val="DefaultParagraphFont"/>
    <w:rsid w:val="00B616C1"/>
    <w:rPr>
      <w:u w:val="single"/>
    </w:rPr>
  </w:style>
  <w:style w:type="paragraph" w:customStyle="1" w:styleId="TableBodyTextRight">
    <w:name w:val="Table Body Text Right"/>
    <w:basedOn w:val="TableBodyText"/>
    <w:rsid w:val="00B616C1"/>
    <w:pPr>
      <w:widowControl w:val="0"/>
      <w:autoSpaceDE w:val="0"/>
      <w:autoSpaceDN w:val="0"/>
      <w:adjustRightInd w:val="0"/>
      <w:jc w:val="right"/>
    </w:pPr>
    <w:rPr>
      <w:rFonts w:cs="Arial"/>
      <w:szCs w:val="18"/>
    </w:rPr>
  </w:style>
  <w:style w:type="paragraph" w:customStyle="1" w:styleId="CopyrightText">
    <w:name w:val="Copyright Text"/>
    <w:basedOn w:val="BodyText"/>
    <w:rsid w:val="00B616C1"/>
    <w:rPr>
      <w:sz w:val="18"/>
    </w:rPr>
  </w:style>
  <w:style w:type="paragraph" w:customStyle="1" w:styleId="BodySmallRight">
    <w:name w:val="Body Small Right"/>
    <w:basedOn w:val="BodyTextRight"/>
    <w:rsid w:val="00B616C1"/>
    <w:rPr>
      <w:sz w:val="18"/>
      <w:szCs w:val="18"/>
    </w:rPr>
  </w:style>
  <w:style w:type="paragraph" w:customStyle="1" w:styleId="MarginEdition">
    <w:name w:val="Margin Edition"/>
    <w:basedOn w:val="MarginNote"/>
    <w:rsid w:val="00B616C1"/>
    <w:pPr>
      <w:spacing w:before="0" w:after="0"/>
    </w:pPr>
    <w:rPr>
      <w:rFonts w:ascii="Times New Roman" w:hAnsi="Times New Roman"/>
      <w:color w:val="999999"/>
    </w:rPr>
  </w:style>
  <w:style w:type="paragraph" w:customStyle="1" w:styleId="Spacer">
    <w:name w:val="Spacer"/>
    <w:basedOn w:val="Normal"/>
    <w:rsid w:val="00B616C1"/>
    <w:rPr>
      <w:sz w:val="2"/>
      <w:szCs w:val="2"/>
    </w:rPr>
  </w:style>
  <w:style w:type="character" w:customStyle="1" w:styleId="Small">
    <w:name w:val="Small"/>
    <w:basedOn w:val="DefaultParagraphFont"/>
    <w:rsid w:val="00B616C1"/>
    <w:rPr>
      <w:sz w:val="16"/>
    </w:rPr>
  </w:style>
  <w:style w:type="paragraph" w:customStyle="1" w:styleId="WideTable">
    <w:name w:val="Wide Table"/>
    <w:basedOn w:val="Normal"/>
    <w:rsid w:val="00B616C1"/>
    <w:pPr>
      <w:ind w:left="-1418"/>
    </w:pPr>
    <w:rPr>
      <w:sz w:val="2"/>
      <w:szCs w:val="2"/>
    </w:rPr>
  </w:style>
  <w:style w:type="character" w:styleId="PageNumber">
    <w:name w:val="page number"/>
    <w:basedOn w:val="DefaultParagraphFont"/>
    <w:rsid w:val="00B616C1"/>
  </w:style>
  <w:style w:type="paragraph" w:styleId="Quote">
    <w:name w:val="Quote"/>
    <w:basedOn w:val="Heading1"/>
    <w:link w:val="QuoteChar"/>
    <w:qFormat/>
    <w:rsid w:val="00B616C1"/>
    <w:rPr>
      <w:b w:val="0"/>
      <w:sz w:val="72"/>
      <w:szCs w:val="72"/>
      <w:lang w:val="en-NZ"/>
    </w:rPr>
  </w:style>
  <w:style w:type="character" w:customStyle="1" w:styleId="QuoteChar">
    <w:name w:val="Quote Char"/>
    <w:basedOn w:val="DefaultParagraphFont"/>
    <w:link w:val="Quote"/>
    <w:rsid w:val="00B61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6C1"/>
    <w:pPr>
      <w:pageBreakBefore/>
    </w:pPr>
  </w:style>
  <w:style w:type="paragraph" w:customStyle="1" w:styleId="Border">
    <w:name w:val="Border"/>
    <w:basedOn w:val="Normal"/>
    <w:qFormat/>
    <w:rsid w:val="00B61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6C1"/>
    <w:rPr>
      <w:b/>
      <w:bCs/>
      <w:i/>
      <w:iCs/>
      <w:color w:val="auto"/>
    </w:rPr>
  </w:style>
  <w:style w:type="paragraph" w:styleId="IntenseQuote">
    <w:name w:val="Intense Quote"/>
    <w:basedOn w:val="Normal"/>
    <w:next w:val="Normal"/>
    <w:link w:val="IntenseQuoteChar"/>
    <w:uiPriority w:val="30"/>
    <w:qFormat/>
    <w:rsid w:val="00B61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6C1"/>
    <w:rPr>
      <w:smallCaps/>
      <w:color w:val="auto"/>
      <w:u w:val="single"/>
    </w:rPr>
  </w:style>
  <w:style w:type="character" w:styleId="IntenseReference">
    <w:name w:val="Intense Reference"/>
    <w:basedOn w:val="DefaultParagraphFont"/>
    <w:uiPriority w:val="32"/>
    <w:qFormat/>
    <w:rsid w:val="00B616C1"/>
    <w:rPr>
      <w:b/>
      <w:bCs/>
      <w:smallCaps/>
      <w:color w:val="auto"/>
      <w:spacing w:val="5"/>
      <w:u w:val="single"/>
    </w:rPr>
  </w:style>
  <w:style w:type="paragraph" w:customStyle="1" w:styleId="2ColumnHeading">
    <w:name w:val="2Column Heading"/>
    <w:basedOn w:val="BodyText"/>
    <w:qFormat/>
    <w:rsid w:val="00B616C1"/>
    <w:pPr>
      <w:spacing w:after="60"/>
      <w:ind w:left="-2268"/>
    </w:pPr>
    <w:rPr>
      <w:b/>
    </w:rPr>
  </w:style>
  <w:style w:type="paragraph" w:customStyle="1" w:styleId="Heading1TOC">
    <w:name w:val="Heading1 TOC"/>
    <w:basedOn w:val="Normal"/>
    <w:qFormat/>
    <w:rsid w:val="00B616C1"/>
    <w:pPr>
      <w:spacing w:before="240" w:after="120"/>
    </w:pPr>
    <w:rPr>
      <w:rFonts w:ascii="Times New Roman" w:hAnsi="Times New Roman"/>
      <w:b/>
      <w:sz w:val="32"/>
    </w:rPr>
  </w:style>
  <w:style w:type="paragraph" w:customStyle="1" w:styleId="Heading2TOC">
    <w:name w:val="Heading2 TOC"/>
    <w:basedOn w:val="Normal"/>
    <w:qFormat/>
    <w:rsid w:val="00B616C1"/>
    <w:pPr>
      <w:spacing w:before="240" w:after="60"/>
    </w:pPr>
    <w:rPr>
      <w:rFonts w:ascii="Times New Roman" w:hAnsi="Times New Roman"/>
      <w:b/>
      <w:sz w:val="28"/>
    </w:rPr>
  </w:style>
  <w:style w:type="character" w:customStyle="1" w:styleId="Underline">
    <w:name w:val="Underline"/>
    <w:basedOn w:val="DefaultParagraphFont"/>
    <w:qFormat/>
    <w:rsid w:val="00B616C1"/>
    <w:rPr>
      <w:u w:val="single"/>
    </w:rPr>
  </w:style>
  <w:style w:type="paragraph" w:styleId="BalloonText">
    <w:name w:val="Balloon Text"/>
    <w:basedOn w:val="Normal"/>
    <w:link w:val="BalloonTextChar"/>
    <w:rsid w:val="00B616C1"/>
    <w:rPr>
      <w:rFonts w:ascii="Tahoma" w:hAnsi="Tahoma" w:cs="Tahoma"/>
      <w:sz w:val="16"/>
      <w:szCs w:val="16"/>
    </w:rPr>
  </w:style>
  <w:style w:type="character" w:customStyle="1" w:styleId="BalloonTextChar">
    <w:name w:val="Balloon Text Char"/>
    <w:basedOn w:val="DefaultParagraphFont"/>
    <w:link w:val="BalloonText"/>
    <w:rsid w:val="00B61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6C1"/>
    <w:rPr>
      <w:b/>
      <w:color w:val="660033"/>
      <w:spacing w:val="0"/>
    </w:rPr>
  </w:style>
  <w:style w:type="paragraph" w:customStyle="1" w:styleId="Nameditemlist">
    <w:name w:val="Named item list"/>
    <w:basedOn w:val="BodyText"/>
    <w:qFormat/>
    <w:rsid w:val="00B616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7537</Characters>
  <Application>Microsoft Office Word</Application>
  <DocSecurity>0</DocSecurity>
  <Lines>252</Lines>
  <Paragraphs>133</Paragraphs>
  <ScaleCrop>false</ScaleCrop>
  <Company>Author-it Software Corporation Ltd.</Company>
  <LinksUpToDate>false</LinksUpToDate>
  <CharactersWithSpaces>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AUM8021B Inspect work and apply organisation technical quality standards</dc:title>
  <dc:subject>Approved</dc:subject>
  <dc:creator>Auto Skills Australia</dc:creator>
  <cp:keywords>Revision Number: 1</cp:keywords>
  <dc:description>Copyright © 1996-2007 Author-it Software Corporation Ltd., all rights reserved.</dc:description>
  <cp:lastModifiedBy>TPCMS</cp:lastModifiedBy>
  <cp:revision>3</cp:revision>
  <dcterms:created xsi:type="dcterms:W3CDTF">2012-10-05T16:16:00Z</dcterms:created>
  <dcterms:modified xsi:type="dcterms:W3CDTF">2012-10-05T16:16:00Z</dcterms:modified>
</cp:coreProperties>
</file>