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3E6" w:rsidP="007F43E6">
      <w:pPr>
        <w:pStyle w:val="Title"/>
      </w:pPr>
      <w:bookmarkStart w:id="0" w:name="_GoBack"/>
      <w:bookmarkEnd w:id="0"/>
      <w:r>
        <w:fldChar w:fldCharType="begin"/>
      </w:r>
      <w:r>
        <w:instrText xml:space="preserve"> TITLE   \* MERGEFORMAT </w:instrText>
      </w:r>
      <w:r>
        <w:fldChar w:fldCharType="separate"/>
      </w:r>
      <w:r>
        <w:t>AUM40108 Certificate IV in Automotive Manufacturing - Automotive Development (Passenger Motor Vehicle)</w:t>
      </w:r>
      <w:r>
        <w:fldChar w:fldCharType="end"/>
      </w:r>
    </w:p>
    <w:p w:rsidR="007F43E6" w:rsidP="007F43E6">
      <w:pPr>
        <w:pStyle w:val="Version"/>
        <w:sectPr w:rsidSect="00554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6FA" w:rsidP="005546FA">
      <w:pPr>
        <w:pStyle w:val="SuperHeading"/>
      </w:pPr>
      <w:r w:rsidRPr="005546FA">
        <w:t>AUM40108 Certificate IV in Automotive Manufacturing - Automotive Development (Passenger Motor Vehicle)</w:t>
      </w:r>
    </w:p>
    <w:p w:rsidR="00000000" w:rsidRPr="005546FA" w:rsidP="005546FA">
      <w:pPr>
        <w:pStyle w:val="Heading1"/>
      </w:pPr>
      <w:bookmarkStart w:id="1" w:name="O_48555"/>
      <w:bookmarkEnd w:id="1"/>
      <w:r w:rsidRPr="005546FA">
        <w:t>Modification History</w:t>
      </w:r>
    </w:p>
    <w:p w:rsidR="00000000" w:rsidRPr="005546FA" w:rsidP="005546FA">
      <w:pPr>
        <w:pStyle w:val="BodyText"/>
      </w:pPr>
      <w:r w:rsidRPr="005546FA">
        <w:t>Not applicable.</w:t>
      </w:r>
    </w:p>
    <w:p w:rsidR="00000000" w:rsidRPr="005546FA" w:rsidP="005546FA">
      <w:pPr>
        <w:pStyle w:val="AllowPageBreak"/>
      </w:pPr>
    </w:p>
    <w:p w:rsidR="00000000" w:rsidRPr="005546FA" w:rsidP="005546FA">
      <w:pPr>
        <w:pStyle w:val="Heading1"/>
      </w:pPr>
      <w:bookmarkStart w:id="2" w:name="O_48556"/>
      <w:bookmarkEnd w:id="2"/>
      <w:r w:rsidRPr="005546FA">
        <w:t>Description</w:t>
      </w:r>
    </w:p>
    <w:p w:rsidR="00000000" w:rsidRPr="005546FA" w:rsidP="005546FA">
      <w:pPr>
        <w:pStyle w:val="BodyText"/>
      </w:pPr>
      <w:r w:rsidRPr="005546FA">
        <w:rPr>
          <w:rStyle w:val="SpecialBold"/>
        </w:rPr>
        <w:t>Qualification Notes</w:t>
      </w:r>
    </w:p>
    <w:p w:rsidR="00000000" w:rsidRPr="005546FA" w:rsidP="005546FA">
      <w:pPr>
        <w:pStyle w:val="BodyText"/>
      </w:pPr>
      <w:r w:rsidRPr="005546FA">
        <w:t>This qualification allows individuals to develop post-trade skills and knowledge to become specialists within the automotive manufacturing sector. They may undertake a range of complex and non-routine tasks, with accounta</w:t>
      </w:r>
      <w:r w:rsidRPr="005546FA">
        <w:t>bility for the quality of outcomes. The range of technical skills and knowledge is proficient and leadership of others would be expected.</w:t>
      </w:r>
    </w:p>
    <w:p w:rsidR="00000000" w:rsidRPr="005546FA" w:rsidP="005546FA">
      <w:pPr>
        <w:pStyle w:val="BodyText"/>
      </w:pPr>
    </w:p>
    <w:p w:rsidR="00000000" w:rsidRPr="005546FA" w:rsidP="005546FA">
      <w:pPr>
        <w:pStyle w:val="BodyText"/>
      </w:pPr>
      <w:r w:rsidRPr="005546FA">
        <w:rPr>
          <w:rStyle w:val="SpecialBold"/>
        </w:rPr>
        <w:t>Prerequisite requirements</w:t>
      </w:r>
    </w:p>
    <w:p w:rsidR="00000000" w:rsidRPr="005546FA" w:rsidP="005546FA">
      <w:pPr>
        <w:pStyle w:val="BodyText"/>
      </w:pPr>
      <w:r w:rsidRPr="005546FA">
        <w:t>There are no prerequisite requirements for individual units of competency.</w:t>
      </w:r>
    </w:p>
    <w:p w:rsidR="00000000" w:rsidRPr="005546FA" w:rsidP="005546FA">
      <w:pPr>
        <w:pStyle w:val="BodyText"/>
      </w:pPr>
    </w:p>
    <w:p w:rsidR="00000000" w:rsidRPr="005546FA" w:rsidP="005546FA">
      <w:pPr>
        <w:pStyle w:val="BodyText"/>
      </w:pPr>
      <w:r w:rsidRPr="005546FA">
        <w:rPr>
          <w:rStyle w:val="SpecialBold"/>
        </w:rPr>
        <w:t>Entry requireme</w:t>
      </w:r>
      <w:r w:rsidRPr="005546FA">
        <w:rPr>
          <w:rStyle w:val="SpecialBold"/>
        </w:rPr>
        <w:t>nts</w:t>
      </w:r>
    </w:p>
    <w:p w:rsidR="00000000" w:rsidRPr="005546FA" w:rsidP="005546FA">
      <w:pPr>
        <w:pStyle w:val="BodyText"/>
      </w:pPr>
      <w:r w:rsidRPr="005546FA">
        <w:t>As an entry requirement, individuals must hold a Certificate III in Automotive Manufacturing - Manufacturing Specialist (Passenger Motor Vehicle) prior to attempting this qualification, or be able to demonstrate equivalent competencies.</w:t>
      </w:r>
    </w:p>
    <w:p w:rsidR="00000000" w:rsidRPr="005546FA" w:rsidP="005546FA">
      <w:pPr>
        <w:pStyle w:val="BodyText"/>
      </w:pPr>
    </w:p>
    <w:p w:rsidR="00000000" w:rsidRPr="005546FA" w:rsidP="005546FA">
      <w:pPr>
        <w:pStyle w:val="BodyText"/>
      </w:pPr>
      <w:r w:rsidRPr="005546FA">
        <w:rPr>
          <w:rStyle w:val="SpecialBold"/>
        </w:rPr>
        <w:t>Licensing</w:t>
      </w:r>
      <w:r w:rsidRPr="005546FA">
        <w:t xml:space="preserve">, </w:t>
      </w:r>
      <w:r w:rsidRPr="005546FA">
        <w:rPr>
          <w:rStyle w:val="SpecialBold"/>
        </w:rPr>
        <w:t>leg</w:t>
      </w:r>
      <w:r w:rsidRPr="005546FA">
        <w:rPr>
          <w:rStyle w:val="SpecialBold"/>
        </w:rPr>
        <w:t>islative</w:t>
      </w:r>
      <w:r w:rsidRPr="005546FA">
        <w:t xml:space="preserve">, </w:t>
      </w:r>
      <w:r w:rsidRPr="005546FA">
        <w:rPr>
          <w:rStyle w:val="SpecialBold"/>
        </w:rPr>
        <w:t>regulatory or certification considerations</w:t>
      </w:r>
    </w:p>
    <w:p w:rsidR="007F43E6" w:rsidP="005546FA">
      <w:pPr>
        <w:pStyle w:val="BodyText"/>
      </w:pPr>
      <w:r w:rsidRPr="005546FA">
        <w:t>There is no direct link between this qualification and licensing, legislative and/or regulatory requirements. However, where required, a uni</w:t>
      </w:r>
      <w:r w:rsidRPr="005546FA">
        <w:t>t of competency will specify relevant licensing, legislative and/or regulatory requirements that impact on the unit.</w:t>
      </w:r>
    </w:p>
    <w:p w:rsidR="007F43E6" w:rsidP="005546FA">
      <w:pPr>
        <w:pStyle w:val="BodyText"/>
      </w:pPr>
    </w:p>
    <w:p w:rsidR="00000000" w:rsidRPr="005546FA" w:rsidP="005546FA">
      <w:pPr>
        <w:pStyle w:val="BodyText"/>
      </w:pPr>
      <w:r w:rsidRPr="005546FA">
        <w:rPr>
          <w:rStyle w:val="SpecialBold"/>
        </w:rPr>
        <w:t>Packaging Rules</w:t>
      </w:r>
    </w:p>
    <w:p w:rsidR="00000000" w:rsidRPr="005546FA" w:rsidP="005546FA">
      <w:pPr>
        <w:pStyle w:val="BodyText"/>
      </w:pPr>
      <w:r w:rsidRPr="005546FA">
        <w:t>To be awarded the Certificate IV in Automotive Manufacturing - Automotive Development (Passenger Motor Vehicle), competen</w:t>
      </w:r>
      <w:r w:rsidRPr="005546FA">
        <w:t xml:space="preserve">cy must be achieved in </w:t>
      </w:r>
      <w:r w:rsidRPr="005546FA">
        <w:rPr>
          <w:rStyle w:val="SpecialBold"/>
        </w:rPr>
        <w:t>ten</w:t>
      </w:r>
      <w:r w:rsidRPr="005546FA">
        <w:t xml:space="preserve"> (</w:t>
      </w:r>
      <w:r w:rsidRPr="005546FA">
        <w:rPr>
          <w:rStyle w:val="SpecialBold"/>
        </w:rPr>
        <w:t>10</w:t>
      </w:r>
      <w:r w:rsidRPr="005546FA">
        <w:t>) elective units of competency:</w:t>
      </w:r>
    </w:p>
    <w:p w:rsidR="00000000" w:rsidRPr="005546FA" w:rsidP="005546FA">
      <w:pPr>
        <w:pStyle w:val="BodyText"/>
      </w:pPr>
    </w:p>
    <w:p w:rsidR="00000000" w:rsidRPr="005546FA" w:rsidP="005546FA">
      <w:pPr>
        <w:pStyle w:val="ListBullet"/>
      </w:pPr>
      <w:r w:rsidRPr="005546FA">
        <w:t xml:space="preserve">a minimum of </w:t>
      </w:r>
      <w:r w:rsidRPr="005546FA">
        <w:rPr>
          <w:rStyle w:val="SpecialBold"/>
        </w:rPr>
        <w:t>four</w:t>
      </w:r>
      <w:r w:rsidRPr="005546FA">
        <w:t xml:space="preserve"> (</w:t>
      </w:r>
      <w:r w:rsidRPr="005546FA">
        <w:rPr>
          <w:rStyle w:val="SpecialBold"/>
        </w:rPr>
        <w:t>4</w:t>
      </w:r>
      <w:r w:rsidRPr="005546FA">
        <w:t xml:space="preserve">) units of competency from Group A </w:t>
      </w:r>
    </w:p>
    <w:p w:rsidR="00000000" w:rsidRPr="005546FA" w:rsidP="005546FA">
      <w:pPr>
        <w:pStyle w:val="ListBullet"/>
      </w:pPr>
      <w:r w:rsidRPr="005546FA">
        <w:t xml:space="preserve">a maximum of </w:t>
      </w:r>
      <w:r w:rsidRPr="005546FA">
        <w:rPr>
          <w:rStyle w:val="SpecialBold"/>
        </w:rPr>
        <w:t>six</w:t>
      </w:r>
      <w:r w:rsidRPr="005546FA">
        <w:t xml:space="preserve"> (</w:t>
      </w:r>
      <w:r w:rsidRPr="005546FA">
        <w:rPr>
          <w:rStyle w:val="SpecialBold"/>
        </w:rPr>
        <w:t>6</w:t>
      </w:r>
      <w:r w:rsidRPr="005546FA">
        <w:t>) units of competency from Group B.</w:t>
      </w:r>
    </w:p>
    <w:p w:rsidR="00000000" w:rsidRPr="005546FA" w:rsidP="005546FA">
      <w:pPr>
        <w:pStyle w:val="BodyText"/>
      </w:pPr>
    </w:p>
    <w:p w:rsidR="00000000" w:rsidRPr="005546FA" w:rsidP="005546FA">
      <w:pPr>
        <w:pStyle w:val="BodyText"/>
      </w:pPr>
      <w:r w:rsidRPr="005546FA">
        <w:t>There are no core units for this qualification. Units of competency chosen must b</w:t>
      </w:r>
      <w:r w:rsidRPr="005546FA">
        <w:t>e different from any achieved in a previous qualification.</w:t>
      </w:r>
    </w:p>
    <w:p w:rsidR="00000000" w:rsidRPr="005546FA" w:rsidP="005546FA">
      <w:pPr>
        <w:pStyle w:val="BodyText"/>
      </w:pPr>
    </w:p>
    <w:p w:rsidR="007F43E6" w:rsidP="005546FA">
      <w:pPr>
        <w:pStyle w:val="BodyText"/>
      </w:pPr>
      <w:r w:rsidRPr="005546FA">
        <w:t>Elective units must be relevant to the work outcome, industry requirements and the qualification level. Units selected from other Training Packages must not duplicate units selected from or availa</w:t>
      </w:r>
      <w:r w:rsidRPr="005546FA">
        <w:t>ble within AUM08 Automotive Manufacturing Training Package.</w:t>
      </w:r>
    </w:p>
    <w:p w:rsidR="007F43E6" w:rsidP="005546FA">
      <w:pPr>
        <w:pStyle w:val="BodyText"/>
      </w:pPr>
    </w:p>
    <w:p w:rsidR="00000000" w:rsidRPr="005546FA" w:rsidP="005546FA">
      <w:pPr>
        <w:pStyle w:val="BodyText"/>
      </w:pPr>
      <w:r w:rsidRPr="005546FA">
        <w:rPr>
          <w:rStyle w:val="SpecialBold"/>
        </w:rPr>
        <w:t>Elective units of competency</w:t>
      </w:r>
    </w:p>
    <w:p w:rsidR="00000000" w:rsidRPr="005546FA" w:rsidP="005546FA">
      <w:pPr>
        <w:pStyle w:val="BodyText"/>
      </w:pPr>
    </w:p>
    <w:p w:rsidR="00000000" w:rsidRPr="005546FA" w:rsidP="005546FA">
      <w:pPr>
        <w:pStyle w:val="BodyText"/>
      </w:pPr>
      <w:r w:rsidRPr="005546FA">
        <w:rPr>
          <w:rStyle w:val="SpecialBold"/>
        </w:rPr>
        <w:t>Group A</w:t>
      </w:r>
      <w:r w:rsidRPr="005546FA">
        <w:t xml:space="preserve"> - </w:t>
      </w:r>
      <w:r w:rsidRPr="005546FA">
        <w:rPr>
          <w:rStyle w:val="SpecialBold"/>
        </w:rPr>
        <w:t>Specialist electives</w:t>
      </w:r>
    </w:p>
    <w:p w:rsidR="00000000" w:rsidRPr="005546FA" w:rsidP="005546FA">
      <w:pPr>
        <w:pStyle w:val="ListBullet"/>
      </w:pPr>
      <w:r w:rsidRPr="005546FA">
        <w:t xml:space="preserve">a minimum of </w:t>
      </w:r>
      <w:r w:rsidRPr="005546FA">
        <w:rPr>
          <w:rStyle w:val="SpecialBold"/>
        </w:rPr>
        <w:t>four</w:t>
      </w:r>
      <w:r w:rsidRPr="005546FA">
        <w:t xml:space="preserve"> (</w:t>
      </w:r>
      <w:r w:rsidRPr="005546FA">
        <w:rPr>
          <w:rStyle w:val="SpecialBold"/>
        </w:rPr>
        <w:t>4</w:t>
      </w:r>
      <w:r w:rsidRPr="005546FA">
        <w:t xml:space="preserve">)) units of competency must be selected from the list below. Individuals may select a maximum of </w:t>
      </w:r>
      <w:r w:rsidRPr="005546FA">
        <w:rPr>
          <w:rStyle w:val="SpecialBold"/>
        </w:rPr>
        <w:t>eight</w:t>
      </w:r>
      <w:r w:rsidRPr="005546FA">
        <w:t xml:space="preserve"> (</w:t>
      </w:r>
      <w:r w:rsidRPr="005546FA">
        <w:rPr>
          <w:rStyle w:val="SpecialBold"/>
        </w:rPr>
        <w:t>8</w:t>
      </w:r>
      <w:r w:rsidRPr="005546FA">
        <w:t>) units for specific outcomes.</w:t>
      </w:r>
    </w:p>
    <w:p w:rsidR="00000000" w:rsidRPr="005546FA" w:rsidP="005546FA">
      <w:pPr>
        <w:pStyle w:val="BodyText"/>
      </w:pPr>
    </w:p>
    <w:tbl>
      <w:tblPr>
        <w:tblW w:w="0" w:type="auto"/>
        <w:tblLayout w:type="fixed"/>
        <w:tblCellMar>
          <w:left w:w="62" w:type="dxa"/>
          <w:right w:w="62" w:type="dxa"/>
        </w:tblCellMar>
        <w:tblLook w:val="0000"/>
      </w:tblPr>
      <w:tblGrid>
        <w:gridCol w:w="2489"/>
        <w:gridCol w:w="6033"/>
      </w:tblGrid>
      <w:tr w:rsidTr="007F43E6">
        <w:tblPrEx>
          <w:tblW w:w="0" w:type="auto"/>
          <w:tblLayout w:type="fixed"/>
          <w:tblCellMar>
            <w:left w:w="62" w:type="dxa"/>
            <w:right w:w="62" w:type="dxa"/>
          </w:tblCellMar>
          <w:tblLook w:val="0000"/>
        </w:tblPrEx>
        <w:trPr>
          <w:tblHeader/>
        </w:trPr>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rPr>
                <w:rStyle w:val="SpecialBold"/>
              </w:rPr>
              <w:t>Unit code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Unit title</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AUM4001A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 test vehicle for research purposes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AUM4002A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Provide technical advice</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AUM4004A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measuring equipment</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AUM4005A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sensors to acquire motor vehicle data for development purposes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AUM4006A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Calibrate measuring equipment in automotive development</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AUM4007A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Test plant, tooling, equipment, product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AUM4008A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Install plant,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AUM4009A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Maintain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AUM4010A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Repair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AUM4011A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Manufacture or modify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AUM4012A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Apply quality assurance techniques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AUM4013A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Interpret manuals, drawings and/or circuits for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w:t>
            </w:r>
            <w:r w:rsidRPr="005546FA">
              <w:t>4014A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t>Program and monitor computerised equipment</w:t>
            </w:r>
          </w:p>
        </w:tc>
      </w:tr>
    </w:tbl>
    <w:p w:rsidR="00000000" w:rsidRPr="005546FA" w:rsidP="005546FA">
      <w:pPr>
        <w:pStyle w:val="BodyText"/>
      </w:pPr>
    </w:p>
    <w:p w:rsidR="00000000" w:rsidRPr="005546FA" w:rsidP="005546FA">
      <w:pPr>
        <w:pStyle w:val="BodyText"/>
      </w:pPr>
      <w:r w:rsidRPr="005546FA">
        <w:rPr>
          <w:rStyle w:val="SpecialBold"/>
        </w:rPr>
        <w:t>Group B</w:t>
      </w:r>
      <w:r w:rsidRPr="005546FA">
        <w:t xml:space="preserve"> - </w:t>
      </w:r>
      <w:r w:rsidRPr="005546FA">
        <w:rPr>
          <w:rStyle w:val="SpecialBold"/>
        </w:rPr>
        <w:t>General electives</w:t>
      </w:r>
    </w:p>
    <w:p w:rsidR="00000000" w:rsidRPr="005546FA" w:rsidP="005546FA">
      <w:pPr>
        <w:pStyle w:val="ListBullet"/>
      </w:pPr>
      <w:r w:rsidRPr="005546FA">
        <w:t xml:space="preserve">select the balance of units, to a maximum of </w:t>
      </w:r>
      <w:r w:rsidRPr="005546FA">
        <w:rPr>
          <w:rStyle w:val="SpecialBold"/>
        </w:rPr>
        <w:t>six</w:t>
      </w:r>
      <w:r w:rsidRPr="005546FA">
        <w:t xml:space="preserve"> (</w:t>
      </w:r>
      <w:r w:rsidRPr="005546FA">
        <w:rPr>
          <w:rStyle w:val="SpecialBold"/>
        </w:rPr>
        <w:t>6</w:t>
      </w:r>
      <w:r w:rsidRPr="005546FA">
        <w:t>), from the following list.</w:t>
      </w:r>
    </w:p>
    <w:p w:rsidR="00000000" w:rsidRPr="005546FA" w:rsidP="005546FA">
      <w:pPr>
        <w:pStyle w:val="BodyText"/>
      </w:pPr>
    </w:p>
    <w:tbl>
      <w:tblPr>
        <w:tblW w:w="0" w:type="auto"/>
        <w:tblLayout w:type="fixed"/>
        <w:tblCellMar>
          <w:left w:w="62" w:type="dxa"/>
          <w:right w:w="62" w:type="dxa"/>
        </w:tblCellMar>
        <w:tblLook w:val="0000"/>
      </w:tblPr>
      <w:tblGrid>
        <w:gridCol w:w="3137"/>
        <w:gridCol w:w="5385"/>
      </w:tblGrid>
      <w:tr w:rsidTr="007F43E6">
        <w:tblPrEx>
          <w:tblW w:w="0" w:type="auto"/>
          <w:tblLayout w:type="fixed"/>
          <w:tblCellMar>
            <w:left w:w="62" w:type="dxa"/>
            <w:right w:w="62" w:type="dxa"/>
          </w:tblCellMar>
          <w:tblLook w:val="0000"/>
        </w:tblPrEx>
        <w:trPr>
          <w:tblHeader/>
        </w:trPr>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rPr>
                <w:rStyle w:val="SpecialBold"/>
              </w:rPr>
              <w:t>Unit code</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Unit title</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AURM441293A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repair complex performance driveline systems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AURM441393A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repair complex performance fuel systems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AURM441976A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Test engines using a dynamometer</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AURT466208A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Carry out diagnosis of complex system faults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AURT477093A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evaluate gas fuel system faults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BSBOHS401B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Contribute to the i</w:t>
            </w:r>
            <w:r w:rsidRPr="005546FA">
              <w:t>mplementation of a systematic approach to managing OHS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BSBPMG403A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Apply cost management techniques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BSBRKG304B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Maintain business records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BSBRSK401A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Identify risk and apply risk management procedures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ICAU1204B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Locate and use relevant online information</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MSAENV472B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Implement and monitor environmentally sustainable work practices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MSAPMSUP390A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structured problem solving tools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t xml:space="preserve">Note that up to </w:t>
            </w:r>
            <w:r w:rsidRPr="005546FA">
              <w:rPr>
                <w:rStyle w:val="SpecialBold"/>
              </w:rPr>
              <w:t>two</w:t>
            </w:r>
            <w:r w:rsidRPr="005546FA">
              <w:t xml:space="preserve"> (</w:t>
            </w:r>
            <w:r w:rsidRPr="005546FA">
              <w:rPr>
                <w:rStyle w:val="SpecialBold"/>
              </w:rPr>
              <w:t>2</w:t>
            </w:r>
            <w:r w:rsidRPr="005546FA">
              <w:t xml:space="preserve">) of the Group B elective units of competency may be selected from this Training Package, other endorsed </w:t>
            </w:r>
            <w:r w:rsidRPr="005546FA">
              <w:t>Training Packages and accredited courses, where those units are available at Certificate III, IV or Diploma.</w:t>
            </w:r>
          </w:p>
        </w:tc>
      </w:tr>
    </w:tbl>
    <w:p w:rsidR="007F43E6" w:rsidP="005546FA">
      <w:pPr>
        <w:pStyle w:val="BodyText"/>
      </w:pPr>
    </w:p>
    <w:p w:rsidR="007F43E6" w:rsidP="005546FA">
      <w:pPr>
        <w:pStyle w:val="BodyText"/>
      </w:pPr>
    </w:p>
    <w:p w:rsidR="00000000" w:rsidRPr="005546FA" w:rsidP="005546FA">
      <w:pPr>
        <w:pStyle w:val="Heading1"/>
      </w:pPr>
      <w:bookmarkStart w:id="3" w:name="O_48557"/>
      <w:bookmarkEnd w:id="3"/>
      <w:r w:rsidRPr="005546FA">
        <w:t>Pathways Information</w:t>
      </w:r>
    </w:p>
    <w:p w:rsidR="00000000" w:rsidRPr="005546FA" w:rsidP="005546FA">
      <w:pPr>
        <w:pStyle w:val="BodyText"/>
      </w:pPr>
      <w:r w:rsidRPr="005546FA">
        <w:t>Not applicable.</w:t>
      </w:r>
    </w:p>
    <w:p w:rsidR="00000000" w:rsidRPr="005546FA" w:rsidP="005546FA">
      <w:pPr>
        <w:pStyle w:val="AllowPageBreak"/>
      </w:pPr>
    </w:p>
    <w:p w:rsidR="00000000" w:rsidRPr="005546FA" w:rsidP="005546FA">
      <w:pPr>
        <w:pStyle w:val="Heading1"/>
      </w:pPr>
      <w:bookmarkStart w:id="4" w:name="O_48558"/>
      <w:bookmarkEnd w:id="4"/>
      <w:r w:rsidRPr="005546FA">
        <w:t>Licensing/Regulatory Information</w:t>
      </w:r>
    </w:p>
    <w:p w:rsidR="00000000" w:rsidRPr="005546FA" w:rsidP="005546FA">
      <w:pPr>
        <w:pStyle w:val="BodyText"/>
      </w:pPr>
      <w:r w:rsidRPr="005546FA">
        <w:rPr>
          <w:rStyle w:val="SpecialBold"/>
        </w:rPr>
        <w:t>Licensing</w:t>
      </w:r>
      <w:r w:rsidRPr="005546FA">
        <w:t xml:space="preserve">, </w:t>
      </w:r>
      <w:r w:rsidRPr="005546FA">
        <w:rPr>
          <w:rStyle w:val="SpecialBold"/>
        </w:rPr>
        <w:t>legislative</w:t>
      </w:r>
      <w:r w:rsidRPr="005546FA">
        <w:t xml:space="preserve">, </w:t>
      </w:r>
      <w:r w:rsidRPr="005546FA">
        <w:rPr>
          <w:rStyle w:val="SpecialBold"/>
        </w:rPr>
        <w:t>regulatory or certification considerations</w:t>
      </w:r>
    </w:p>
    <w:p w:rsidR="007F43E6" w:rsidP="005546FA">
      <w:pPr>
        <w:pStyle w:val="BodyText"/>
      </w:pPr>
      <w:r w:rsidRPr="005546FA">
        <w:t>There is no direct link between this qualification and licensing, legislative and/or regulatory requirements. However, where required, a unit of competency will specify relevant licensing, legislative and/or regul</w:t>
      </w:r>
      <w:r w:rsidRPr="005546FA">
        <w:t>atory requirements that impact on the unit.</w:t>
      </w:r>
    </w:p>
    <w:p w:rsidR="007F43E6" w:rsidP="005546FA">
      <w:pPr>
        <w:pStyle w:val="BodyText"/>
      </w:pPr>
    </w:p>
    <w:p w:rsidR="00000000" w:rsidRPr="005546FA" w:rsidP="005546FA">
      <w:pPr>
        <w:pStyle w:val="Heading1"/>
      </w:pPr>
      <w:bookmarkStart w:id="5" w:name="O_48559"/>
      <w:bookmarkEnd w:id="5"/>
      <w:r w:rsidRPr="005546FA">
        <w:t>Entry Requirements</w:t>
      </w:r>
    </w:p>
    <w:p w:rsidR="00000000" w:rsidRPr="005546FA" w:rsidP="005546FA">
      <w:pPr>
        <w:pStyle w:val="BodyText"/>
      </w:pPr>
      <w:r w:rsidRPr="005546FA">
        <w:rPr>
          <w:rStyle w:val="SpecialBold"/>
        </w:rPr>
        <w:t>Entry requirements</w:t>
      </w:r>
    </w:p>
    <w:p w:rsidR="007F43E6" w:rsidP="005546FA">
      <w:pPr>
        <w:pStyle w:val="BodyText"/>
      </w:pPr>
      <w:r w:rsidRPr="005546FA">
        <w:t xml:space="preserve">As an entry requirement, individuals must hold a Certificate III in Automotive Manufacturing - Manufacturing Specialist (Passenger Motor Vehicle) prior to </w:t>
      </w:r>
      <w:r w:rsidRPr="005546FA">
        <w:t>attempting this qualification, or be able to demonstrate equivalent competencies.</w:t>
      </w:r>
    </w:p>
    <w:p w:rsidR="007F43E6" w:rsidP="005546FA">
      <w:pPr>
        <w:pStyle w:val="BodyText"/>
      </w:pPr>
    </w:p>
    <w:p w:rsidR="00000000" w:rsidRPr="005546FA" w:rsidP="005546FA">
      <w:pPr>
        <w:pStyle w:val="Heading1"/>
      </w:pPr>
      <w:bookmarkStart w:id="6" w:name="O_48560"/>
      <w:bookmarkEnd w:id="6"/>
      <w:r w:rsidRPr="005546FA">
        <w:t>Employability Skills Summary</w:t>
      </w:r>
    </w:p>
    <w:tbl>
      <w:tblPr>
        <w:tblW w:w="9570" w:type="dxa"/>
        <w:tblLayout w:type="fixed"/>
        <w:tblCellMar>
          <w:left w:w="62" w:type="dxa"/>
          <w:right w:w="62" w:type="dxa"/>
        </w:tblCellMar>
        <w:tblLook w:val="0000"/>
      </w:tblPr>
      <w:tblGrid>
        <w:gridCol w:w="2892"/>
        <w:gridCol w:w="6678"/>
      </w:tblGrid>
      <w:tr w:rsidTr="007F43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EMPLOYABILITY SKILLS QUALIFICATION SUMMARY</w:t>
            </w:r>
          </w:p>
        </w:tc>
      </w:tr>
      <w:tr w:rsidTr="007F43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The following table contains a summary of the Employability Skills required by ind</w:t>
            </w:r>
            <w:r w:rsidRPr="005546FA">
              <w:t>ustry for this qualification. The Employability Skills facets described here are broad industry requirements that may vary depending on qualification packaging options.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Industry</w:t>
            </w:r>
            <w:r w:rsidRPr="005546FA">
              <w:t>/</w:t>
            </w:r>
            <w:r w:rsidRPr="005546FA">
              <w:rPr>
                <w:rStyle w:val="SpecialBold"/>
              </w:rPr>
              <w:t>enterprise requirements for this qualification include</w:t>
            </w:r>
            <w:r w:rsidRPr="005546FA">
              <w:t>:</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 xml:space="preserve">gathering, conveying and receiving verbal and written information </w:t>
            </w:r>
          </w:p>
          <w:p w:rsidR="00000000" w:rsidP="005546FA">
            <w:pPr>
              <w:pStyle w:val="ListBullet"/>
              <w:rPr>
                <w:lang w:val="en-NZ"/>
              </w:rPr>
            </w:pPr>
            <w:r w:rsidRPr="005546FA">
              <w:t>communicating ideas and information to enable confirmation of work requirements and specifications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working with colleagues and supervisors to achieve organisation g</w:t>
            </w:r>
            <w:r w:rsidRPr="005546FA">
              <w:t>oals</w:t>
            </w:r>
          </w:p>
          <w:p w:rsidR="00000000" w:rsidP="005546FA">
            <w:pPr>
              <w:pStyle w:val="ListBullet"/>
              <w:rPr>
                <w:lang w:val="en-NZ"/>
              </w:rPr>
            </w:pPr>
            <w:r w:rsidRPr="005546FA">
              <w:t>understanding dependencies in teams and using cooperative approaches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ListBullet"/>
              <w:rPr>
                <w:lang w:val="en-NZ"/>
              </w:rPr>
            </w:pPr>
            <w:r w:rsidRPr="005546FA">
              <w:t>using checking techniques to anticipate problems and avoid interruptions to work flows or processes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applying best practice work processes within the organisation</w:t>
            </w:r>
          </w:p>
          <w:p w:rsidR="00000000" w:rsidP="005546FA">
            <w:pPr>
              <w:pStyle w:val="ListBullet"/>
              <w:rPr>
                <w:lang w:val="en-NZ"/>
              </w:rPr>
            </w:pPr>
            <w:r w:rsidRPr="005546FA">
              <w:t>being proactive in overcoming work blockages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ListBullet"/>
              <w:rPr>
                <w:lang w:val="en-NZ"/>
              </w:rPr>
            </w:pPr>
            <w:r w:rsidRPr="005546FA">
              <w:t>planning and organising activities to ensure tasks are completed on time</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behaving in ways that contribute t</w:t>
            </w:r>
            <w:r w:rsidRPr="005546FA">
              <w:t xml:space="preserve">o an effective and safe working environment </w:t>
            </w:r>
          </w:p>
          <w:p w:rsidR="00000000" w:rsidRPr="005546FA" w:rsidP="005546FA">
            <w:pPr>
              <w:pStyle w:val="ListBullet"/>
            </w:pPr>
            <w:r w:rsidRPr="005546FA">
              <w:t xml:space="preserve">identifying own roles and responsibilities </w:t>
            </w:r>
          </w:p>
          <w:p w:rsidR="00000000" w:rsidP="005546FA">
            <w:pPr>
              <w:pStyle w:val="ListBullet"/>
              <w:rPr>
                <w:lang w:val="en-NZ"/>
              </w:rPr>
            </w:pPr>
            <w:r w:rsidRPr="005546FA">
              <w:t>satisfying competency requirements for the job</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listening to ideas and opinions of other members of the team</w:t>
            </w:r>
          </w:p>
          <w:p w:rsidR="00000000" w:rsidP="005546FA">
            <w:pPr>
              <w:pStyle w:val="ListBullet"/>
              <w:rPr>
                <w:lang w:val="en-NZ"/>
              </w:rPr>
            </w:pPr>
            <w:r w:rsidRPr="005546FA">
              <w:t>seeking learning opportunities</w:t>
            </w:r>
          </w:p>
        </w:tc>
      </w:tr>
      <w:tr w:rsidTr="007F43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ListBullet"/>
            </w:pPr>
            <w:r w:rsidRPr="005546FA">
              <w:t>operating a range of workplace technology related to tools, equipment and measuring devices</w:t>
            </w:r>
          </w:p>
          <w:p w:rsidR="00000000" w:rsidRPr="005546FA" w:rsidP="005546FA">
            <w:pPr>
              <w:pStyle w:val="ListBullet"/>
            </w:pPr>
            <w:r w:rsidRPr="005546FA">
              <w:t>identifying and responding to equipment faults</w:t>
            </w:r>
          </w:p>
        </w:tc>
      </w:tr>
    </w:tbl>
    <w:p w:rsidR="00000000" w:rsidRPr="005546FA" w:rsidP="005546FA">
      <w:pPr>
        <w:pStyle w:val="BodyText"/>
      </w:pPr>
    </w:p>
    <w:p w:rsidR="00000000" w:rsidRPr="005546FA" w:rsidP="005546FA">
      <w:pPr>
        <w:pStyle w:val="BodyText"/>
      </w:pPr>
    </w:p>
    <w:p w:rsidR="007F43E6" w:rsidP="005546FA">
      <w:pPr>
        <w:pStyle w:val="BodyText"/>
      </w:pPr>
      <w:r w:rsidRPr="005546FA">
        <w:tab/>
      </w:r>
    </w:p>
    <w:p w:rsidR="007F43E6" w:rsidP="005546FA">
      <w:pPr>
        <w:pStyle w:val="BodyText"/>
      </w:pPr>
    </w:p>
    <w:p w:rsidR="00000000" w:rsidRPr="005546FA" w:rsidP="005546FA">
      <w:pPr>
        <w:pStyle w:val="Heading1"/>
      </w:pPr>
      <w:bookmarkStart w:id="7" w:name="O_48561"/>
      <w:bookmarkEnd w:id="7"/>
      <w:r w:rsidRPr="005546FA">
        <w:t>Packaging Rules</w:t>
      </w:r>
    </w:p>
    <w:p w:rsidR="00000000" w:rsidRPr="005546FA" w:rsidP="005546FA">
      <w:pPr>
        <w:pStyle w:val="BodyText"/>
      </w:pPr>
      <w:r w:rsidRPr="005546FA">
        <w:t>This qualification allows individuals to develop post-trade skills and knowledg</w:t>
      </w:r>
      <w:r w:rsidRPr="005546FA">
        <w:t>e to become specialists within the automotive manufacturing sector. They may undertake a range of complex and non-routine tasks, with accountability for the quality of outcomes. The range of technical skills and knowledge is proficient and leadership of ot</w:t>
      </w:r>
      <w:r w:rsidRPr="005546FA">
        <w:t>hers would be expected.</w:t>
      </w:r>
    </w:p>
    <w:p w:rsidR="00000000" w:rsidRPr="005546FA" w:rsidP="005546FA">
      <w:pPr>
        <w:pStyle w:val="BodyText"/>
      </w:pPr>
    </w:p>
    <w:p w:rsidR="00000000" w:rsidRPr="005546FA" w:rsidP="005546FA">
      <w:pPr>
        <w:pStyle w:val="BodyText"/>
      </w:pPr>
      <w:r w:rsidRPr="005546FA">
        <w:rPr>
          <w:rStyle w:val="SpecialBold"/>
        </w:rPr>
        <w:t>Prerequisite requirements</w:t>
      </w:r>
    </w:p>
    <w:p w:rsidR="00000000" w:rsidRPr="005546FA" w:rsidP="005546FA">
      <w:pPr>
        <w:pStyle w:val="BodyText"/>
      </w:pPr>
      <w:r w:rsidRPr="005546FA">
        <w:t>There are no prerequisite requirements for individual units of competency.</w:t>
      </w:r>
    </w:p>
    <w:p w:rsidR="00000000" w:rsidRPr="005546FA" w:rsidP="005546FA">
      <w:pPr>
        <w:pStyle w:val="BodyText"/>
      </w:pPr>
    </w:p>
    <w:p w:rsidR="00000000" w:rsidRPr="005546FA" w:rsidP="005546FA">
      <w:pPr>
        <w:pStyle w:val="BodyText"/>
      </w:pPr>
      <w:r w:rsidRPr="005546FA">
        <w:rPr>
          <w:rStyle w:val="SpecialBold"/>
        </w:rPr>
        <w:t>Entry requirements</w:t>
      </w:r>
    </w:p>
    <w:p w:rsidR="00000000" w:rsidRPr="005546FA" w:rsidP="005546FA">
      <w:pPr>
        <w:pStyle w:val="BodyText"/>
      </w:pPr>
      <w:r w:rsidRPr="005546FA">
        <w:t xml:space="preserve">As an entry requirement, individuals must hold a Certificate III in Automotive Manufacturing - Manufacturing </w:t>
      </w:r>
      <w:r w:rsidRPr="005546FA">
        <w:t>S</w:t>
      </w:r>
      <w:r w:rsidRPr="005546FA">
        <w:t>pecialist (Passenger Motor Vehicle) prior to attempting this qualification, or be able to demonstrate equivalent competencies.</w:t>
      </w:r>
    </w:p>
    <w:p w:rsidR="00000000" w:rsidRPr="005546FA" w:rsidP="005546FA">
      <w:pPr>
        <w:pStyle w:val="BodyText"/>
      </w:pPr>
    </w:p>
    <w:p w:rsidR="00000000" w:rsidRPr="005546FA" w:rsidP="005546FA">
      <w:pPr>
        <w:pStyle w:val="BodyText"/>
      </w:pPr>
      <w:r w:rsidRPr="005546FA">
        <w:rPr>
          <w:rStyle w:val="SpecialBold"/>
        </w:rPr>
        <w:t>Licensing</w:t>
      </w:r>
      <w:r w:rsidRPr="005546FA">
        <w:t xml:space="preserve">, </w:t>
      </w:r>
      <w:r w:rsidRPr="005546FA">
        <w:rPr>
          <w:rStyle w:val="SpecialBold"/>
        </w:rPr>
        <w:t>legislative</w:t>
      </w:r>
      <w:r w:rsidRPr="005546FA">
        <w:t xml:space="preserve">, </w:t>
      </w:r>
      <w:r w:rsidRPr="005546FA">
        <w:rPr>
          <w:rStyle w:val="SpecialBold"/>
        </w:rPr>
        <w:t>regulatory or certification considerations</w:t>
      </w:r>
    </w:p>
    <w:p w:rsidR="007F43E6" w:rsidP="005546FA">
      <w:pPr>
        <w:pStyle w:val="BodyText"/>
      </w:pPr>
      <w:r w:rsidRPr="005546FA">
        <w:t>There is no direct link between this qualification and licensing, legislative and/or regulatory requirements. However, where required, a unit of competency will specify relevant licensing, legislative and/or regulatory requirements that impact on the unit.</w:t>
      </w:r>
    </w:p>
    <w:p w:rsidR="007F43E6" w:rsidP="005546FA">
      <w:pPr>
        <w:pStyle w:val="BodyText"/>
      </w:pPr>
    </w:p>
    <w:p w:rsidR="00000000" w:rsidRPr="005546FA" w:rsidP="005546FA">
      <w:pPr>
        <w:pStyle w:val="BodyText"/>
      </w:pPr>
      <w:r w:rsidRPr="005546FA">
        <w:rPr>
          <w:rStyle w:val="SpecialBold"/>
        </w:rPr>
        <w:t>Packaging Rules</w:t>
      </w:r>
    </w:p>
    <w:p w:rsidR="00000000" w:rsidRPr="005546FA" w:rsidP="005546FA">
      <w:pPr>
        <w:pStyle w:val="BodyText"/>
      </w:pPr>
      <w:r w:rsidRPr="005546FA">
        <w:t xml:space="preserve">To be awarded the Certificate IV in Automotive Manufacturing - Automotive Development (Passenger Motor Vehicle), competency must be achieved in </w:t>
      </w:r>
      <w:r w:rsidRPr="005546FA">
        <w:rPr>
          <w:rStyle w:val="SpecialBold"/>
        </w:rPr>
        <w:t>ten</w:t>
      </w:r>
      <w:r w:rsidRPr="005546FA">
        <w:t xml:space="preserve"> (</w:t>
      </w:r>
      <w:r w:rsidRPr="005546FA">
        <w:rPr>
          <w:rStyle w:val="SpecialBold"/>
        </w:rPr>
        <w:t>10</w:t>
      </w:r>
      <w:r w:rsidRPr="005546FA">
        <w:t>) elective units of competency:</w:t>
      </w:r>
    </w:p>
    <w:p w:rsidR="00000000" w:rsidRPr="005546FA" w:rsidP="005546FA">
      <w:pPr>
        <w:pStyle w:val="BodyText"/>
      </w:pPr>
    </w:p>
    <w:p w:rsidR="00000000" w:rsidRPr="005546FA" w:rsidP="005546FA">
      <w:pPr>
        <w:pStyle w:val="ListBullet"/>
      </w:pPr>
      <w:r w:rsidRPr="005546FA">
        <w:t xml:space="preserve">a minimum of </w:t>
      </w:r>
      <w:r w:rsidRPr="005546FA">
        <w:rPr>
          <w:rStyle w:val="SpecialBold"/>
        </w:rPr>
        <w:t>four</w:t>
      </w:r>
      <w:r w:rsidRPr="005546FA">
        <w:t xml:space="preserve"> (</w:t>
      </w:r>
      <w:r w:rsidRPr="005546FA">
        <w:rPr>
          <w:rStyle w:val="SpecialBold"/>
        </w:rPr>
        <w:t>4</w:t>
      </w:r>
      <w:r w:rsidRPr="005546FA">
        <w:t xml:space="preserve">) units of competency from Group A </w:t>
      </w:r>
    </w:p>
    <w:p w:rsidR="00000000" w:rsidRPr="005546FA" w:rsidP="005546FA">
      <w:pPr>
        <w:pStyle w:val="ListBullet"/>
      </w:pPr>
      <w:r w:rsidRPr="005546FA">
        <w:t xml:space="preserve">a maximum of </w:t>
      </w:r>
      <w:r w:rsidRPr="005546FA">
        <w:rPr>
          <w:rStyle w:val="SpecialBold"/>
        </w:rPr>
        <w:t>six</w:t>
      </w:r>
      <w:r w:rsidRPr="005546FA">
        <w:t xml:space="preserve"> (</w:t>
      </w:r>
      <w:r w:rsidRPr="005546FA">
        <w:rPr>
          <w:rStyle w:val="SpecialBold"/>
        </w:rPr>
        <w:t>6</w:t>
      </w:r>
      <w:r w:rsidRPr="005546FA">
        <w:t>) units of competency from Group B.</w:t>
      </w:r>
    </w:p>
    <w:p w:rsidR="00000000" w:rsidRPr="005546FA" w:rsidP="005546FA">
      <w:pPr>
        <w:pStyle w:val="BodyText"/>
      </w:pPr>
    </w:p>
    <w:p w:rsidR="00000000" w:rsidRPr="005546FA" w:rsidP="005546FA">
      <w:pPr>
        <w:pStyle w:val="BodyText"/>
      </w:pPr>
      <w:r w:rsidRPr="005546FA">
        <w:t>There are no core units for this qualification. Units of competency chosen must be different from any achieved in a previous qualification.</w:t>
      </w:r>
    </w:p>
    <w:p w:rsidR="00000000" w:rsidRPr="005546FA" w:rsidP="005546FA">
      <w:pPr>
        <w:pStyle w:val="BodyText"/>
      </w:pPr>
    </w:p>
    <w:p w:rsidR="007F43E6" w:rsidP="005546FA">
      <w:pPr>
        <w:pStyle w:val="BodyText"/>
      </w:pPr>
      <w:r w:rsidRPr="005546FA">
        <w:t xml:space="preserve">Elective units must be </w:t>
      </w:r>
      <w:r w:rsidRPr="005546FA">
        <w:t>relevant to the work outcome, industry requirements and the qualification level. Units selected from other Training Packages must not duplicate units selected from or available within AUM08 Automotive Manufacturing Training Package.</w:t>
      </w:r>
    </w:p>
    <w:p w:rsidR="007F43E6" w:rsidP="005546FA">
      <w:pPr>
        <w:pStyle w:val="BodyText"/>
      </w:pPr>
    </w:p>
    <w:p w:rsidR="00000000" w:rsidRPr="005546FA" w:rsidP="005546FA">
      <w:pPr>
        <w:pStyle w:val="BodyText"/>
      </w:pPr>
      <w:r w:rsidRPr="005546FA">
        <w:rPr>
          <w:rStyle w:val="SpecialBold"/>
        </w:rPr>
        <w:t>Elective units of com</w:t>
      </w:r>
      <w:r w:rsidRPr="005546FA">
        <w:rPr>
          <w:rStyle w:val="SpecialBold"/>
        </w:rPr>
        <w:t>petency</w:t>
      </w:r>
    </w:p>
    <w:p w:rsidR="00000000" w:rsidRPr="005546FA" w:rsidP="005546FA">
      <w:pPr>
        <w:pStyle w:val="BodyText"/>
      </w:pPr>
    </w:p>
    <w:p w:rsidR="00000000" w:rsidRPr="005546FA" w:rsidP="005546FA">
      <w:pPr>
        <w:pStyle w:val="BodyText"/>
      </w:pPr>
      <w:r w:rsidRPr="005546FA">
        <w:rPr>
          <w:rStyle w:val="SpecialBold"/>
        </w:rPr>
        <w:t>Group A</w:t>
      </w:r>
      <w:r w:rsidRPr="005546FA">
        <w:t xml:space="preserve"> - </w:t>
      </w:r>
      <w:r w:rsidRPr="005546FA">
        <w:rPr>
          <w:rStyle w:val="SpecialBold"/>
        </w:rPr>
        <w:t>Specialist electives</w:t>
      </w:r>
    </w:p>
    <w:p w:rsidR="00000000" w:rsidRPr="005546FA" w:rsidP="005546FA">
      <w:pPr>
        <w:pStyle w:val="ListBullet"/>
      </w:pPr>
      <w:r w:rsidRPr="005546FA">
        <w:t xml:space="preserve">a minimum of </w:t>
      </w:r>
      <w:r w:rsidRPr="005546FA">
        <w:rPr>
          <w:rStyle w:val="SpecialBold"/>
        </w:rPr>
        <w:t>four</w:t>
      </w:r>
      <w:r w:rsidRPr="005546FA">
        <w:t xml:space="preserve"> (</w:t>
      </w:r>
      <w:r w:rsidRPr="005546FA">
        <w:rPr>
          <w:rStyle w:val="SpecialBold"/>
        </w:rPr>
        <w:t>4</w:t>
      </w:r>
      <w:r w:rsidRPr="005546FA">
        <w:t xml:space="preserve">)) units of competency must be selected from the list below. Individuals may select a maximum of </w:t>
      </w:r>
      <w:r w:rsidRPr="005546FA">
        <w:rPr>
          <w:rStyle w:val="SpecialBold"/>
        </w:rPr>
        <w:t>eight</w:t>
      </w:r>
      <w:r w:rsidRPr="005546FA">
        <w:t xml:space="preserve"> (</w:t>
      </w:r>
      <w:r w:rsidRPr="005546FA">
        <w:rPr>
          <w:rStyle w:val="SpecialBold"/>
        </w:rPr>
        <w:t>8</w:t>
      </w:r>
      <w:r w:rsidRPr="005546FA">
        <w:t>) units for specific outcomes.</w:t>
      </w:r>
    </w:p>
    <w:p w:rsidR="00000000" w:rsidRPr="005546FA" w:rsidP="005546FA">
      <w:pPr>
        <w:pStyle w:val="BodyText"/>
      </w:pPr>
    </w:p>
    <w:tbl>
      <w:tblPr>
        <w:tblW w:w="0" w:type="auto"/>
        <w:tblLayout w:type="fixed"/>
        <w:tblCellMar>
          <w:left w:w="62" w:type="dxa"/>
          <w:right w:w="62" w:type="dxa"/>
        </w:tblCellMar>
        <w:tblLook w:val="0000"/>
      </w:tblPr>
      <w:tblGrid>
        <w:gridCol w:w="2489"/>
        <w:gridCol w:w="6033"/>
      </w:tblGrid>
      <w:tr w:rsidTr="007F43E6">
        <w:tblPrEx>
          <w:tblW w:w="0" w:type="auto"/>
          <w:tblLayout w:type="fixed"/>
          <w:tblCellMar>
            <w:left w:w="62" w:type="dxa"/>
            <w:right w:w="62" w:type="dxa"/>
          </w:tblCellMar>
          <w:tblLook w:val="0000"/>
        </w:tblPrEx>
        <w:trPr>
          <w:tblHeader/>
        </w:trPr>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rPr>
                <w:rStyle w:val="SpecialBold"/>
              </w:rPr>
              <w:t>Unit code</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Unit title</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AUM4001A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 test vehicle for research purposes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AUM4002A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Provide technical advice</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AUM4004A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measuring equipment</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AUM4005A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sensors to acquire motor vehicle data for development purposes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AUM4006A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Calibrate measuring equipment in automotive development</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AUM4007A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Test plant, tooling, equipment, product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AUM4008A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Install plant,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AUM4009A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Maintain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AUM4010A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Repair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AUM4011A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Manufacture or modify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AUM4012A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Apply quality assurance techniques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AUM4013A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Interpret manuals, drawings and/or circuits for plant, tooling, equipment or systems</w:t>
            </w:r>
          </w:p>
        </w:tc>
      </w:tr>
      <w:tr w:rsidTr="007F43E6">
        <w:tblPrEx>
          <w:tblW w:w="0" w:type="auto"/>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AUM4014A</w:t>
            </w:r>
          </w:p>
        </w:tc>
        <w:tc>
          <w:tcPr>
            <w:tcW w:w="6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t>Program and monitor computerised equipment</w:t>
            </w:r>
          </w:p>
        </w:tc>
      </w:tr>
    </w:tbl>
    <w:p w:rsidR="00000000" w:rsidRPr="005546FA" w:rsidP="005546FA">
      <w:pPr>
        <w:pStyle w:val="BodyText"/>
      </w:pPr>
    </w:p>
    <w:p w:rsidR="00000000" w:rsidRPr="005546FA" w:rsidP="005546FA">
      <w:pPr>
        <w:pStyle w:val="BodyText"/>
      </w:pPr>
      <w:r w:rsidRPr="005546FA">
        <w:rPr>
          <w:rStyle w:val="SpecialBold"/>
        </w:rPr>
        <w:t>Group B</w:t>
      </w:r>
      <w:r w:rsidRPr="005546FA">
        <w:t xml:space="preserve"> - </w:t>
      </w:r>
      <w:r w:rsidRPr="005546FA">
        <w:rPr>
          <w:rStyle w:val="SpecialBold"/>
        </w:rPr>
        <w:t>General electives</w:t>
      </w:r>
    </w:p>
    <w:p w:rsidR="00000000" w:rsidRPr="005546FA" w:rsidP="005546FA">
      <w:pPr>
        <w:pStyle w:val="ListBullet"/>
      </w:pPr>
      <w:r w:rsidRPr="005546FA">
        <w:t xml:space="preserve">select the balance of units, to a maximum of </w:t>
      </w:r>
      <w:r w:rsidRPr="005546FA">
        <w:rPr>
          <w:rStyle w:val="SpecialBold"/>
        </w:rPr>
        <w:t>six</w:t>
      </w:r>
      <w:r w:rsidRPr="005546FA">
        <w:t xml:space="preserve"> (</w:t>
      </w:r>
      <w:r w:rsidRPr="005546FA">
        <w:rPr>
          <w:rStyle w:val="SpecialBold"/>
        </w:rPr>
        <w:t>6</w:t>
      </w:r>
      <w:r w:rsidRPr="005546FA">
        <w:t>), from the following list.</w:t>
      </w:r>
    </w:p>
    <w:p w:rsidR="00000000" w:rsidRPr="005546FA" w:rsidP="005546FA">
      <w:pPr>
        <w:pStyle w:val="BodyText"/>
      </w:pPr>
    </w:p>
    <w:tbl>
      <w:tblPr>
        <w:tblW w:w="0" w:type="auto"/>
        <w:tblLayout w:type="fixed"/>
        <w:tblCellMar>
          <w:left w:w="62" w:type="dxa"/>
          <w:right w:w="62" w:type="dxa"/>
        </w:tblCellMar>
        <w:tblLook w:val="0000"/>
      </w:tblPr>
      <w:tblGrid>
        <w:gridCol w:w="3137"/>
        <w:gridCol w:w="5385"/>
      </w:tblGrid>
      <w:tr w:rsidTr="007F43E6">
        <w:tblPrEx>
          <w:tblW w:w="0" w:type="auto"/>
          <w:tblLayout w:type="fixed"/>
          <w:tblCellMar>
            <w:left w:w="62" w:type="dxa"/>
            <w:right w:w="62" w:type="dxa"/>
          </w:tblCellMar>
          <w:tblLook w:val="0000"/>
        </w:tblPrEx>
        <w:trPr>
          <w:tblHeader/>
        </w:trPr>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rPr>
                <w:rStyle w:val="SpecialBold"/>
              </w:rPr>
              <w:t>Unit code</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rPr>
                <w:rStyle w:val="SpecialBold"/>
              </w:rPr>
              <w:t>Unit title</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AURM441293A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repair complex performance driveline systems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AURM441393A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repair complex performance fuel systems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AURM441976A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Test engines using a dynamometer</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AURT466208A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Carry out diagnosis of complex system faults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AURT477093A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Analyse and evaluate gas fuel system faults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BSBOHS401B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Contribute to the implementatio</w:t>
            </w:r>
            <w:r w:rsidRPr="005546FA">
              <w:t>n of a systematic approach to managing OHS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BSBPMG403A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Apply cost management techniques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BSBRKG304B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Maintain business records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BSBRSK401A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Identify risk and apply risk management procedures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ICAU1204B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Locate and use relevant online information</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MSAENV472B</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Implement and monitor environmentally sustainable work practices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MSAPMSUP390A</w:t>
            </w: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6FA">
            <w:pPr>
              <w:pStyle w:val="BodyText"/>
              <w:rPr>
                <w:lang w:val="en-NZ"/>
              </w:rPr>
            </w:pPr>
            <w:r w:rsidRPr="005546FA">
              <w:t>Use structured problem solving tools</w:t>
            </w:r>
          </w:p>
        </w:tc>
      </w:tr>
      <w:tr w:rsidTr="007F43E6">
        <w:tblPrEx>
          <w:tblW w:w="0" w:type="auto"/>
          <w:tblLayout w:type="fixed"/>
          <w:tblCellMar>
            <w:left w:w="62" w:type="dxa"/>
            <w:right w:w="62" w:type="dxa"/>
          </w:tblCellMar>
          <w:tblLook w:val="0000"/>
        </w:tblPrEx>
        <w:tc>
          <w:tcPr>
            <w:tcW w:w="3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6FA" w:rsidP="005546FA">
            <w:pPr>
              <w:pStyle w:val="BodyText"/>
            </w:pPr>
            <w:r w:rsidRPr="005546FA">
              <w:t xml:space="preserve">Note that up to </w:t>
            </w:r>
            <w:r w:rsidRPr="005546FA">
              <w:rPr>
                <w:rStyle w:val="SpecialBold"/>
              </w:rPr>
              <w:t>two</w:t>
            </w:r>
            <w:r w:rsidRPr="005546FA">
              <w:t xml:space="preserve"> (</w:t>
            </w:r>
            <w:r w:rsidRPr="005546FA">
              <w:rPr>
                <w:rStyle w:val="SpecialBold"/>
              </w:rPr>
              <w:t>2</w:t>
            </w:r>
            <w:r w:rsidRPr="005546FA">
              <w:t>) of the Group B elective units of competency may be selected from this Training Package, other endorsed Training Pa</w:t>
            </w:r>
            <w:r w:rsidRPr="005546FA">
              <w:t>ckages and accredited courses, where those units are available at Certificate III, IV or Diploma.</w:t>
            </w:r>
          </w:p>
        </w:tc>
      </w:tr>
    </w:tbl>
    <w:p w:rsidR="00000000" w:rsidRPr="005546FA" w:rsidP="005546FA">
      <w:pPr>
        <w:pStyle w:val="BodyText"/>
      </w:pPr>
    </w:p>
    <w:p w:rsidR="00000000" w:rsidRPr="005546FA" w:rsidP="005546FA">
      <w:pPr>
        <w:pStyle w:val="BodyText"/>
      </w:pPr>
    </w:p>
    <w:p w:rsidR="007F43E6" w:rsidP="005546FA">
      <w:pPr>
        <w:pStyle w:val="BodyText"/>
      </w:pPr>
      <w:r w:rsidRPr="005546FA">
        <w:rPr>
          <w:rStyle w:val="SpecialBold"/>
        </w:rPr>
        <w:t>Packaging Rules</w:t>
      </w:r>
    </w:p>
    <w:p w:rsidR="007F43E6" w:rsidP="005546FA">
      <w:pPr>
        <w:pStyle w:val="BodyText"/>
      </w:pPr>
    </w:p>
    <w:p w:rsidR="00000000" w:rsidRPr="005546FA" w:rsidP="005546FA"/>
    <w:sectPr w:rsidSect="00554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3E6" w:rsidP="007F43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E6" w:rsidP="005546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43E6" w:rsidP="005546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F43E6" w:rsidP="005546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A" w:rsidRPr="007F43E6" w:rsidP="007F43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E6" w:rsidRPr="002D2AF8" w:rsidP="005546FA">
    <w:pPr>
      <w:pStyle w:val="Header"/>
      <w:framePr w:wrap="around"/>
    </w:pPr>
    <w:r>
      <w:fldChar w:fldCharType="begin"/>
    </w:r>
    <w:r>
      <w:instrText xml:space="preserve"> TITLE   \* MERGEFORMAT </w:instrText>
    </w:r>
    <w:r>
      <w:fldChar w:fldCharType="separate"/>
    </w:r>
    <w:r>
      <w:t>AUM40108 Certificate IV in Automotive Manufacturing - Automotive Development (Passenger Motor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7F43E6" w:rsidP="00554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003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6FA"/>
    <w:pPr>
      <w:spacing w:before="360" w:after="60"/>
      <w:outlineLvl w:val="0"/>
    </w:pPr>
    <w:rPr>
      <w:sz w:val="32"/>
    </w:rPr>
  </w:style>
  <w:style w:type="paragraph" w:styleId="Heading2">
    <w:name w:val="heading 2"/>
    <w:basedOn w:val="HeadingBase"/>
    <w:next w:val="BodyText"/>
    <w:link w:val="Heading2Char"/>
    <w:qFormat/>
    <w:rsid w:val="005546FA"/>
    <w:pPr>
      <w:keepLines/>
      <w:spacing w:before="240" w:after="120"/>
      <w:outlineLvl w:val="1"/>
    </w:pPr>
    <w:rPr>
      <w:sz w:val="28"/>
      <w:szCs w:val="40"/>
    </w:rPr>
  </w:style>
  <w:style w:type="paragraph" w:styleId="Heading3">
    <w:name w:val="heading 3"/>
    <w:basedOn w:val="HeadingBase"/>
    <w:next w:val="BodyText"/>
    <w:link w:val="Heading3Char"/>
    <w:qFormat/>
    <w:rsid w:val="005546FA"/>
    <w:pPr>
      <w:spacing w:before="180" w:after="120"/>
      <w:outlineLvl w:val="2"/>
    </w:pPr>
    <w:rPr>
      <w:spacing w:val="-10"/>
      <w:kern w:val="32"/>
    </w:rPr>
  </w:style>
  <w:style w:type="paragraph" w:styleId="Heading4">
    <w:name w:val="heading 4"/>
    <w:basedOn w:val="HeadingBase"/>
    <w:next w:val="BodyText"/>
    <w:link w:val="Heading4Char"/>
    <w:qFormat/>
    <w:rsid w:val="005546FA"/>
    <w:pPr>
      <w:spacing w:before="160" w:after="120"/>
      <w:outlineLvl w:val="3"/>
    </w:pPr>
    <w:rPr>
      <w:sz w:val="22"/>
    </w:rPr>
  </w:style>
  <w:style w:type="paragraph" w:styleId="Heading5">
    <w:name w:val="heading 5"/>
    <w:basedOn w:val="HeadingBase"/>
    <w:next w:val="Normal"/>
    <w:link w:val="Heading5Char"/>
    <w:qFormat/>
    <w:rsid w:val="005546FA"/>
    <w:pPr>
      <w:spacing w:before="80"/>
      <w:outlineLvl w:val="4"/>
    </w:pPr>
    <w:rPr>
      <w:color w:val="918585"/>
      <w:sz w:val="20"/>
    </w:rPr>
  </w:style>
  <w:style w:type="paragraph" w:styleId="Heading6">
    <w:name w:val="heading 6"/>
    <w:basedOn w:val="HeadingBase"/>
    <w:next w:val="Normal"/>
    <w:link w:val="Heading6Char"/>
    <w:qFormat/>
    <w:rsid w:val="005546FA"/>
    <w:pPr>
      <w:spacing w:before="60"/>
      <w:outlineLvl w:val="5"/>
    </w:pPr>
    <w:rPr>
      <w:color w:val="918585"/>
      <w:sz w:val="20"/>
    </w:rPr>
  </w:style>
  <w:style w:type="paragraph" w:styleId="Heading7">
    <w:name w:val="heading 7"/>
    <w:basedOn w:val="Normal"/>
    <w:next w:val="Normal"/>
    <w:link w:val="Heading7Char"/>
    <w:qFormat/>
    <w:rsid w:val="005546FA"/>
    <w:pPr>
      <w:ind w:left="720"/>
      <w:outlineLvl w:val="6"/>
    </w:pPr>
    <w:rPr>
      <w:i/>
    </w:rPr>
  </w:style>
  <w:style w:type="paragraph" w:styleId="Heading8">
    <w:name w:val="heading 8"/>
    <w:basedOn w:val="Normal"/>
    <w:next w:val="Normal"/>
    <w:link w:val="Heading8Char"/>
    <w:qFormat/>
    <w:rsid w:val="005546FA"/>
    <w:pPr>
      <w:ind w:left="720"/>
      <w:outlineLvl w:val="7"/>
    </w:pPr>
    <w:rPr>
      <w:i/>
    </w:rPr>
  </w:style>
  <w:style w:type="paragraph" w:styleId="Heading9">
    <w:name w:val="heading 9"/>
    <w:basedOn w:val="Normal"/>
    <w:next w:val="Normal"/>
    <w:link w:val="Heading9Char"/>
    <w:qFormat/>
    <w:rsid w:val="005546FA"/>
    <w:pPr>
      <w:ind w:left="720"/>
      <w:outlineLvl w:val="8"/>
    </w:pPr>
    <w:rPr>
      <w:i/>
    </w:rPr>
  </w:style>
  <w:style w:type="character" w:default="1" w:styleId="DefaultParagraphFont">
    <w:name w:val="Default Paragraph Font"/>
    <w:uiPriority w:val="1"/>
    <w:unhideWhenUsed/>
    <w:rsid w:val="00554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6FA"/>
  </w:style>
  <w:style w:type="character" w:customStyle="1" w:styleId="Heading1Char">
    <w:name w:val="Heading 1 Char"/>
    <w:basedOn w:val="DefaultParagraphFont"/>
    <w:link w:val="Heading1"/>
    <w:rsid w:val="005546FA"/>
    <w:rPr>
      <w:rFonts w:ascii="Times New Roman" w:eastAsia="Times New Roman" w:hAnsi="Times New Roman" w:cs="Times New Roman"/>
      <w:b/>
      <w:sz w:val="32"/>
      <w:szCs w:val="20"/>
      <w:lang w:eastAsia="en-US"/>
    </w:rPr>
  </w:style>
  <w:style w:type="paragraph" w:styleId="BodyText">
    <w:name w:val="Body Text"/>
    <w:basedOn w:val="Normal"/>
    <w:link w:val="BodyTextChar"/>
    <w:rsid w:val="00554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6FA"/>
    <w:rPr>
      <w:rFonts w:ascii="Times New Roman" w:eastAsia="Times New Roman" w:hAnsi="Times New Roman" w:cs="Times New Roman"/>
      <w:sz w:val="24"/>
      <w:lang w:eastAsia="en-US"/>
    </w:rPr>
  </w:style>
  <w:style w:type="paragraph" w:styleId="Footer">
    <w:name w:val="footer"/>
    <w:basedOn w:val="Normal"/>
    <w:link w:val="FooterChar"/>
    <w:rsid w:val="00554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6FA"/>
    <w:rPr>
      <w:rFonts w:ascii="Times New Roman" w:eastAsia="Times New Roman" w:hAnsi="Times New Roman" w:cs="Times New Roman"/>
      <w:sz w:val="16"/>
      <w:lang w:eastAsia="en-US"/>
    </w:rPr>
  </w:style>
  <w:style w:type="paragraph" w:styleId="ListBullet">
    <w:name w:val="List Bullet"/>
    <w:basedOn w:val="List"/>
    <w:rsid w:val="005546FA"/>
    <w:pPr>
      <w:numPr>
        <w:numId w:val="12"/>
      </w:numPr>
      <w:tabs>
        <w:tab w:val="clear" w:pos="340"/>
      </w:tabs>
      <w:spacing w:before="40" w:after="40"/>
    </w:pPr>
  </w:style>
  <w:style w:type="character" w:customStyle="1" w:styleId="SpecialBold">
    <w:name w:val="Special Bold"/>
    <w:basedOn w:val="DefaultParagraphFont"/>
    <w:rsid w:val="005546FA"/>
    <w:rPr>
      <w:b/>
      <w:spacing w:val="0"/>
    </w:rPr>
  </w:style>
  <w:style w:type="paragraph" w:customStyle="1" w:styleId="SuperHeading">
    <w:name w:val="SuperHeading"/>
    <w:basedOn w:val="Normal"/>
    <w:rsid w:val="005546FA"/>
    <w:pPr>
      <w:spacing w:before="240" w:after="120"/>
      <w:outlineLvl w:val="0"/>
    </w:pPr>
    <w:rPr>
      <w:rFonts w:ascii="Times New Roman" w:hAnsi="Times New Roman"/>
      <w:b/>
      <w:sz w:val="28"/>
    </w:rPr>
  </w:style>
  <w:style w:type="paragraph" w:customStyle="1" w:styleId="AllowPageBreak">
    <w:name w:val="AllowPageBreak"/>
    <w:rsid w:val="00554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6FA"/>
    <w:rPr>
      <w:rFonts w:ascii="Courier New" w:eastAsia="Times New Roman" w:hAnsi="Courier New" w:cs="Times New Roman"/>
      <w:i/>
      <w:szCs w:val="20"/>
      <w:lang w:eastAsia="en-US"/>
    </w:rPr>
  </w:style>
  <w:style w:type="paragraph" w:customStyle="1" w:styleId="HeadingBase">
    <w:name w:val="Heading Base"/>
    <w:rsid w:val="00554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6FA"/>
    <w:pPr>
      <w:tabs>
        <w:tab w:val="right" w:leader="dot" w:pos="9072"/>
      </w:tabs>
      <w:ind w:left="567"/>
    </w:pPr>
    <w:rPr>
      <w:szCs w:val="22"/>
    </w:rPr>
  </w:style>
  <w:style w:type="paragraph" w:customStyle="1" w:styleId="TOCBase">
    <w:name w:val="TOC Base"/>
    <w:rsid w:val="00554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6FA"/>
    <w:pPr>
      <w:tabs>
        <w:tab w:val="right" w:leader="dot" w:pos="9072"/>
      </w:tabs>
      <w:spacing w:before="40" w:after="40"/>
      <w:ind w:left="284"/>
    </w:pPr>
    <w:rPr>
      <w:rFonts w:ascii="Times New Roman" w:hAnsi="Times New Roman"/>
    </w:rPr>
  </w:style>
  <w:style w:type="paragraph" w:styleId="TOC1">
    <w:name w:val="toc 1"/>
    <w:basedOn w:val="TOCBase"/>
    <w:next w:val="Normal"/>
    <w:rsid w:val="005546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6FA"/>
    <w:pPr>
      <w:spacing w:before="5040"/>
      <w:jc w:val="center"/>
    </w:pPr>
    <w:rPr>
      <w:sz w:val="48"/>
      <w:szCs w:val="72"/>
      <w:lang w:val="en-US"/>
    </w:rPr>
  </w:style>
  <w:style w:type="character" w:customStyle="1" w:styleId="TitleChar">
    <w:name w:val="Title Char"/>
    <w:basedOn w:val="DefaultParagraphFont"/>
    <w:link w:val="Title"/>
    <w:rsid w:val="00554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6FA"/>
    <w:pPr>
      <w:tabs>
        <w:tab w:val="left" w:pos="3600"/>
        <w:tab w:val="left" w:pos="3958"/>
      </w:tabs>
    </w:pPr>
  </w:style>
  <w:style w:type="paragraph" w:styleId="List">
    <w:name w:val="List"/>
    <w:basedOn w:val="BodyText"/>
    <w:next w:val="BodyText"/>
    <w:rsid w:val="005546FA"/>
    <w:pPr>
      <w:tabs>
        <w:tab w:val="left" w:pos="340"/>
      </w:tabs>
      <w:spacing w:before="60" w:after="60"/>
      <w:ind w:left="340" w:hanging="340"/>
    </w:pPr>
  </w:style>
  <w:style w:type="paragraph" w:customStyle="1" w:styleId="Note">
    <w:name w:val="Note"/>
    <w:basedOn w:val="BodyText"/>
    <w:rsid w:val="00554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6FA"/>
    <w:pPr>
      <w:framePr w:wrap="auto" w:hAnchor="text" w:y="6049"/>
    </w:pPr>
    <w:rPr>
      <w:color w:val="000000"/>
      <w:sz w:val="40"/>
    </w:rPr>
  </w:style>
  <w:style w:type="paragraph" w:customStyle="1" w:styleId="TOCTitle">
    <w:name w:val="TOCTitle"/>
    <w:basedOn w:val="Heading1"/>
    <w:rsid w:val="005546FA"/>
    <w:pPr>
      <w:spacing w:after="240"/>
      <w:jc w:val="center"/>
      <w:outlineLvl w:val="9"/>
    </w:pPr>
    <w:rPr>
      <w:caps/>
    </w:rPr>
  </w:style>
  <w:style w:type="paragraph" w:customStyle="1" w:styleId="Version">
    <w:name w:val="Version"/>
    <w:rsid w:val="00554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6FA"/>
    <w:pPr>
      <w:numPr>
        <w:numId w:val="13"/>
      </w:numPr>
      <w:tabs>
        <w:tab w:val="clear" w:pos="680"/>
      </w:tabs>
    </w:pPr>
  </w:style>
  <w:style w:type="paragraph" w:styleId="Index1">
    <w:name w:val="index 1"/>
    <w:basedOn w:val="Normal"/>
    <w:next w:val="Normal"/>
    <w:semiHidden/>
    <w:rsid w:val="005546FA"/>
    <w:pPr>
      <w:keepNext w:val="0"/>
      <w:tabs>
        <w:tab w:val="right" w:pos="4176"/>
      </w:tabs>
      <w:ind w:left="198" w:hanging="198"/>
    </w:pPr>
    <w:rPr>
      <w:rFonts w:ascii="Garamond" w:hAnsi="Garamond"/>
    </w:rPr>
  </w:style>
  <w:style w:type="paragraph" w:styleId="IndexHeading">
    <w:name w:val="index heading"/>
    <w:basedOn w:val="Normal"/>
    <w:next w:val="Index1"/>
    <w:semiHidden/>
    <w:rsid w:val="005546FA"/>
    <w:pPr>
      <w:spacing w:before="120" w:after="120"/>
    </w:pPr>
    <w:rPr>
      <w:rFonts w:ascii="Arial" w:hAnsi="Arial"/>
      <w:b/>
      <w:color w:val="918585"/>
      <w:sz w:val="24"/>
    </w:rPr>
  </w:style>
  <w:style w:type="paragraph" w:styleId="Header">
    <w:name w:val="header"/>
    <w:basedOn w:val="Normal"/>
    <w:link w:val="HeaderChar"/>
    <w:rsid w:val="00554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6FA"/>
    <w:rPr>
      <w:rFonts w:ascii="Times New Roman" w:eastAsia="Times New Roman" w:hAnsi="Times New Roman" w:cs="Times New Roman"/>
      <w:sz w:val="16"/>
      <w:szCs w:val="20"/>
      <w:lang w:val="en-GB" w:eastAsia="en-US"/>
    </w:rPr>
  </w:style>
  <w:style w:type="paragraph" w:customStyle="1" w:styleId="Chapter">
    <w:name w:val="Chapter"/>
    <w:basedOn w:val="Normal"/>
    <w:rsid w:val="005546FA"/>
    <w:pPr>
      <w:spacing w:before="240"/>
    </w:pPr>
    <w:rPr>
      <w:rFonts w:ascii="Times New Roman" w:hAnsi="Times New Roman"/>
      <w:smallCaps/>
      <w:spacing w:val="80"/>
      <w:sz w:val="28"/>
    </w:rPr>
  </w:style>
  <w:style w:type="paragraph" w:customStyle="1" w:styleId="InChapter">
    <w:name w:val="InChapter"/>
    <w:basedOn w:val="Heading3"/>
    <w:rsid w:val="005546FA"/>
    <w:pPr>
      <w:spacing w:after="240"/>
      <w:outlineLvl w:val="9"/>
    </w:pPr>
    <w:rPr>
      <w:noProof/>
    </w:rPr>
  </w:style>
  <w:style w:type="paragraph" w:styleId="Index2">
    <w:name w:val="index 2"/>
    <w:basedOn w:val="Normal"/>
    <w:next w:val="Normal"/>
    <w:semiHidden/>
    <w:rsid w:val="005546FA"/>
    <w:pPr>
      <w:tabs>
        <w:tab w:val="right" w:pos="4176"/>
      </w:tabs>
      <w:ind w:left="568" w:hanging="284"/>
    </w:pPr>
    <w:rPr>
      <w:rFonts w:ascii="Garamond" w:hAnsi="Garamond"/>
    </w:rPr>
  </w:style>
  <w:style w:type="paragraph" w:customStyle="1" w:styleId="Byline">
    <w:name w:val="Byline"/>
    <w:rsid w:val="00554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6FA"/>
    <w:pPr>
      <w:tabs>
        <w:tab w:val="clear" w:pos="3600"/>
        <w:tab w:val="clear" w:pos="3958"/>
      </w:tabs>
      <w:jc w:val="right"/>
    </w:pPr>
  </w:style>
  <w:style w:type="character" w:styleId="Emphasis">
    <w:name w:val="Emphasis"/>
    <w:basedOn w:val="DefaultParagraphFont"/>
    <w:qFormat/>
    <w:rsid w:val="005546FA"/>
    <w:rPr>
      <w:i/>
    </w:rPr>
  </w:style>
  <w:style w:type="paragraph" w:styleId="Caption">
    <w:name w:val="caption"/>
    <w:basedOn w:val="BodyText"/>
    <w:next w:val="Normal"/>
    <w:qFormat/>
    <w:rsid w:val="005546FA"/>
    <w:pPr>
      <w:framePr w:w="2268" w:hSpace="181" w:vSpace="181" w:wrap="around" w:vAnchor="text" w:hAnchor="page" w:x="1135" w:y="285" w:anchorLock="1"/>
    </w:pPr>
    <w:rPr>
      <w:i/>
    </w:rPr>
  </w:style>
  <w:style w:type="paragraph" w:customStyle="1" w:styleId="MiniTOCTitle">
    <w:name w:val="MiniTOCTitle"/>
    <w:basedOn w:val="Heading4"/>
    <w:rsid w:val="005546FA"/>
    <w:pPr>
      <w:spacing w:before="240"/>
      <w:outlineLvl w:val="9"/>
    </w:pPr>
    <w:rPr>
      <w:noProof/>
      <w:sz w:val="24"/>
    </w:rPr>
  </w:style>
  <w:style w:type="paragraph" w:customStyle="1" w:styleId="MiniTOCItem">
    <w:name w:val="MiniTOCItem"/>
    <w:basedOn w:val="ListBullet"/>
    <w:rsid w:val="005546FA"/>
    <w:pPr>
      <w:numPr>
        <w:numId w:val="0"/>
      </w:numPr>
      <w:tabs>
        <w:tab w:val="right" w:leader="dot" w:pos="6521"/>
      </w:tabs>
      <w:spacing w:before="0" w:after="0"/>
    </w:pPr>
  </w:style>
  <w:style w:type="paragraph" w:customStyle="1" w:styleId="TOFTitle">
    <w:name w:val="TOFTitle"/>
    <w:basedOn w:val="TOCTitle"/>
    <w:rsid w:val="005546FA"/>
  </w:style>
  <w:style w:type="paragraph" w:styleId="TableofFigures">
    <w:name w:val="table of figures"/>
    <w:basedOn w:val="Normal"/>
    <w:next w:val="Normal"/>
    <w:semiHidden/>
    <w:rsid w:val="005546FA"/>
    <w:pPr>
      <w:tabs>
        <w:tab w:val="right" w:leader="dot" w:pos="9072"/>
      </w:tabs>
      <w:ind w:left="970" w:hanging="403"/>
    </w:pPr>
    <w:rPr>
      <w:rFonts w:ascii="Times New Roman" w:hAnsi="Times New Roman"/>
      <w:b/>
    </w:rPr>
  </w:style>
  <w:style w:type="paragraph" w:styleId="ListNumber">
    <w:name w:val="List Number"/>
    <w:basedOn w:val="List"/>
    <w:rsid w:val="005546FA"/>
    <w:pPr>
      <w:numPr>
        <w:numId w:val="10"/>
      </w:numPr>
    </w:pPr>
  </w:style>
  <w:style w:type="character" w:customStyle="1" w:styleId="WingdingSymbols">
    <w:name w:val="Wingding Symbols"/>
    <w:rsid w:val="005546FA"/>
    <w:rPr>
      <w:rFonts w:ascii="Wingdings" w:hAnsi="Wingdings"/>
    </w:rPr>
  </w:style>
  <w:style w:type="paragraph" w:customStyle="1" w:styleId="TableHeading">
    <w:name w:val="Table Heading"/>
    <w:basedOn w:val="HeadingBase"/>
    <w:rsid w:val="005546FA"/>
    <w:pPr>
      <w:keepLines/>
      <w:pBdr>
        <w:bottom w:val="single" w:sz="6" w:space="1" w:color="918585"/>
      </w:pBdr>
      <w:spacing w:before="240"/>
    </w:pPr>
  </w:style>
  <w:style w:type="character" w:customStyle="1" w:styleId="HotSpot">
    <w:name w:val="HotSpot"/>
    <w:rsid w:val="005546FA"/>
    <w:rPr>
      <w:color w:val="0033CC"/>
      <w:u w:val="none"/>
    </w:rPr>
  </w:style>
  <w:style w:type="paragraph" w:customStyle="1" w:styleId="BodyTextRight">
    <w:name w:val="Body Text Right"/>
    <w:basedOn w:val="BodyText"/>
    <w:rsid w:val="005546FA"/>
    <w:pPr>
      <w:spacing w:before="0" w:after="0"/>
      <w:jc w:val="right"/>
    </w:pPr>
  </w:style>
  <w:style w:type="paragraph" w:styleId="Index3">
    <w:name w:val="index 3"/>
    <w:basedOn w:val="ListNumber2"/>
    <w:next w:val="Normal"/>
    <w:semiHidden/>
    <w:rsid w:val="005546FA"/>
    <w:pPr>
      <w:numPr>
        <w:numId w:val="0"/>
      </w:numPr>
      <w:tabs>
        <w:tab w:val="right" w:leader="dot" w:pos="4176"/>
      </w:tabs>
    </w:pPr>
  </w:style>
  <w:style w:type="paragraph" w:styleId="ListNumber2">
    <w:name w:val="List Number 2"/>
    <w:basedOn w:val="List2"/>
    <w:rsid w:val="005546FA"/>
    <w:pPr>
      <w:numPr>
        <w:numId w:val="9"/>
      </w:numPr>
      <w:tabs>
        <w:tab w:val="clear" w:pos="1060"/>
      </w:tabs>
    </w:pPr>
  </w:style>
  <w:style w:type="paragraph" w:customStyle="1" w:styleId="MarginNote">
    <w:name w:val="Margin Note"/>
    <w:basedOn w:val="BodyText"/>
    <w:rsid w:val="00554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6FA"/>
    <w:rPr>
      <w:sz w:val="32"/>
    </w:rPr>
  </w:style>
  <w:style w:type="paragraph" w:customStyle="1" w:styleId="HeadingProcedure">
    <w:name w:val="Heading Procedure"/>
    <w:basedOn w:val="HeadingBase"/>
    <w:next w:val="Normal"/>
    <w:rsid w:val="005546FA"/>
    <w:pPr>
      <w:tabs>
        <w:tab w:val="left" w:pos="0"/>
      </w:tabs>
      <w:spacing w:before="120" w:after="60"/>
    </w:pPr>
    <w:rPr>
      <w:i/>
      <w:color w:val="918585"/>
      <w:sz w:val="22"/>
    </w:rPr>
  </w:style>
  <w:style w:type="paragraph" w:customStyle="1" w:styleId="TableBodyText">
    <w:name w:val="Table Body Text"/>
    <w:basedOn w:val="BodyText"/>
    <w:rsid w:val="005546FA"/>
    <w:pPr>
      <w:spacing w:before="60" w:after="60"/>
    </w:pPr>
  </w:style>
  <w:style w:type="paragraph" w:styleId="ListContinue">
    <w:name w:val="List Continue"/>
    <w:basedOn w:val="List"/>
    <w:rsid w:val="005546FA"/>
    <w:pPr>
      <w:ind w:firstLine="0"/>
    </w:pPr>
  </w:style>
  <w:style w:type="paragraph" w:customStyle="1" w:styleId="ListNote">
    <w:name w:val="List Note"/>
    <w:basedOn w:val="List"/>
    <w:rsid w:val="005546FA"/>
    <w:pPr>
      <w:pBdr>
        <w:top w:val="single" w:sz="6" w:space="2" w:color="918585"/>
        <w:bottom w:val="single" w:sz="6" w:space="2" w:color="918585"/>
      </w:pBdr>
      <w:tabs>
        <w:tab w:val="left" w:pos="1021"/>
      </w:tabs>
      <w:ind w:firstLine="0"/>
    </w:pPr>
  </w:style>
  <w:style w:type="paragraph" w:customStyle="1" w:styleId="Warning">
    <w:name w:val="Warning"/>
    <w:basedOn w:val="BodyText"/>
    <w:rsid w:val="005546FA"/>
    <w:pPr>
      <w:shd w:val="clear" w:color="auto" w:fill="D9D9D9"/>
      <w:tabs>
        <w:tab w:val="left" w:pos="992"/>
      </w:tabs>
      <w:ind w:left="119" w:right="119"/>
    </w:pPr>
    <w:rPr>
      <w:sz w:val="20"/>
    </w:rPr>
  </w:style>
  <w:style w:type="paragraph" w:customStyle="1" w:styleId="MarginIcons">
    <w:name w:val="Margin Icons"/>
    <w:basedOn w:val="BodyText"/>
    <w:rsid w:val="00554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6FA"/>
    <w:rPr>
      <w:rFonts w:ascii="Courier New" w:hAnsi="Courier New"/>
    </w:rPr>
  </w:style>
  <w:style w:type="paragraph" w:customStyle="1" w:styleId="NoteBullet">
    <w:name w:val="Note Bullet"/>
    <w:basedOn w:val="Note"/>
    <w:rsid w:val="005546FA"/>
    <w:pPr>
      <w:tabs>
        <w:tab w:val="clear" w:pos="680"/>
      </w:tabs>
      <w:spacing w:before="60" w:after="60"/>
    </w:pPr>
  </w:style>
  <w:style w:type="paragraph" w:customStyle="1" w:styleId="SubHeading2">
    <w:name w:val="SubHeading2"/>
    <w:basedOn w:val="HeadingBase"/>
    <w:rsid w:val="005546FA"/>
    <w:pPr>
      <w:spacing w:before="240" w:after="60"/>
    </w:pPr>
    <w:rPr>
      <w:sz w:val="20"/>
    </w:rPr>
  </w:style>
  <w:style w:type="paragraph" w:customStyle="1" w:styleId="SubHeading1">
    <w:name w:val="SubHeading1"/>
    <w:basedOn w:val="HeadingBase"/>
    <w:rsid w:val="005546FA"/>
    <w:pPr>
      <w:spacing w:before="240" w:after="60"/>
    </w:pPr>
    <w:rPr>
      <w:color w:val="918585"/>
      <w:sz w:val="22"/>
    </w:rPr>
  </w:style>
  <w:style w:type="paragraph" w:customStyle="1" w:styleId="SideHeading">
    <w:name w:val="Side Heading"/>
    <w:basedOn w:val="HeadingBase"/>
    <w:rsid w:val="00554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6FA"/>
    <w:pPr>
      <w:tabs>
        <w:tab w:val="num" w:pos="360"/>
      </w:tabs>
    </w:pPr>
  </w:style>
  <w:style w:type="paragraph" w:styleId="PlainText">
    <w:name w:val="Plain Text"/>
    <w:basedOn w:val="Normal"/>
    <w:link w:val="PlainTextChar"/>
    <w:rsid w:val="005546FA"/>
    <w:rPr>
      <w:sz w:val="20"/>
    </w:rPr>
  </w:style>
  <w:style w:type="character" w:customStyle="1" w:styleId="PlainTextChar">
    <w:name w:val="Plain Text Char"/>
    <w:basedOn w:val="DefaultParagraphFont"/>
    <w:link w:val="PlainText"/>
    <w:rsid w:val="005546FA"/>
    <w:rPr>
      <w:rFonts w:ascii="Courier New" w:eastAsia="Times New Roman" w:hAnsi="Courier New" w:cs="Times New Roman"/>
      <w:sz w:val="20"/>
      <w:szCs w:val="20"/>
      <w:lang w:eastAsia="en-US"/>
    </w:rPr>
  </w:style>
  <w:style w:type="character" w:customStyle="1" w:styleId="MenuOption">
    <w:name w:val="Menu Option"/>
    <w:basedOn w:val="DefaultParagraphFont"/>
    <w:rsid w:val="005546FA"/>
    <w:rPr>
      <w:b/>
      <w:smallCaps/>
    </w:rPr>
  </w:style>
  <w:style w:type="paragraph" w:customStyle="1" w:styleId="TableListNumber">
    <w:name w:val="Table List Number"/>
    <w:basedOn w:val="ListNumber"/>
    <w:rsid w:val="005546FA"/>
    <w:pPr>
      <w:numPr>
        <w:numId w:val="0"/>
      </w:numPr>
    </w:pPr>
  </w:style>
  <w:style w:type="paragraph" w:styleId="TOC4">
    <w:name w:val="toc 4"/>
    <w:basedOn w:val="TOCBase"/>
    <w:next w:val="Normal"/>
    <w:semiHidden/>
    <w:rsid w:val="005546FA"/>
    <w:pPr>
      <w:tabs>
        <w:tab w:val="right" w:leader="dot" w:pos="9071"/>
      </w:tabs>
      <w:ind w:left="1701"/>
    </w:pPr>
  </w:style>
  <w:style w:type="paragraph" w:customStyle="1" w:styleId="ListAlpha">
    <w:name w:val="List Alpha"/>
    <w:basedOn w:val="List"/>
    <w:rsid w:val="005546FA"/>
    <w:pPr>
      <w:numPr>
        <w:numId w:val="8"/>
      </w:numPr>
    </w:pPr>
  </w:style>
  <w:style w:type="paragraph" w:customStyle="1" w:styleId="ListAlpha2">
    <w:name w:val="List Alpha 2"/>
    <w:basedOn w:val="List2"/>
    <w:rsid w:val="005546FA"/>
    <w:pPr>
      <w:numPr>
        <w:numId w:val="7"/>
      </w:numPr>
    </w:pPr>
  </w:style>
  <w:style w:type="paragraph" w:styleId="List2">
    <w:name w:val="List 2"/>
    <w:basedOn w:val="BodyText"/>
    <w:rsid w:val="005546FA"/>
    <w:pPr>
      <w:tabs>
        <w:tab w:val="left" w:pos="680"/>
      </w:tabs>
      <w:spacing w:before="60" w:after="60"/>
      <w:ind w:left="680" w:hanging="340"/>
    </w:pPr>
  </w:style>
  <w:style w:type="paragraph" w:styleId="List3">
    <w:name w:val="List 3"/>
    <w:basedOn w:val="BodyText"/>
    <w:rsid w:val="005546FA"/>
    <w:pPr>
      <w:tabs>
        <w:tab w:val="left" w:pos="1021"/>
      </w:tabs>
      <w:spacing w:before="60" w:after="60"/>
      <w:ind w:left="1020" w:hanging="340"/>
    </w:pPr>
  </w:style>
  <w:style w:type="paragraph" w:styleId="List4">
    <w:name w:val="List 4"/>
    <w:basedOn w:val="BodyText"/>
    <w:rsid w:val="005546FA"/>
    <w:pPr>
      <w:tabs>
        <w:tab w:val="left" w:pos="1361"/>
      </w:tabs>
      <w:spacing w:before="60" w:after="60"/>
      <w:ind w:left="1361" w:hanging="340"/>
    </w:pPr>
  </w:style>
  <w:style w:type="paragraph" w:styleId="List5">
    <w:name w:val="List 5"/>
    <w:basedOn w:val="BodyText"/>
    <w:rsid w:val="005546FA"/>
    <w:pPr>
      <w:tabs>
        <w:tab w:val="left" w:pos="1701"/>
      </w:tabs>
      <w:spacing w:before="60" w:after="60"/>
      <w:ind w:left="1701" w:hanging="340"/>
    </w:pPr>
  </w:style>
  <w:style w:type="paragraph" w:styleId="ListBullet3">
    <w:name w:val="List Bullet 3"/>
    <w:basedOn w:val="List3"/>
    <w:rsid w:val="005546FA"/>
    <w:pPr>
      <w:numPr>
        <w:numId w:val="14"/>
      </w:numPr>
      <w:tabs>
        <w:tab w:val="clear" w:pos="1021"/>
      </w:tabs>
      <w:ind w:left="1037" w:hanging="357"/>
    </w:pPr>
  </w:style>
  <w:style w:type="paragraph" w:styleId="ListBullet4">
    <w:name w:val="List Bullet 4"/>
    <w:basedOn w:val="List4"/>
    <w:rsid w:val="005546FA"/>
    <w:pPr>
      <w:numPr>
        <w:numId w:val="2"/>
      </w:numPr>
    </w:pPr>
  </w:style>
  <w:style w:type="paragraph" w:styleId="ListBullet5">
    <w:name w:val="List Bullet 5"/>
    <w:basedOn w:val="List5"/>
    <w:rsid w:val="005546FA"/>
    <w:pPr>
      <w:numPr>
        <w:numId w:val="3"/>
      </w:numPr>
    </w:pPr>
  </w:style>
  <w:style w:type="paragraph" w:styleId="ListContinue2">
    <w:name w:val="List Continue 2"/>
    <w:basedOn w:val="List2"/>
    <w:rsid w:val="005546FA"/>
    <w:pPr>
      <w:ind w:firstLine="0"/>
    </w:pPr>
  </w:style>
  <w:style w:type="paragraph" w:styleId="ListContinue3">
    <w:name w:val="List Continue 3"/>
    <w:basedOn w:val="List3"/>
    <w:rsid w:val="005546FA"/>
    <w:pPr>
      <w:ind w:left="1021" w:firstLine="0"/>
    </w:pPr>
  </w:style>
  <w:style w:type="paragraph" w:styleId="ListContinue4">
    <w:name w:val="List Continue 4"/>
    <w:basedOn w:val="List4"/>
    <w:rsid w:val="005546FA"/>
    <w:pPr>
      <w:ind w:firstLine="0"/>
    </w:pPr>
  </w:style>
  <w:style w:type="paragraph" w:styleId="ListContinue5">
    <w:name w:val="List Continue 5"/>
    <w:basedOn w:val="List5"/>
    <w:rsid w:val="005546FA"/>
    <w:pPr>
      <w:ind w:firstLine="0"/>
    </w:pPr>
  </w:style>
  <w:style w:type="paragraph" w:styleId="ListNumber3">
    <w:name w:val="List Number 3"/>
    <w:basedOn w:val="List3"/>
    <w:rsid w:val="005546FA"/>
    <w:pPr>
      <w:numPr>
        <w:numId w:val="4"/>
      </w:numPr>
    </w:pPr>
  </w:style>
  <w:style w:type="paragraph" w:styleId="ListNumber4">
    <w:name w:val="List Number 4"/>
    <w:basedOn w:val="List4"/>
    <w:rsid w:val="005546FA"/>
    <w:pPr>
      <w:numPr>
        <w:numId w:val="5"/>
      </w:numPr>
    </w:pPr>
  </w:style>
  <w:style w:type="paragraph" w:styleId="ListNumber5">
    <w:name w:val="List Number 5"/>
    <w:basedOn w:val="List5"/>
    <w:rsid w:val="005546FA"/>
    <w:pPr>
      <w:numPr>
        <w:numId w:val="6"/>
      </w:numPr>
    </w:pPr>
  </w:style>
  <w:style w:type="paragraph" w:styleId="BlockText">
    <w:name w:val="Block Text"/>
    <w:basedOn w:val="Normal"/>
    <w:rsid w:val="005546FA"/>
    <w:pPr>
      <w:spacing w:after="120"/>
      <w:ind w:left="1440" w:right="1440"/>
    </w:pPr>
  </w:style>
  <w:style w:type="character" w:customStyle="1" w:styleId="Subscript">
    <w:name w:val="Subscript"/>
    <w:basedOn w:val="DefaultParagraphFont"/>
    <w:rsid w:val="005546FA"/>
    <w:rPr>
      <w:sz w:val="16"/>
      <w:vertAlign w:val="subscript"/>
    </w:rPr>
  </w:style>
  <w:style w:type="character" w:customStyle="1" w:styleId="Superscript">
    <w:name w:val="Superscript"/>
    <w:basedOn w:val="DefaultParagraphFont"/>
    <w:rsid w:val="005546FA"/>
    <w:rPr>
      <w:sz w:val="16"/>
      <w:vertAlign w:val="superscript"/>
    </w:rPr>
  </w:style>
  <w:style w:type="character" w:customStyle="1" w:styleId="Symbols">
    <w:name w:val="Symbols"/>
    <w:basedOn w:val="DefaultParagraphFont"/>
    <w:rsid w:val="005546FA"/>
    <w:rPr>
      <w:rFonts w:ascii="Symbol" w:hAnsi="Symbol"/>
    </w:rPr>
  </w:style>
  <w:style w:type="character" w:customStyle="1" w:styleId="MenuOptions">
    <w:name w:val="Menu Options"/>
    <w:basedOn w:val="DefaultParagraphFont"/>
    <w:rsid w:val="005546FA"/>
    <w:rPr>
      <w:rFonts w:ascii="Arial Narrow" w:hAnsi="Arial Narrow"/>
      <w:smallCaps/>
    </w:rPr>
  </w:style>
  <w:style w:type="character" w:customStyle="1" w:styleId="Buttons">
    <w:name w:val="Buttons"/>
    <w:basedOn w:val="DefaultParagraphFont"/>
    <w:rsid w:val="005546FA"/>
    <w:rPr>
      <w:b/>
    </w:rPr>
  </w:style>
  <w:style w:type="character" w:customStyle="1" w:styleId="Underlined">
    <w:name w:val="Underlined"/>
    <w:basedOn w:val="DefaultParagraphFont"/>
    <w:rsid w:val="005546FA"/>
    <w:rPr>
      <w:u w:val="single"/>
    </w:rPr>
  </w:style>
  <w:style w:type="paragraph" w:customStyle="1" w:styleId="TableBodyTextRight">
    <w:name w:val="Table Body Text Right"/>
    <w:basedOn w:val="TableBodyText"/>
    <w:rsid w:val="005546FA"/>
    <w:pPr>
      <w:widowControl w:val="0"/>
      <w:autoSpaceDE w:val="0"/>
      <w:autoSpaceDN w:val="0"/>
      <w:adjustRightInd w:val="0"/>
      <w:jc w:val="right"/>
    </w:pPr>
    <w:rPr>
      <w:rFonts w:cs="Arial"/>
      <w:szCs w:val="18"/>
    </w:rPr>
  </w:style>
  <w:style w:type="paragraph" w:customStyle="1" w:styleId="CopyrightText">
    <w:name w:val="Copyright Text"/>
    <w:basedOn w:val="BodyText"/>
    <w:rsid w:val="005546FA"/>
    <w:rPr>
      <w:sz w:val="18"/>
    </w:rPr>
  </w:style>
  <w:style w:type="paragraph" w:customStyle="1" w:styleId="BodySmallRight">
    <w:name w:val="Body Small Right"/>
    <w:basedOn w:val="BodyTextRight"/>
    <w:rsid w:val="005546FA"/>
    <w:rPr>
      <w:sz w:val="18"/>
      <w:szCs w:val="18"/>
    </w:rPr>
  </w:style>
  <w:style w:type="paragraph" w:customStyle="1" w:styleId="MarginEdition">
    <w:name w:val="Margin Edition"/>
    <w:basedOn w:val="MarginNote"/>
    <w:rsid w:val="005546FA"/>
    <w:pPr>
      <w:spacing w:before="0" w:after="0"/>
    </w:pPr>
    <w:rPr>
      <w:rFonts w:ascii="Times New Roman" w:hAnsi="Times New Roman"/>
      <w:color w:val="999999"/>
    </w:rPr>
  </w:style>
  <w:style w:type="paragraph" w:customStyle="1" w:styleId="Spacer">
    <w:name w:val="Spacer"/>
    <w:basedOn w:val="Normal"/>
    <w:rsid w:val="005546FA"/>
    <w:rPr>
      <w:sz w:val="2"/>
      <w:szCs w:val="2"/>
    </w:rPr>
  </w:style>
  <w:style w:type="character" w:customStyle="1" w:styleId="Small">
    <w:name w:val="Small"/>
    <w:basedOn w:val="DefaultParagraphFont"/>
    <w:rsid w:val="005546FA"/>
    <w:rPr>
      <w:sz w:val="16"/>
    </w:rPr>
  </w:style>
  <w:style w:type="paragraph" w:customStyle="1" w:styleId="WideTable">
    <w:name w:val="Wide Table"/>
    <w:basedOn w:val="Normal"/>
    <w:rsid w:val="005546FA"/>
    <w:pPr>
      <w:ind w:left="-1418"/>
    </w:pPr>
    <w:rPr>
      <w:sz w:val="2"/>
      <w:szCs w:val="2"/>
    </w:rPr>
  </w:style>
  <w:style w:type="character" w:styleId="PageNumber">
    <w:name w:val="page number"/>
    <w:basedOn w:val="DefaultParagraphFont"/>
    <w:rsid w:val="005546FA"/>
  </w:style>
  <w:style w:type="paragraph" w:styleId="Quote">
    <w:name w:val="Quote"/>
    <w:basedOn w:val="Heading1"/>
    <w:link w:val="QuoteChar"/>
    <w:qFormat/>
    <w:rsid w:val="005546FA"/>
    <w:rPr>
      <w:b w:val="0"/>
      <w:sz w:val="72"/>
      <w:szCs w:val="72"/>
      <w:lang w:val="en-NZ"/>
    </w:rPr>
  </w:style>
  <w:style w:type="character" w:customStyle="1" w:styleId="QuoteChar">
    <w:name w:val="Quote Char"/>
    <w:basedOn w:val="DefaultParagraphFont"/>
    <w:link w:val="Quote"/>
    <w:rsid w:val="00554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6FA"/>
    <w:pPr>
      <w:pageBreakBefore/>
    </w:pPr>
  </w:style>
  <w:style w:type="paragraph" w:customStyle="1" w:styleId="Border">
    <w:name w:val="Border"/>
    <w:basedOn w:val="Normal"/>
    <w:qFormat/>
    <w:rsid w:val="00554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6FA"/>
    <w:rPr>
      <w:b/>
      <w:bCs/>
      <w:i/>
      <w:iCs/>
      <w:color w:val="auto"/>
    </w:rPr>
  </w:style>
  <w:style w:type="paragraph" w:styleId="IntenseQuote">
    <w:name w:val="Intense Quote"/>
    <w:basedOn w:val="Normal"/>
    <w:next w:val="Normal"/>
    <w:link w:val="IntenseQuoteChar"/>
    <w:uiPriority w:val="30"/>
    <w:qFormat/>
    <w:rsid w:val="00554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6FA"/>
    <w:rPr>
      <w:smallCaps/>
      <w:color w:val="auto"/>
      <w:u w:val="single"/>
    </w:rPr>
  </w:style>
  <w:style w:type="character" w:styleId="IntenseReference">
    <w:name w:val="Intense Reference"/>
    <w:basedOn w:val="DefaultParagraphFont"/>
    <w:uiPriority w:val="32"/>
    <w:qFormat/>
    <w:rsid w:val="005546FA"/>
    <w:rPr>
      <w:b/>
      <w:bCs/>
      <w:smallCaps/>
      <w:color w:val="auto"/>
      <w:spacing w:val="5"/>
      <w:u w:val="single"/>
    </w:rPr>
  </w:style>
  <w:style w:type="paragraph" w:customStyle="1" w:styleId="2ColumnHeading">
    <w:name w:val="2Column Heading"/>
    <w:basedOn w:val="BodyText"/>
    <w:qFormat/>
    <w:rsid w:val="005546FA"/>
    <w:pPr>
      <w:spacing w:after="60"/>
      <w:ind w:left="-2268"/>
    </w:pPr>
    <w:rPr>
      <w:b/>
    </w:rPr>
  </w:style>
  <w:style w:type="paragraph" w:customStyle="1" w:styleId="Heading1TOC">
    <w:name w:val="Heading1 TOC"/>
    <w:basedOn w:val="Normal"/>
    <w:qFormat/>
    <w:rsid w:val="005546FA"/>
    <w:pPr>
      <w:spacing w:before="240" w:after="120"/>
    </w:pPr>
    <w:rPr>
      <w:rFonts w:ascii="Times New Roman" w:hAnsi="Times New Roman"/>
      <w:b/>
      <w:sz w:val="32"/>
    </w:rPr>
  </w:style>
  <w:style w:type="paragraph" w:customStyle="1" w:styleId="Heading2TOC">
    <w:name w:val="Heading2 TOC"/>
    <w:basedOn w:val="Normal"/>
    <w:qFormat/>
    <w:rsid w:val="005546FA"/>
    <w:pPr>
      <w:spacing w:before="240" w:after="60"/>
    </w:pPr>
    <w:rPr>
      <w:rFonts w:ascii="Times New Roman" w:hAnsi="Times New Roman"/>
      <w:b/>
      <w:sz w:val="28"/>
    </w:rPr>
  </w:style>
  <w:style w:type="character" w:customStyle="1" w:styleId="Underline">
    <w:name w:val="Underline"/>
    <w:basedOn w:val="DefaultParagraphFont"/>
    <w:qFormat/>
    <w:rsid w:val="005546FA"/>
    <w:rPr>
      <w:u w:val="single"/>
    </w:rPr>
  </w:style>
  <w:style w:type="character" w:customStyle="1" w:styleId="BoldandItalics">
    <w:name w:val="Bold and Italics"/>
    <w:qFormat/>
    <w:rsid w:val="005546FA"/>
    <w:rPr>
      <w:b/>
      <w:i/>
      <w:u w:val="none"/>
    </w:rPr>
  </w:style>
  <w:style w:type="paragraph" w:styleId="BalloonText">
    <w:name w:val="Balloon Text"/>
    <w:basedOn w:val="Normal"/>
    <w:link w:val="BalloonTextChar"/>
    <w:rsid w:val="005546FA"/>
    <w:rPr>
      <w:rFonts w:ascii="Tahoma" w:hAnsi="Tahoma" w:cs="Tahoma"/>
      <w:sz w:val="16"/>
      <w:szCs w:val="16"/>
    </w:rPr>
  </w:style>
  <w:style w:type="character" w:customStyle="1" w:styleId="BalloonTextChar">
    <w:name w:val="Balloon Text Char"/>
    <w:basedOn w:val="DefaultParagraphFont"/>
    <w:link w:val="BalloonText"/>
    <w:rsid w:val="00554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6FA"/>
    <w:rPr>
      <w:b/>
      <w:color w:val="660033"/>
      <w:spacing w:val="0"/>
    </w:rPr>
  </w:style>
  <w:style w:type="paragraph" w:customStyle="1" w:styleId="Nameditemlist">
    <w:name w:val="Named item list"/>
    <w:basedOn w:val="BodyText"/>
    <w:qFormat/>
    <w:rsid w:val="00554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8708</Characters>
  <Application>Microsoft Office Word</Application>
  <DocSecurity>0</DocSecurity>
  <Lines>292</Lines>
  <Paragraphs>191</Paragraphs>
  <ScaleCrop>false</ScaleCrop>
  <Company>Author-it Software Corporation Ltd.</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AUM40108 Certificate IV in Automotive Manufacturing - Automotive Development (Passenger Motor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2012-09-24T07:39:00Z</dcterms:created>
  <dcterms:modified xsi:type="dcterms:W3CDTF">2012-09-24T07:39:00Z</dcterms:modified>
</cp:coreProperties>
</file>