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C64" w:rsidP="00307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AUM4002A Provide technical advice</w:t>
      </w:r>
      <w:r>
        <w:fldChar w:fldCharType="end"/>
      </w:r>
    </w:p>
    <w:p w:rsidR="00307C64" w:rsidP="00307C64">
      <w:pPr>
        <w:pStyle w:val="Version"/>
        <w:sectPr w:rsidSect="00A71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71B67" w:rsidP="00A71B67">
      <w:pPr>
        <w:pStyle w:val="SuperHeading"/>
      </w:pPr>
      <w:r w:rsidRPr="00A71B67">
        <w:t>AUM4002A Provide technical advice</w:t>
      </w:r>
    </w:p>
    <w:p w:rsidR="00000000" w:rsidRPr="00A71B67" w:rsidP="00A71B67">
      <w:pPr>
        <w:pStyle w:val="SuperHeading"/>
      </w:pPr>
    </w:p>
    <w:p w:rsidR="00000000" w:rsidRPr="00A71B67" w:rsidP="00A71B67">
      <w:pPr>
        <w:pStyle w:val="Heading1"/>
      </w:pPr>
      <w:bookmarkStart w:id="1" w:name="O_59103"/>
      <w:bookmarkEnd w:id="1"/>
      <w:r w:rsidRPr="00A71B67">
        <w:t>Modification History</w:t>
      </w:r>
    </w:p>
    <w:p w:rsidR="00000000" w:rsidRPr="00A71B67" w:rsidP="00A71B67">
      <w:pPr>
        <w:pStyle w:val="BodyText"/>
      </w:pPr>
      <w:r w:rsidRPr="00A71B67">
        <w:t>Not applicable.</w:t>
      </w: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2" w:name="O_59104"/>
      <w:bookmarkEnd w:id="2"/>
      <w:r w:rsidRPr="00A71B6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5824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Unit descriptor</w:t>
            </w:r>
          </w:p>
        </w:tc>
        <w:tc>
          <w:tcPr>
            <w:tcW w:w="5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This unit describes the application of the required skills and knowledge to provide technical advice related to automot</w:t>
            </w:r>
            <w:r w:rsidRPr="00A71B67">
              <w:t>ive development activities.</w:t>
            </w:r>
          </w:p>
          <w:p w:rsidR="00000000" w:rsidRPr="00A71B67" w:rsidP="00A71B67">
            <w:pPr>
              <w:pStyle w:val="BodyText"/>
            </w:pPr>
          </w:p>
          <w:p w:rsidR="00000000" w:rsidRPr="00A71B67" w:rsidP="00A71B67">
            <w:pPr>
              <w:pStyle w:val="BodyText"/>
            </w:pPr>
            <w:r w:rsidRPr="00A71B67">
              <w:t>No licensing, legislative, regulatory or certification requirements apply to this unit at the time of publication.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3" w:name="O_59105"/>
      <w:bookmarkEnd w:id="3"/>
      <w:r w:rsidRPr="00A71B6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The unit applies to the automotive and related component manufacturing environment and involves application of skills and knowledge to be used within the scope of the person's job and authority.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4" w:name="O_59106"/>
      <w:bookmarkEnd w:id="4"/>
      <w:r w:rsidRPr="00A71B67">
        <w:t>Licensing/Regulatory Information</w:t>
      </w:r>
    </w:p>
    <w:p w:rsidR="00000000" w:rsidRPr="00A71B67" w:rsidP="00A71B67">
      <w:pPr>
        <w:pStyle w:val="BodyText"/>
      </w:pPr>
      <w:r w:rsidRPr="00A71B67">
        <w:t>Not applica</w:t>
      </w:r>
      <w:r w:rsidRPr="00A71B67">
        <w:t>ble.</w:t>
      </w: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5" w:name="O_59108"/>
      <w:bookmarkEnd w:id="5"/>
      <w:r w:rsidRPr="00A71B6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Nil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6" w:name="O_59107"/>
      <w:bookmarkEnd w:id="6"/>
      <w:r w:rsidRPr="00A71B6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This unit contains Employability Skills.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7" w:name="O_59109"/>
      <w:bookmarkEnd w:id="7"/>
      <w:r w:rsidRPr="00A71B6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9"/>
        <w:gridCol w:w="5873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t>Elements describe the essential outcomes of a unit of competency.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Performance criteria describe the required performance needed to demonstrate achievement of the element. Where bold italicised text is used, further information is detailed in the required s</w:t>
            </w:r>
            <w:r w:rsidRPr="00A71B67">
              <w:t>kills and knowledge and/or the range statement. Assessment of performance is to be consistent with the evidence guide.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8" w:name="O_59110"/>
      <w:bookmarkEnd w:id="8"/>
      <w:r w:rsidRPr="00A71B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9"/>
        <w:gridCol w:w="5873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rPr>
                <w:rStyle w:val="SpecialBold"/>
              </w:rPr>
              <w:t>ELEMENT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PERFORMANCE CRITERIA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List"/>
              <w:rPr>
                <w:lang w:val="en-NZ"/>
              </w:rPr>
            </w:pPr>
            <w:r w:rsidRPr="00A71B67">
              <w:t>1.</w:t>
            </w:r>
            <w:r w:rsidRPr="00A71B67">
              <w:tab/>
              <w:t>Identify and analyse the issues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2"/>
            </w:pPr>
            <w:r w:rsidRPr="00A71B67">
              <w:t>1.1.</w:t>
            </w:r>
            <w:r w:rsidRPr="00A71B67">
              <w:tab/>
              <w:t xml:space="preserve">Applicable </w:t>
            </w:r>
            <w:r w:rsidRPr="00A71B67">
              <w:rPr>
                <w:rStyle w:val="BoldandItalics"/>
              </w:rPr>
              <w:t>organisational requirements</w:t>
            </w:r>
            <w:r w:rsidRPr="00A71B67">
              <w:t xml:space="preserve"> relevant to the provision of </w:t>
            </w:r>
            <w:r w:rsidRPr="00A71B67">
              <w:rPr>
                <w:rStyle w:val="BoldandItalics"/>
              </w:rPr>
              <w:t>advice</w:t>
            </w:r>
            <w:r w:rsidRPr="00A71B67">
              <w:t xml:space="preserve"> in an automotive development setting are verified and complied with throughout </w:t>
            </w:r>
          </w:p>
          <w:p w:rsidR="00000000" w:rsidRPr="00A71B67" w:rsidP="00A71B67">
            <w:pPr>
              <w:pStyle w:val="List2"/>
            </w:pPr>
            <w:r w:rsidRPr="00A71B67">
              <w:t>1.2.</w:t>
            </w:r>
            <w:r w:rsidRPr="00A71B67">
              <w:tab/>
            </w:r>
            <w:r w:rsidRPr="00A71B67">
              <w:rPr>
                <w:rStyle w:val="BoldandItalics"/>
              </w:rPr>
              <w:t>Instructions</w:t>
            </w:r>
            <w:r w:rsidRPr="00A71B67">
              <w:t xml:space="preserve"> and plans are read and interpreted to identify processes and materials to complete work tasks </w:t>
            </w:r>
          </w:p>
          <w:p w:rsidR="00000000" w:rsidRPr="00A71B67" w:rsidP="00A71B67">
            <w:pPr>
              <w:pStyle w:val="List2"/>
            </w:pPr>
            <w:r w:rsidRPr="00A71B67">
              <w:t>1.3.</w:t>
            </w:r>
            <w:r w:rsidRPr="00A71B67">
              <w:tab/>
              <w:t>The circumstances that require the provision of advice are observed, received and clarified</w:t>
            </w:r>
          </w:p>
          <w:p w:rsidR="00000000" w:rsidRPr="00A71B67" w:rsidP="00A71B67">
            <w:pPr>
              <w:pStyle w:val="List2"/>
            </w:pPr>
            <w:r w:rsidRPr="00A71B67">
              <w:t>1.4.</w:t>
            </w:r>
            <w:r w:rsidRPr="00A71B67">
              <w:tab/>
              <w:t>The issues are identified and confirmed if necessary through consultation with relevant personnel</w:t>
            </w:r>
          </w:p>
          <w:p w:rsidR="00000000" w:rsidRPr="00A71B67" w:rsidP="00A71B67">
            <w:pPr>
              <w:pStyle w:val="List2"/>
            </w:pPr>
            <w:r w:rsidRPr="00A71B67">
              <w:t>1.5.</w:t>
            </w:r>
            <w:r w:rsidRPr="00A71B67">
              <w:tab/>
            </w:r>
            <w:r w:rsidRPr="00A71B67">
              <w:t>The circumstances are analysed and the issue(s) are interpreted and clearly defined</w:t>
            </w:r>
          </w:p>
          <w:p w:rsidR="00000000" w:rsidP="00A71B67">
            <w:pPr>
              <w:pStyle w:val="List2"/>
              <w:rPr>
                <w:lang w:val="en-NZ"/>
              </w:rPr>
            </w:pPr>
            <w:r w:rsidRPr="00A71B67">
              <w:t>1.6.</w:t>
            </w:r>
            <w:r w:rsidRPr="00A71B67">
              <w:tab/>
              <w:t>Research related to the issue(s) is conducted and the advice of relevant personnel is sought to clarify findings that are unclear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List"/>
              <w:rPr>
                <w:lang w:val="en-NZ"/>
              </w:rPr>
            </w:pPr>
            <w:r w:rsidRPr="00A71B67">
              <w:t>2.</w:t>
            </w:r>
            <w:r w:rsidRPr="00A71B67">
              <w:tab/>
              <w:t>Formulate options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2"/>
            </w:pPr>
            <w:r w:rsidRPr="00A71B67">
              <w:t>2.1.</w:t>
            </w:r>
            <w:r w:rsidRPr="00A71B67">
              <w:tab/>
              <w:t>Options re</w:t>
            </w:r>
            <w:r w:rsidRPr="00A71B67">
              <w:t xml:space="preserve">lated to the provision of advice are identified and evaluated </w:t>
            </w:r>
          </w:p>
          <w:p w:rsidR="00000000" w:rsidP="00A71B67">
            <w:pPr>
              <w:pStyle w:val="List2"/>
              <w:rPr>
                <w:lang w:val="en-NZ"/>
              </w:rPr>
            </w:pPr>
            <w:r w:rsidRPr="00A71B67">
              <w:t>2.2.</w:t>
            </w:r>
            <w:r w:rsidRPr="00A71B67">
              <w:tab/>
              <w:t>Options are prioritised and the preferred option(s) is chosen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List"/>
              <w:rPr>
                <w:lang w:val="en-NZ"/>
              </w:rPr>
            </w:pPr>
            <w:r w:rsidRPr="00A71B67">
              <w:t>3.</w:t>
            </w:r>
            <w:r w:rsidRPr="00A71B67">
              <w:tab/>
              <w:t>Provide advice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2"/>
            </w:pPr>
            <w:r w:rsidRPr="00A71B67">
              <w:t>3.1.</w:t>
            </w:r>
            <w:r w:rsidRPr="00A71B67">
              <w:tab/>
              <w:t xml:space="preserve">Advice is formulated and discussed with stakeholders </w:t>
            </w:r>
          </w:p>
          <w:p w:rsidR="00000000" w:rsidRPr="00A71B67" w:rsidP="00A71B67">
            <w:pPr>
              <w:pStyle w:val="List2"/>
            </w:pPr>
            <w:r w:rsidRPr="00A71B67">
              <w:t>3.2.</w:t>
            </w:r>
            <w:r w:rsidRPr="00A71B67">
              <w:tab/>
              <w:t xml:space="preserve">Stakeholders' requirements are negotiated, </w:t>
            </w:r>
            <w:r w:rsidRPr="00A71B67">
              <w:t xml:space="preserve">documented and incorporated within the proposed advice </w:t>
            </w:r>
          </w:p>
          <w:p w:rsidR="00000000" w:rsidRPr="00A71B67" w:rsidP="00A71B67">
            <w:pPr>
              <w:pStyle w:val="List2"/>
            </w:pPr>
            <w:r w:rsidRPr="00A71B67">
              <w:t>3.3.</w:t>
            </w:r>
            <w:r w:rsidRPr="00A71B67">
              <w:tab/>
              <w:t xml:space="preserve">Concluding advice is provided in accordance with </w:t>
            </w:r>
            <w:r w:rsidRPr="00A71B67">
              <w:rPr>
                <w:rStyle w:val="BoldandItalics"/>
              </w:rPr>
              <w:t>ethical and practical guidelines</w:t>
            </w:r>
            <w:r w:rsidRPr="00A71B67">
              <w:t xml:space="preserve"> and within specified time and budget 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9" w:name="O_59111"/>
      <w:bookmarkEnd w:id="9"/>
      <w:r w:rsidRPr="00A71B6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REQUIRED SKILLS AND KNOWLEDG</w:t>
            </w:r>
            <w:r w:rsidRPr="00A71B67">
              <w:rPr>
                <w:rStyle w:val="SpecialBold"/>
              </w:rPr>
              <w:t>E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t>This section describes the essential skills and knowledge and their level, required for this unit.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Required skills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Bullet"/>
            </w:pPr>
            <w:r w:rsidRPr="00A71B67">
              <w:t>speak clearly and directly in order to give clear instructions and advice to others of differing technical understanding</w:t>
            </w:r>
          </w:p>
          <w:p w:rsidR="00000000" w:rsidRPr="00A71B67" w:rsidP="00A71B67">
            <w:pPr>
              <w:pStyle w:val="ListBullet"/>
            </w:pPr>
            <w:r w:rsidRPr="00A71B67">
              <w:t>apply teamwork to a range of situations to achieve organisation outcomes</w:t>
            </w:r>
          </w:p>
          <w:p w:rsidR="00000000" w:rsidRPr="00A71B67" w:rsidP="00A71B67">
            <w:pPr>
              <w:pStyle w:val="ListBullet"/>
            </w:pPr>
            <w:r w:rsidRPr="00A71B67">
              <w:t xml:space="preserve">solve problems particularly in teams in order to meet performance indicators </w:t>
            </w:r>
          </w:p>
          <w:p w:rsidR="00000000" w:rsidRPr="00A71B67" w:rsidP="00A71B67">
            <w:pPr>
              <w:pStyle w:val="ListBullet"/>
            </w:pPr>
            <w:r w:rsidRPr="00A71B67">
              <w:t>show initiative in adapting to changing work conditions or contexts particularly when working across a va</w:t>
            </w:r>
            <w:r w:rsidRPr="00A71B67">
              <w:t>riety of work areas</w:t>
            </w:r>
          </w:p>
          <w:p w:rsidR="00000000" w:rsidRPr="00A71B67" w:rsidP="00A71B67">
            <w:pPr>
              <w:pStyle w:val="ListBullet"/>
            </w:pPr>
            <w:r w:rsidRPr="00A71B67">
              <w:t>access, interpret and apply information on relevant organisation policies, procedures and instructions, particularly to give advice appropriately</w:t>
            </w:r>
          </w:p>
          <w:p w:rsidR="00000000" w:rsidRPr="00A71B67" w:rsidP="00A71B67">
            <w:pPr>
              <w:pStyle w:val="ListBullet"/>
            </w:pPr>
            <w:r w:rsidRPr="00A71B67">
              <w:t xml:space="preserve">manage time when planning, preparing and organising work priorities </w:t>
            </w:r>
          </w:p>
          <w:p w:rsidR="00000000" w:rsidP="00A71B67">
            <w:pPr>
              <w:pStyle w:val="ListBullet"/>
              <w:rPr>
                <w:lang w:val="en-NZ"/>
              </w:rPr>
            </w:pPr>
            <w:r w:rsidRPr="00A71B67">
              <w:t>take responsibility f</w:t>
            </w:r>
            <w:r w:rsidRPr="00A71B67">
              <w:t>or organising own work priorities.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Required knowledge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Bullet"/>
            </w:pPr>
            <w:r w:rsidRPr="00A71B67">
              <w:t>relevant Occupational Health and Safety and Environmental legislation, regulations, standards and codes of practice and organisation policies and procedures needed to carry out work in a manner which</w:t>
            </w:r>
            <w:r w:rsidRPr="00A71B67">
              <w:t xml:space="preserve"> ensures the safety of people, equipment and the environment.  </w:t>
            </w:r>
          </w:p>
          <w:p w:rsidR="00000000" w:rsidRPr="00A71B67" w:rsidP="00A71B67">
            <w:pPr>
              <w:pStyle w:val="ListBullet"/>
            </w:pPr>
            <w:r w:rsidRPr="00A71B67">
              <w:t>organisational supply/replenishment systems and processes for materials, equipment and tools</w:t>
            </w:r>
          </w:p>
          <w:p w:rsidR="00000000" w:rsidRPr="00A71B67" w:rsidP="00A71B67">
            <w:pPr>
              <w:pStyle w:val="ListBullet"/>
            </w:pPr>
            <w:r w:rsidRPr="00A71B67">
              <w:t>types of tools and equipment and procedures for their safe use, operation and maintenance</w:t>
            </w:r>
          </w:p>
          <w:p w:rsidR="00000000" w:rsidRPr="00A71B67" w:rsidP="00A71B67">
            <w:pPr>
              <w:pStyle w:val="ListBullet"/>
            </w:pPr>
            <w:r w:rsidRPr="00A71B67">
              <w:t>area of t</w:t>
            </w:r>
            <w:r w:rsidRPr="00A71B67">
              <w:t>echnical expertise</w:t>
            </w:r>
          </w:p>
          <w:p w:rsidR="00000000" w:rsidRPr="00A71B67" w:rsidP="00A71B67">
            <w:pPr>
              <w:pStyle w:val="ListBullet"/>
            </w:pPr>
            <w:r w:rsidRPr="00A71B67">
              <w:t xml:space="preserve">environmental protection requirements relating to the disposal of waste material </w:t>
            </w:r>
          </w:p>
          <w:p w:rsidR="00000000" w:rsidRPr="00A71B67" w:rsidP="00A71B67">
            <w:pPr>
              <w:pStyle w:val="ListBullet"/>
            </w:pPr>
            <w:r w:rsidRPr="00A71B67">
              <w:t xml:space="preserve">established communication channels and protocols </w:t>
            </w:r>
          </w:p>
          <w:p w:rsidR="00000000" w:rsidRPr="00A71B67" w:rsidP="00A71B67">
            <w:pPr>
              <w:pStyle w:val="ListBullet"/>
            </w:pPr>
            <w:r w:rsidRPr="00A71B67">
              <w:t>problem identification and methods of resolution</w:t>
            </w:r>
          </w:p>
          <w:p w:rsidR="00000000" w:rsidRPr="00A71B67" w:rsidP="00A71B67">
            <w:pPr>
              <w:pStyle w:val="ListBullet"/>
            </w:pPr>
            <w:r w:rsidRPr="00A71B67">
              <w:t>procedures for the recording, reporting and maintenance of workplace records and information.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10" w:name="O_59112"/>
      <w:bookmarkEnd w:id="10"/>
      <w:r w:rsidRPr="00A71B67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307C6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EVIDENCE GUIDE</w:t>
            </w:r>
          </w:p>
        </w:tc>
      </w:tr>
      <w:tr w:rsidTr="00307C6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t>The Evidence Guide provides advice on assessment and must be read in conjunction</w:t>
            </w:r>
            <w:r w:rsidRPr="00A71B67">
              <w:t xml:space="preserve"> with the Performance Criteria, Required Skills and Knowledge, the Range Statement and the Assessment Guidelines for this Training Package.</w:t>
            </w:r>
          </w:p>
        </w:tc>
      </w:tr>
      <w:tr w:rsidTr="00307C6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</w:p>
        </w:tc>
      </w:tr>
      <w:tr w:rsidTr="00307C6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Critical aspects for assessment and evidence required to demonstrate competency in this u</w:t>
            </w:r>
            <w:r w:rsidRPr="00A71B67">
              <w:rPr>
                <w:rStyle w:val="SpecialBold"/>
              </w:rPr>
              <w:t>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Evidence of the following is essential:</w:t>
            </w:r>
          </w:p>
          <w:p w:rsidR="00000000" w:rsidRPr="00A71B67" w:rsidP="00A71B67">
            <w:pPr>
              <w:pStyle w:val="ListBullet"/>
            </w:pPr>
            <w:r w:rsidRPr="00A71B67">
              <w:t>compliance with relevant legislation, regulations, standards, codes of practice and established safe practices and organisation policies and procedures for providing technical advice</w:t>
            </w:r>
          </w:p>
          <w:p w:rsidR="00000000" w:rsidRPr="00A71B67" w:rsidP="00A71B67">
            <w:pPr>
              <w:pStyle w:val="ListBullet"/>
            </w:pPr>
            <w:r w:rsidRPr="00A71B67">
              <w:t>maintaining a working knowledge of current enterprise automotive development procedures</w:t>
            </w:r>
          </w:p>
          <w:p w:rsidR="00000000" w:rsidRPr="00A71B67" w:rsidP="00A71B67">
            <w:pPr>
              <w:pStyle w:val="ListBullet"/>
            </w:pPr>
            <w:r w:rsidRPr="00A71B67">
              <w:t>working and communicating effectively and positively with others involved in the work</w:t>
            </w:r>
          </w:p>
          <w:p w:rsidR="00000000" w:rsidRPr="00A71B67" w:rsidP="00A71B67">
            <w:pPr>
              <w:pStyle w:val="ListBullet"/>
            </w:pPr>
            <w:r w:rsidRPr="00A71B67">
              <w:t>applying, within authority, the provision of technical advice which could include:</w:t>
            </w:r>
          </w:p>
          <w:p w:rsidR="00000000" w:rsidRPr="00A71B67" w:rsidP="00A71B67">
            <w:pPr>
              <w:pStyle w:val="ListBullet2"/>
            </w:pPr>
            <w:r w:rsidRPr="00A71B67">
              <w:t>preparing for tests or trials</w:t>
            </w:r>
          </w:p>
          <w:p w:rsidR="00000000" w:rsidRPr="00A71B67" w:rsidP="00A71B67">
            <w:pPr>
              <w:pStyle w:val="ListBullet2"/>
            </w:pPr>
            <w:r w:rsidRPr="00A71B67">
              <w:t>performing tests or trials</w:t>
            </w:r>
          </w:p>
          <w:p w:rsidR="00000000" w:rsidRPr="00A71B67" w:rsidP="00A71B67">
            <w:pPr>
              <w:pStyle w:val="ListBullet2"/>
            </w:pPr>
            <w:r w:rsidRPr="00A71B67">
              <w:t>preparing reports of results</w:t>
            </w:r>
          </w:p>
          <w:p w:rsidR="00000000" w:rsidRPr="00A71B67" w:rsidP="00A71B67">
            <w:pPr>
              <w:pStyle w:val="ListBullet2"/>
            </w:pPr>
            <w:r w:rsidRPr="00A71B67">
              <w:t>achieving work quality goals</w:t>
            </w:r>
          </w:p>
          <w:p w:rsidR="00000000" w:rsidP="00A71B67">
            <w:pPr>
              <w:pStyle w:val="ListBullet"/>
              <w:rPr>
                <w:lang w:val="en-NZ"/>
              </w:rPr>
            </w:pPr>
            <w:r w:rsidRPr="00A71B67">
              <w:t>modify activities to cater for variations in organisation context and environment.</w:t>
            </w:r>
          </w:p>
        </w:tc>
      </w:tr>
      <w:tr w:rsidTr="00307C6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Bullet"/>
            </w:pPr>
            <w:r w:rsidRPr="00A71B67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A71B67">
              <w:t>ction process</w:t>
            </w:r>
          </w:p>
          <w:p w:rsidR="00000000" w:rsidP="00A71B67">
            <w:pPr>
              <w:pStyle w:val="ListBullet"/>
              <w:rPr>
                <w:lang w:val="en-NZ"/>
              </w:rPr>
            </w:pPr>
            <w:r w:rsidRPr="00A71B67">
              <w:t>assessment is to occur under standard and authorised work practices, safety requirements and environmental constraints.</w:t>
            </w:r>
          </w:p>
        </w:tc>
      </w:tr>
      <w:tr w:rsidTr="00307C64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A range of assessment methods should be used to assess practical skills and knowledge. The following</w:t>
            </w:r>
            <w:r w:rsidRPr="00A71B67">
              <w:t xml:space="preserve"> examples are appropriate for this unit:</w:t>
            </w:r>
          </w:p>
          <w:p w:rsidR="00000000" w:rsidRPr="00A71B67" w:rsidP="00A71B67">
            <w:pPr>
              <w:pStyle w:val="ListBullet"/>
            </w:pPr>
            <w:r w:rsidRPr="00A71B67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A71B67" w:rsidP="00A71B67">
            <w:pPr>
              <w:pStyle w:val="ListBullet"/>
            </w:pPr>
            <w:r w:rsidRPr="00A71B67">
              <w:t>assessment methods must be by</w:t>
            </w:r>
            <w:r w:rsidRPr="00A71B67">
              <w:t xml:space="preserve"> direct observation of tasks and include questioning on underpinning knowledge to ensure its correct interpretation and application</w:t>
            </w:r>
          </w:p>
          <w:p w:rsidR="00000000" w:rsidRPr="00A71B67" w:rsidP="00A71B67">
            <w:pPr>
              <w:pStyle w:val="ListBullet"/>
            </w:pPr>
            <w:r w:rsidRPr="00A71B67">
              <w:t>assessment may be applied under project related conditions (real or simulated) and require evidence of process</w:t>
            </w:r>
          </w:p>
          <w:p w:rsidR="00000000" w:rsidRPr="00A71B67" w:rsidP="00A71B67">
            <w:pPr>
              <w:pStyle w:val="ListBullet"/>
            </w:pPr>
            <w:r w:rsidRPr="00A71B67">
              <w:t>assessment mu</w:t>
            </w:r>
            <w:r w:rsidRPr="00A71B67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11" w:name="O_59113"/>
      <w:bookmarkEnd w:id="11"/>
      <w:r w:rsidRPr="00A71B6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9"/>
        <w:gridCol w:w="5013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RANGE STATEMENT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A71B67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BoldandItalics"/>
              </w:rPr>
              <w:t>Organisation</w:t>
            </w:r>
            <w:r w:rsidRPr="00A71B67">
              <w:t xml:space="preserve"> </w:t>
            </w:r>
            <w:r w:rsidRPr="00A71B67">
              <w:rPr>
                <w:rStyle w:val="BoldandItalics"/>
              </w:rPr>
              <w:t>requirements</w:t>
            </w:r>
            <w:r w:rsidRPr="00A71B67">
              <w:t xml:space="preserve"> may include: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Bullet"/>
            </w:pPr>
            <w:r w:rsidRPr="00A71B67">
              <w:t>access and equity principles and practices</w:t>
            </w:r>
          </w:p>
          <w:p w:rsidR="00000000" w:rsidRPr="00A71B67" w:rsidP="00A71B67">
            <w:pPr>
              <w:pStyle w:val="ListBullet"/>
            </w:pPr>
            <w:r w:rsidRPr="00A71B67">
              <w:t>environmental management (waste disposal, recycling and re-use guidelines)</w:t>
            </w:r>
          </w:p>
          <w:p w:rsidR="00000000" w:rsidRPr="00A71B67" w:rsidP="00A71B67">
            <w:pPr>
              <w:pStyle w:val="ListBullet"/>
            </w:pPr>
            <w:r w:rsidRPr="00A71B67">
              <w:t>emergency and evacuation procedures</w:t>
            </w:r>
          </w:p>
          <w:p w:rsidR="00000000" w:rsidRPr="00A71B67" w:rsidP="00A71B67">
            <w:pPr>
              <w:pStyle w:val="ListBullet"/>
            </w:pPr>
            <w:r w:rsidRPr="00A71B67">
              <w:t>equipment use procedures</w:t>
            </w:r>
          </w:p>
          <w:p w:rsidR="00000000" w:rsidRPr="00A71B67" w:rsidP="00A71B67">
            <w:pPr>
              <w:pStyle w:val="ListBullet"/>
            </w:pPr>
            <w:r w:rsidRPr="00A71B67">
              <w:t>ethical standards</w:t>
            </w:r>
          </w:p>
          <w:p w:rsidR="00000000" w:rsidRPr="00A71B67" w:rsidP="00A71B67">
            <w:pPr>
              <w:pStyle w:val="ListBullet"/>
            </w:pPr>
            <w:r w:rsidRPr="00A71B67">
              <w:t>legal obligations</w:t>
            </w:r>
          </w:p>
          <w:p w:rsidR="00000000" w:rsidRPr="00A71B67" w:rsidP="00A71B67">
            <w:pPr>
              <w:pStyle w:val="ListBullet"/>
            </w:pPr>
            <w:r w:rsidRPr="00A71B67">
              <w:t>maintenance and storage procedures</w:t>
            </w:r>
          </w:p>
          <w:p w:rsidR="00000000" w:rsidRPr="00A71B67" w:rsidP="00A71B67">
            <w:pPr>
              <w:pStyle w:val="ListBullet"/>
            </w:pPr>
            <w:r w:rsidRPr="00A71B67">
              <w:t>OHS requirements</w:t>
            </w:r>
          </w:p>
          <w:p w:rsidR="00000000" w:rsidRPr="00A71B67" w:rsidP="00A71B67">
            <w:pPr>
              <w:pStyle w:val="ListBullet"/>
            </w:pPr>
            <w:r w:rsidRPr="00A71B67">
              <w:t>organisational and site guidelines</w:t>
            </w:r>
          </w:p>
          <w:p w:rsidR="00000000" w:rsidRPr="00A71B67" w:rsidP="00A71B67">
            <w:pPr>
              <w:pStyle w:val="ListBullet"/>
            </w:pPr>
            <w:r w:rsidRPr="00A71B67">
              <w:t>policies and procedures relating to own role and responsibility</w:t>
            </w:r>
          </w:p>
          <w:p w:rsidR="00000000" w:rsidRPr="00A71B67" w:rsidP="00A71B67">
            <w:pPr>
              <w:pStyle w:val="ListBullet"/>
            </w:pPr>
            <w:r w:rsidRPr="00A71B67">
              <w:t>procedural manuals</w:t>
            </w:r>
          </w:p>
          <w:p w:rsidR="00000000" w:rsidRPr="00A71B67" w:rsidP="00A71B67">
            <w:pPr>
              <w:pStyle w:val="ListBullet"/>
            </w:pPr>
            <w:r w:rsidRPr="00A71B67">
              <w:t>quality assurance guidelines</w:t>
            </w:r>
          </w:p>
          <w:p w:rsidR="00000000" w:rsidRPr="00A71B67" w:rsidP="00A71B67">
            <w:pPr>
              <w:pStyle w:val="ListBullet"/>
            </w:pPr>
            <w:r w:rsidRPr="00A71B67">
              <w:t>quality and continuous improvement processes and standards</w:t>
            </w:r>
          </w:p>
          <w:p w:rsidR="00000000" w:rsidP="00A71B67">
            <w:pPr>
              <w:pStyle w:val="ListBullet"/>
              <w:rPr>
                <w:lang w:val="en-NZ"/>
              </w:rPr>
            </w:pPr>
            <w:r w:rsidRPr="00A71B67">
              <w:t>recording and reporting guideline</w:t>
            </w:r>
            <w:r w:rsidRPr="00A71B67">
              <w:t>s.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BoldandItalics"/>
              </w:rPr>
              <w:t>Advice</w:t>
            </w:r>
            <w:r w:rsidRPr="00A71B67">
              <w:t xml:space="preserve"> may include: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ListBullet"/>
              <w:rPr>
                <w:lang w:val="en-NZ"/>
              </w:rPr>
            </w:pPr>
            <w:r w:rsidRPr="00A71B67">
              <w:t>the technical expertise of a relevant person and may be formal or informal, verbal or written, by request or spontaneous and relating to automotive development activities associated with the person's role/tasks.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BoldandItalics"/>
              </w:rPr>
              <w:t>Instructions</w:t>
            </w:r>
            <w:r w:rsidRPr="00A71B67">
              <w:t xml:space="preserve"> may include: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Bullet"/>
            </w:pPr>
            <w:r w:rsidRPr="00A71B67">
              <w:t>workplace procedures relating to the use and operation of tools and equipment</w:t>
            </w:r>
          </w:p>
          <w:p w:rsidR="00000000" w:rsidRPr="00A71B67" w:rsidP="00A71B67">
            <w:pPr>
              <w:pStyle w:val="ListBullet"/>
            </w:pPr>
            <w:r w:rsidRPr="00A71B67">
              <w:t>departmental requirements</w:t>
            </w:r>
          </w:p>
          <w:p w:rsidR="00000000" w:rsidRPr="00A71B67" w:rsidP="00A71B67">
            <w:pPr>
              <w:pStyle w:val="ListBullet"/>
            </w:pPr>
            <w:r w:rsidRPr="00A71B67">
              <w:t>workplace instructions, including job sheets, plans, specifications, drawings and designs</w:t>
            </w:r>
          </w:p>
          <w:p w:rsidR="00000000" w:rsidRPr="00A71B67" w:rsidP="00A71B67">
            <w:pPr>
              <w:pStyle w:val="ListBullet"/>
            </w:pPr>
            <w:r w:rsidRPr="00A71B67">
              <w:t xml:space="preserve">workplace procedures relating to reporting and </w:t>
            </w:r>
            <w:r w:rsidRPr="00A71B67">
              <w:t>communications</w:t>
            </w:r>
          </w:p>
          <w:p w:rsidR="00000000" w:rsidP="00A71B67">
            <w:pPr>
              <w:pStyle w:val="ListBullet"/>
              <w:rPr>
                <w:lang w:val="en-NZ"/>
              </w:rPr>
            </w:pPr>
            <w:r w:rsidRPr="00A71B67">
              <w:t>manufacturers' instructions for the use of equipment and materials</w:t>
            </w:r>
          </w:p>
        </w:tc>
      </w:tr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BoldandItalics"/>
              </w:rPr>
              <w:t>Ethical and practical guidelines</w:t>
            </w:r>
            <w:r w:rsidRPr="00A71B67">
              <w:t xml:space="preserve"> may include: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ListBullet"/>
            </w:pPr>
            <w:r w:rsidRPr="00A71B67">
              <w:t>the compliance with professional codes of practice</w:t>
            </w:r>
          </w:p>
        </w:tc>
      </w:tr>
    </w:tbl>
    <w:p w:rsidR="00307C64" w:rsidP="00A71B67">
      <w:pPr>
        <w:pStyle w:val="BodyText"/>
      </w:pPr>
    </w:p>
    <w:p w:rsidR="00307C64" w:rsidP="00A71B67">
      <w:pPr>
        <w:pStyle w:val="BodyText"/>
      </w:pPr>
    </w:p>
    <w:p w:rsidR="00000000" w:rsidRPr="00A71B67" w:rsidP="00A71B67">
      <w:pPr>
        <w:pStyle w:val="Heading1"/>
      </w:pPr>
      <w:bookmarkStart w:id="12" w:name="O_59114"/>
      <w:bookmarkEnd w:id="12"/>
      <w:r w:rsidRPr="00A71B6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Automotive Manufacturing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13" w:name="O_153294"/>
      <w:bookmarkEnd w:id="13"/>
      <w:r w:rsidRPr="00A71B6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5743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Competency field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Passenger Motor Vehicle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>
      <w:pPr>
        <w:pStyle w:val="AllowPageBreak"/>
      </w:pPr>
    </w:p>
    <w:p w:rsidR="00000000" w:rsidRPr="00A71B67" w:rsidP="00A71B67">
      <w:pPr>
        <w:pStyle w:val="Heading1"/>
      </w:pPr>
      <w:bookmarkStart w:id="14" w:name="O_153293"/>
      <w:bookmarkEnd w:id="14"/>
      <w:r w:rsidRPr="00A71B6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30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B67">
            <w:pPr>
              <w:pStyle w:val="BodyText"/>
              <w:rPr>
                <w:lang w:val="en-NZ"/>
              </w:rPr>
            </w:pPr>
            <w:r w:rsidRPr="00A71B67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B67" w:rsidP="00A71B67">
            <w:pPr>
              <w:pStyle w:val="BodyText"/>
            </w:pPr>
            <w:r w:rsidRPr="00A71B67">
              <w:t>Nil</w:t>
            </w:r>
          </w:p>
        </w:tc>
      </w:tr>
    </w:tbl>
    <w:p w:rsidR="00000000" w:rsidRPr="00A71B67" w:rsidP="00A71B67">
      <w:pPr>
        <w:pStyle w:val="BodyText"/>
      </w:pPr>
    </w:p>
    <w:p w:rsidR="00000000" w:rsidRPr="00A71B67" w:rsidP="00A71B67"/>
    <w:sectPr w:rsidSect="00A71B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07C64" w:rsidP="00307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64" w:rsidP="00A71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07C64" w:rsidP="00A71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307C64" w:rsidP="00A71B6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07C64" w:rsidP="00307C6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64" w:rsidP="00A71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AUM4002A Provide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07C64" w:rsidP="00A71B6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C42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424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0AA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71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B67"/>
  </w:style>
  <w:style w:type="character" w:customStyle="1" w:styleId="Heading1Char">
    <w:name w:val="Heading 1 Char"/>
    <w:basedOn w:val="DefaultParagraphFont"/>
    <w:link w:val="Heading1"/>
    <w:rsid w:val="00A71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B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B6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71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B6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71B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1B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B67"/>
    <w:rPr>
      <w:b/>
      <w:spacing w:val="0"/>
    </w:rPr>
  </w:style>
  <w:style w:type="paragraph" w:styleId="ListBullet2">
    <w:name w:val="List Bullet 2"/>
    <w:basedOn w:val="List2"/>
    <w:rsid w:val="00A71B6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71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71B6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1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71B6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71B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1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B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71B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71B6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71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1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B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1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B6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71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B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B67"/>
    <w:rPr>
      <w:i/>
    </w:rPr>
  </w:style>
  <w:style w:type="paragraph" w:styleId="Caption">
    <w:name w:val="caption"/>
    <w:basedOn w:val="BodyText"/>
    <w:next w:val="Normal"/>
    <w:qFormat/>
    <w:rsid w:val="00A71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B67"/>
  </w:style>
  <w:style w:type="paragraph" w:styleId="TableofFigures">
    <w:name w:val="table of figures"/>
    <w:basedOn w:val="Normal"/>
    <w:next w:val="Normal"/>
    <w:semiHidden/>
    <w:rsid w:val="00A71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B67"/>
    <w:pPr>
      <w:numPr>
        <w:numId w:val="11"/>
      </w:numPr>
    </w:pPr>
  </w:style>
  <w:style w:type="character" w:customStyle="1" w:styleId="WingdingSymbols">
    <w:name w:val="Wingding Symbols"/>
    <w:rsid w:val="00A71B67"/>
    <w:rPr>
      <w:rFonts w:ascii="Wingdings" w:hAnsi="Wingdings"/>
    </w:rPr>
  </w:style>
  <w:style w:type="paragraph" w:customStyle="1" w:styleId="TableHeading">
    <w:name w:val="Table Heading"/>
    <w:basedOn w:val="HeadingBase"/>
    <w:rsid w:val="00A71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B67"/>
    <w:rPr>
      <w:color w:val="0033CC"/>
      <w:u w:val="none"/>
    </w:rPr>
  </w:style>
  <w:style w:type="paragraph" w:customStyle="1" w:styleId="BodyTextRight">
    <w:name w:val="Body Text Right"/>
    <w:basedOn w:val="BodyText"/>
    <w:rsid w:val="00A71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B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B6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71B67"/>
    <w:rPr>
      <w:sz w:val="32"/>
    </w:rPr>
  </w:style>
  <w:style w:type="paragraph" w:customStyle="1" w:styleId="HeadingProcedure">
    <w:name w:val="Heading Procedure"/>
    <w:basedOn w:val="HeadingBase"/>
    <w:next w:val="Normal"/>
    <w:rsid w:val="00A71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B67"/>
    <w:pPr>
      <w:spacing w:before="60" w:after="60"/>
    </w:pPr>
  </w:style>
  <w:style w:type="paragraph" w:styleId="ListContinue">
    <w:name w:val="List Continue"/>
    <w:basedOn w:val="List"/>
    <w:rsid w:val="00A71B67"/>
    <w:pPr>
      <w:ind w:firstLine="0"/>
    </w:pPr>
  </w:style>
  <w:style w:type="paragraph" w:customStyle="1" w:styleId="ListNote">
    <w:name w:val="List Note"/>
    <w:basedOn w:val="List"/>
    <w:rsid w:val="00A71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B67"/>
    <w:rPr>
      <w:rFonts w:ascii="Courier New" w:hAnsi="Courier New"/>
    </w:rPr>
  </w:style>
  <w:style w:type="paragraph" w:customStyle="1" w:styleId="NoteBullet">
    <w:name w:val="Note Bullet"/>
    <w:basedOn w:val="Note"/>
    <w:rsid w:val="00A71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B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1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B6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71B67"/>
    <w:rPr>
      <w:b/>
      <w:smallCaps/>
    </w:rPr>
  </w:style>
  <w:style w:type="paragraph" w:customStyle="1" w:styleId="TableListNumber">
    <w:name w:val="Table List Number"/>
    <w:basedOn w:val="ListNumber"/>
    <w:rsid w:val="00A71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B67"/>
    <w:pPr>
      <w:numPr>
        <w:numId w:val="9"/>
      </w:numPr>
    </w:pPr>
  </w:style>
  <w:style w:type="paragraph" w:customStyle="1" w:styleId="ListAlpha2">
    <w:name w:val="List Alpha 2"/>
    <w:basedOn w:val="List2"/>
    <w:rsid w:val="00A71B67"/>
    <w:pPr>
      <w:numPr>
        <w:numId w:val="8"/>
      </w:numPr>
    </w:pPr>
  </w:style>
  <w:style w:type="paragraph" w:styleId="List3">
    <w:name w:val="List 3"/>
    <w:basedOn w:val="BodyText"/>
    <w:rsid w:val="00A71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B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B67"/>
    <w:pPr>
      <w:numPr>
        <w:numId w:val="3"/>
      </w:numPr>
    </w:pPr>
  </w:style>
  <w:style w:type="paragraph" w:styleId="ListBullet5">
    <w:name w:val="List Bullet 5"/>
    <w:basedOn w:val="List5"/>
    <w:rsid w:val="00A71B67"/>
    <w:pPr>
      <w:numPr>
        <w:numId w:val="4"/>
      </w:numPr>
    </w:pPr>
  </w:style>
  <w:style w:type="paragraph" w:styleId="ListContinue2">
    <w:name w:val="List Continue 2"/>
    <w:basedOn w:val="List2"/>
    <w:rsid w:val="00A71B67"/>
    <w:pPr>
      <w:ind w:firstLine="0"/>
    </w:pPr>
  </w:style>
  <w:style w:type="paragraph" w:styleId="ListContinue3">
    <w:name w:val="List Continue 3"/>
    <w:basedOn w:val="List3"/>
    <w:rsid w:val="00A71B67"/>
    <w:pPr>
      <w:ind w:left="1021" w:firstLine="0"/>
    </w:pPr>
  </w:style>
  <w:style w:type="paragraph" w:styleId="ListContinue4">
    <w:name w:val="List Continue 4"/>
    <w:basedOn w:val="List4"/>
    <w:rsid w:val="00A71B67"/>
    <w:pPr>
      <w:ind w:firstLine="0"/>
    </w:pPr>
  </w:style>
  <w:style w:type="paragraph" w:styleId="ListContinue5">
    <w:name w:val="List Continue 5"/>
    <w:basedOn w:val="List5"/>
    <w:rsid w:val="00A71B67"/>
    <w:pPr>
      <w:ind w:firstLine="0"/>
    </w:pPr>
  </w:style>
  <w:style w:type="paragraph" w:styleId="ListNumber3">
    <w:name w:val="List Number 3"/>
    <w:basedOn w:val="List3"/>
    <w:rsid w:val="00A71B67"/>
    <w:pPr>
      <w:numPr>
        <w:numId w:val="5"/>
      </w:numPr>
    </w:pPr>
  </w:style>
  <w:style w:type="paragraph" w:styleId="ListNumber4">
    <w:name w:val="List Number 4"/>
    <w:basedOn w:val="List4"/>
    <w:rsid w:val="00A71B67"/>
    <w:pPr>
      <w:numPr>
        <w:numId w:val="6"/>
      </w:numPr>
    </w:pPr>
  </w:style>
  <w:style w:type="paragraph" w:styleId="ListNumber5">
    <w:name w:val="List Number 5"/>
    <w:basedOn w:val="List5"/>
    <w:rsid w:val="00A71B67"/>
    <w:pPr>
      <w:numPr>
        <w:numId w:val="7"/>
      </w:numPr>
    </w:pPr>
  </w:style>
  <w:style w:type="paragraph" w:styleId="BlockText">
    <w:name w:val="Block Text"/>
    <w:basedOn w:val="Normal"/>
    <w:rsid w:val="00A71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B67"/>
    <w:rPr>
      <w:sz w:val="16"/>
      <w:vertAlign w:val="superscript"/>
    </w:rPr>
  </w:style>
  <w:style w:type="character" w:customStyle="1" w:styleId="Symbols">
    <w:name w:val="Symbols"/>
    <w:basedOn w:val="DefaultParagraphFont"/>
    <w:rsid w:val="00A71B67"/>
    <w:rPr>
      <w:rFonts w:ascii="Symbol" w:hAnsi="Symbol"/>
    </w:rPr>
  </w:style>
  <w:style w:type="character" w:customStyle="1" w:styleId="MenuOptions">
    <w:name w:val="Menu Options"/>
    <w:basedOn w:val="DefaultParagraphFont"/>
    <w:rsid w:val="00A71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B67"/>
    <w:rPr>
      <w:b/>
    </w:rPr>
  </w:style>
  <w:style w:type="character" w:customStyle="1" w:styleId="Underlined">
    <w:name w:val="Underlined"/>
    <w:basedOn w:val="DefaultParagraphFont"/>
    <w:rsid w:val="00A71B67"/>
    <w:rPr>
      <w:u w:val="single"/>
    </w:rPr>
  </w:style>
  <w:style w:type="paragraph" w:customStyle="1" w:styleId="TableBodyTextRight">
    <w:name w:val="Table Body Text Right"/>
    <w:basedOn w:val="TableBodyText"/>
    <w:rsid w:val="00A71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B67"/>
    <w:rPr>
      <w:sz w:val="18"/>
    </w:rPr>
  </w:style>
  <w:style w:type="paragraph" w:customStyle="1" w:styleId="BodySmallRight">
    <w:name w:val="Body Small Right"/>
    <w:basedOn w:val="BodyTextRight"/>
    <w:rsid w:val="00A71B67"/>
    <w:rPr>
      <w:sz w:val="18"/>
      <w:szCs w:val="18"/>
    </w:rPr>
  </w:style>
  <w:style w:type="paragraph" w:customStyle="1" w:styleId="MarginEdition">
    <w:name w:val="Margin Edition"/>
    <w:basedOn w:val="MarginNote"/>
    <w:rsid w:val="00A71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B67"/>
    <w:rPr>
      <w:sz w:val="2"/>
      <w:szCs w:val="2"/>
    </w:rPr>
  </w:style>
  <w:style w:type="character" w:customStyle="1" w:styleId="Small">
    <w:name w:val="Small"/>
    <w:basedOn w:val="DefaultParagraphFont"/>
    <w:rsid w:val="00A71B67"/>
    <w:rPr>
      <w:sz w:val="16"/>
    </w:rPr>
  </w:style>
  <w:style w:type="paragraph" w:customStyle="1" w:styleId="WideTable">
    <w:name w:val="Wide Table"/>
    <w:basedOn w:val="Normal"/>
    <w:rsid w:val="00A71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B67"/>
  </w:style>
  <w:style w:type="paragraph" w:styleId="Quote">
    <w:name w:val="Quote"/>
    <w:basedOn w:val="Heading1"/>
    <w:link w:val="QuoteChar"/>
    <w:qFormat/>
    <w:rsid w:val="00A71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B67"/>
    <w:pPr>
      <w:pageBreakBefore/>
    </w:pPr>
  </w:style>
  <w:style w:type="paragraph" w:customStyle="1" w:styleId="Border">
    <w:name w:val="Border"/>
    <w:basedOn w:val="Normal"/>
    <w:qFormat/>
    <w:rsid w:val="00A71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B6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71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B67"/>
    <w:rPr>
      <w:u w:val="single"/>
    </w:rPr>
  </w:style>
  <w:style w:type="paragraph" w:styleId="BalloonText">
    <w:name w:val="Balloon Text"/>
    <w:basedOn w:val="Normal"/>
    <w:link w:val="BalloonTextChar"/>
    <w:rsid w:val="00A71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B6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71B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B6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1124</Words>
  <Characters>7191</Characters>
  <Application>Microsoft Office Word</Application>
  <DocSecurity>0</DocSecurity>
  <Lines>242</Lines>
  <Paragraphs>121</Paragraphs>
  <ScaleCrop>false</ScaleCrop>
  <Company>Author-it Software Corporation Ltd.</Company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AUM4002A Provide technical advice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2012-05-27T04:32:00Z</dcterms:created>
  <dcterms:modified xsi:type="dcterms:W3CDTF">2012-05-27T04:32:00Z</dcterms:modified>
</cp:coreProperties>
</file>