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08C4" w:rsidP="007508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AUM3024A Undertake preliminary fault finding and machine reset</w:t>
      </w:r>
      <w:r>
        <w:fldChar w:fldCharType="end"/>
      </w:r>
    </w:p>
    <w:p w:rsidR="007508C4" w:rsidP="007508C4">
      <w:pPr>
        <w:pStyle w:val="Version"/>
        <w:sectPr w:rsidSect="00CA3E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CA3E64" w:rsidP="00CA3E64">
      <w:pPr>
        <w:pStyle w:val="SuperHeading"/>
      </w:pPr>
      <w:r w:rsidRPr="00CA3E64">
        <w:t>AUM3024A Undertake preliminary fault finding and machine reset</w:t>
      </w:r>
    </w:p>
    <w:p w:rsidR="00000000" w:rsidRPr="00CA3E64" w:rsidP="00CA3E64">
      <w:pPr>
        <w:pStyle w:val="SuperHeading"/>
      </w:pPr>
    </w:p>
    <w:p w:rsidR="00000000" w:rsidRPr="00CA3E64" w:rsidP="00CA3E64">
      <w:pPr>
        <w:pStyle w:val="Heading1"/>
      </w:pPr>
      <w:bookmarkStart w:id="1" w:name="O_59043"/>
      <w:bookmarkEnd w:id="1"/>
      <w:r w:rsidRPr="00CA3E64">
        <w:t>Modification History</w:t>
      </w:r>
    </w:p>
    <w:p w:rsidR="00000000" w:rsidRPr="00CA3E64" w:rsidP="00CA3E64">
      <w:pPr>
        <w:pStyle w:val="BodyText"/>
      </w:pPr>
      <w:r w:rsidRPr="00CA3E64">
        <w:t>Not applicable.</w:t>
      </w:r>
    </w:p>
    <w:p w:rsidR="00000000" w:rsidRPr="00CA3E64" w:rsidP="00CA3E64">
      <w:pPr>
        <w:pStyle w:val="AllowPageBreak"/>
      </w:pPr>
    </w:p>
    <w:p w:rsidR="00000000" w:rsidRPr="00CA3E64" w:rsidP="00CA3E64">
      <w:pPr>
        <w:pStyle w:val="Heading1"/>
      </w:pPr>
      <w:bookmarkStart w:id="2" w:name="O_59044"/>
      <w:bookmarkEnd w:id="2"/>
      <w:r w:rsidRPr="00CA3E6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5833"/>
      </w:tblGrid>
      <w:tr w:rsidTr="0075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64">
            <w:pPr>
              <w:pStyle w:val="BodyText"/>
              <w:rPr>
                <w:lang w:val="en-NZ"/>
              </w:rPr>
            </w:pPr>
            <w:r w:rsidRPr="00CA3E64">
              <w:rPr>
                <w:rStyle w:val="SpecialBold"/>
              </w:rPr>
              <w:t>Unit descriptor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64" w:rsidP="00CA3E64">
            <w:pPr>
              <w:pStyle w:val="BodyText"/>
            </w:pPr>
            <w:r w:rsidRPr="00CA3E64">
              <w:t>This unit describes the application of the required skills and knowledge to enable an oper</w:t>
            </w:r>
            <w:r w:rsidRPr="00CA3E64">
              <w:t>ator to perform a simple fault finding routine in a production environment and to respond appropriately.</w:t>
            </w:r>
          </w:p>
          <w:p w:rsidR="00000000" w:rsidRPr="00CA3E64" w:rsidP="00CA3E64">
            <w:pPr>
              <w:pStyle w:val="BodyText"/>
            </w:pPr>
          </w:p>
          <w:p w:rsidR="00000000" w:rsidRPr="00CA3E64" w:rsidP="00CA3E64">
            <w:pPr>
              <w:pStyle w:val="BodyText"/>
            </w:pPr>
            <w:r w:rsidRPr="00CA3E64">
              <w:t>No licensing, legislative, regulatory or certification requirements apply to this unit at the time of publication.</w:t>
            </w:r>
          </w:p>
        </w:tc>
      </w:tr>
    </w:tbl>
    <w:p w:rsidR="00000000" w:rsidRPr="00CA3E64" w:rsidP="00CA3E64">
      <w:pPr>
        <w:pStyle w:val="BodyText"/>
      </w:pPr>
    </w:p>
    <w:p w:rsidR="00000000" w:rsidRPr="00CA3E64" w:rsidP="00CA3E64">
      <w:pPr>
        <w:pStyle w:val="AllowPageBreak"/>
      </w:pPr>
    </w:p>
    <w:p w:rsidR="00000000" w:rsidRPr="00CA3E64" w:rsidP="00CA3E64">
      <w:pPr>
        <w:pStyle w:val="Heading1"/>
      </w:pPr>
      <w:bookmarkStart w:id="3" w:name="O_59045"/>
      <w:bookmarkEnd w:id="3"/>
      <w:r w:rsidRPr="00CA3E6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75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64">
            <w:pPr>
              <w:pStyle w:val="BodyText"/>
              <w:rPr>
                <w:lang w:val="en-NZ"/>
              </w:rPr>
            </w:pPr>
            <w:r w:rsidRPr="00CA3E64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64" w:rsidP="00CA3E64">
            <w:pPr>
              <w:pStyle w:val="BodyText"/>
            </w:pPr>
            <w:r w:rsidRPr="00CA3E64">
              <w:t xml:space="preserve">This unit applies to the automotive and related component manufacturing environment and involves application of skills and knowledge at a </w:t>
            </w:r>
            <w:r w:rsidRPr="00CA3E64">
              <w:rPr>
                <w:rStyle w:val="Emphasis"/>
              </w:rPr>
              <w:t>specialist</w:t>
            </w:r>
            <w:r w:rsidRPr="00CA3E64">
              <w:t xml:space="preserve"> level. These skills and knowledge are to be used within the scope of the person's job and authority.</w:t>
            </w:r>
          </w:p>
        </w:tc>
      </w:tr>
    </w:tbl>
    <w:p w:rsidR="00000000" w:rsidRPr="00CA3E64" w:rsidP="00CA3E64">
      <w:pPr>
        <w:pStyle w:val="BodyText"/>
      </w:pPr>
    </w:p>
    <w:p w:rsidR="00000000" w:rsidRPr="00CA3E64" w:rsidP="00CA3E64">
      <w:pPr>
        <w:pStyle w:val="AllowPageBreak"/>
      </w:pPr>
    </w:p>
    <w:p w:rsidR="00000000" w:rsidRPr="00CA3E64" w:rsidP="00CA3E64">
      <w:pPr>
        <w:pStyle w:val="Heading1"/>
      </w:pPr>
      <w:bookmarkStart w:id="4" w:name="O_59046"/>
      <w:bookmarkEnd w:id="4"/>
      <w:r w:rsidRPr="00CA3E64">
        <w:t>Licensing/Regulatory Information</w:t>
      </w:r>
    </w:p>
    <w:p w:rsidR="00000000" w:rsidRPr="00CA3E64" w:rsidP="00CA3E64">
      <w:pPr>
        <w:pStyle w:val="BodyText"/>
      </w:pPr>
      <w:r w:rsidRPr="00CA3E64">
        <w:t>Not applicable.</w:t>
      </w:r>
    </w:p>
    <w:p w:rsidR="00000000" w:rsidRPr="00CA3E64" w:rsidP="00CA3E64">
      <w:pPr>
        <w:pStyle w:val="AllowPageBreak"/>
      </w:pPr>
    </w:p>
    <w:p w:rsidR="00000000" w:rsidRPr="00CA3E64" w:rsidP="00CA3E64">
      <w:pPr>
        <w:pStyle w:val="Heading1"/>
      </w:pPr>
      <w:bookmarkStart w:id="5" w:name="O_59047"/>
      <w:bookmarkEnd w:id="5"/>
      <w:r w:rsidRPr="00CA3E64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5747"/>
      </w:tblGrid>
      <w:tr w:rsidTr="0075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64">
            <w:pPr>
              <w:pStyle w:val="BodyText"/>
              <w:rPr>
                <w:lang w:val="en-NZ"/>
              </w:rPr>
            </w:pPr>
            <w:r w:rsidRPr="00CA3E64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64" w:rsidP="00CA3E64">
            <w:pPr>
              <w:pStyle w:val="BodyText"/>
            </w:pPr>
            <w:r w:rsidRPr="00CA3E64">
              <w:t>Nil</w:t>
            </w:r>
          </w:p>
        </w:tc>
      </w:tr>
    </w:tbl>
    <w:p w:rsidR="00000000" w:rsidRPr="00CA3E64" w:rsidP="00CA3E64">
      <w:pPr>
        <w:pStyle w:val="BodyText"/>
      </w:pPr>
    </w:p>
    <w:p w:rsidR="00000000" w:rsidRPr="00CA3E64" w:rsidP="00CA3E64">
      <w:pPr>
        <w:pStyle w:val="AllowPageBreak"/>
      </w:pPr>
    </w:p>
    <w:p w:rsidR="00000000" w:rsidRPr="00CA3E64" w:rsidP="00CA3E64">
      <w:pPr>
        <w:pStyle w:val="Heading1"/>
      </w:pPr>
      <w:bookmarkStart w:id="6" w:name="O_59048"/>
      <w:bookmarkEnd w:id="6"/>
      <w:r w:rsidRPr="00CA3E64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8"/>
        <w:gridCol w:w="5724"/>
      </w:tblGrid>
      <w:tr w:rsidTr="0075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64">
            <w:pPr>
              <w:pStyle w:val="BodyText"/>
              <w:rPr>
                <w:lang w:val="en-NZ"/>
              </w:rPr>
            </w:pPr>
            <w:r w:rsidRPr="00CA3E64">
              <w:rPr>
                <w:rStyle w:val="SpecialBold"/>
              </w:rPr>
              <w:t>Employability skills</w:t>
            </w:r>
          </w:p>
        </w:tc>
        <w:tc>
          <w:tcPr>
            <w:tcW w:w="5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64" w:rsidP="00CA3E64">
            <w:pPr>
              <w:pStyle w:val="BodyText"/>
            </w:pPr>
            <w:r w:rsidRPr="00CA3E64">
              <w:t>This unit contains Employability Skills.</w:t>
            </w:r>
          </w:p>
        </w:tc>
      </w:tr>
    </w:tbl>
    <w:p w:rsidR="00000000" w:rsidRPr="00CA3E64" w:rsidP="00CA3E64">
      <w:pPr>
        <w:pStyle w:val="BodyText"/>
      </w:pPr>
    </w:p>
    <w:p w:rsidR="00000000" w:rsidRPr="00CA3E64" w:rsidP="00CA3E64">
      <w:pPr>
        <w:pStyle w:val="AllowPageBreak"/>
      </w:pPr>
    </w:p>
    <w:p w:rsidR="00000000" w:rsidRPr="00CA3E64" w:rsidP="00CA3E64">
      <w:pPr>
        <w:pStyle w:val="Heading1"/>
      </w:pPr>
      <w:bookmarkStart w:id="7" w:name="O_59049"/>
      <w:bookmarkEnd w:id="7"/>
      <w:r w:rsidRPr="00CA3E6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7"/>
        <w:gridCol w:w="5865"/>
      </w:tblGrid>
      <w:tr w:rsidTr="0075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64">
            <w:pPr>
              <w:pStyle w:val="BodyText"/>
              <w:rPr>
                <w:lang w:val="en-NZ"/>
              </w:rPr>
            </w:pPr>
            <w:r w:rsidRPr="00CA3E64">
              <w:t>Elements describe the essential outcomes of a unit of competency.</w:t>
            </w: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64" w:rsidP="00CA3E64">
            <w:pPr>
              <w:pStyle w:val="BodyText"/>
            </w:pPr>
            <w:r w:rsidRPr="00CA3E64">
              <w:t>Performance criteria describe th</w:t>
            </w:r>
            <w:r w:rsidRPr="00CA3E64">
              <w:t>e required performance needed to demonstrate achievement of the element. Where bold italicised text is used, further information is detailed in the required skills and knowledge and/or the range statement. Assessment of performance is to be consistent with</w:t>
            </w:r>
            <w:r w:rsidRPr="00CA3E64">
              <w:t xml:space="preserve"> the evidence guide.</w:t>
            </w:r>
          </w:p>
        </w:tc>
      </w:tr>
    </w:tbl>
    <w:p w:rsidR="00000000" w:rsidRPr="00CA3E64" w:rsidP="00CA3E64">
      <w:pPr>
        <w:pStyle w:val="BodyText"/>
      </w:pPr>
    </w:p>
    <w:p w:rsidR="00000000" w:rsidRPr="00CA3E64" w:rsidP="00CA3E64">
      <w:pPr>
        <w:pStyle w:val="AllowPageBreak"/>
      </w:pPr>
    </w:p>
    <w:p w:rsidR="00000000" w:rsidRPr="00CA3E64" w:rsidP="00CA3E64">
      <w:pPr>
        <w:pStyle w:val="Heading1"/>
      </w:pPr>
      <w:bookmarkStart w:id="8" w:name="O_59050"/>
      <w:bookmarkEnd w:id="8"/>
      <w:r w:rsidRPr="00CA3E6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7"/>
        <w:gridCol w:w="5865"/>
      </w:tblGrid>
      <w:tr w:rsidTr="0075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64" w:rsidP="00CA3E64">
            <w:pPr>
              <w:pStyle w:val="BodyText"/>
            </w:pPr>
            <w:r w:rsidRPr="00CA3E64">
              <w:rPr>
                <w:rStyle w:val="SpecialBold"/>
              </w:rPr>
              <w:t>ELEMENT</w:t>
            </w: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64">
            <w:pPr>
              <w:pStyle w:val="BodyText"/>
              <w:rPr>
                <w:lang w:val="en-NZ"/>
              </w:rPr>
            </w:pPr>
            <w:r w:rsidRPr="00CA3E64">
              <w:rPr>
                <w:rStyle w:val="SpecialBold"/>
              </w:rPr>
              <w:t>PERFORMANCE CRITERIA</w:t>
            </w:r>
          </w:p>
        </w:tc>
      </w:tr>
      <w:tr w:rsidTr="0075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64">
            <w:pPr>
              <w:pStyle w:val="List"/>
              <w:rPr>
                <w:lang w:val="en-NZ"/>
              </w:rPr>
            </w:pPr>
            <w:r w:rsidRPr="00CA3E64">
              <w:t>1.</w:t>
            </w:r>
            <w:r w:rsidRPr="00CA3E64">
              <w:tab/>
              <w:t>Prepare for fault finding and machine reset</w:t>
            </w: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64" w:rsidP="00CA3E64">
            <w:pPr>
              <w:pStyle w:val="List2"/>
            </w:pPr>
            <w:r w:rsidRPr="00CA3E64">
              <w:t>1.1.</w:t>
            </w:r>
            <w:r w:rsidRPr="00CA3E64">
              <w:tab/>
            </w:r>
            <w:r w:rsidRPr="00CA3E64">
              <w:rPr>
                <w:rStyle w:val="BoldandItalics"/>
              </w:rPr>
              <w:t>Instructions</w:t>
            </w:r>
            <w:r w:rsidRPr="00CA3E64">
              <w:t xml:space="preserve"> are read and interpreted, checklists </w:t>
            </w:r>
            <w:r w:rsidRPr="00CA3E64">
              <w:t>and procedures are reviewed and responsibilities confirmed</w:t>
            </w:r>
          </w:p>
          <w:p w:rsidR="00000000" w:rsidP="00CA3E64">
            <w:pPr>
              <w:pStyle w:val="List2"/>
              <w:rPr>
                <w:lang w:val="en-NZ"/>
              </w:rPr>
            </w:pPr>
            <w:r w:rsidRPr="00CA3E64">
              <w:t>1.2.</w:t>
            </w:r>
            <w:r w:rsidRPr="00CA3E64">
              <w:tab/>
              <w:t xml:space="preserve">Machines, equipment and/or for </w:t>
            </w:r>
            <w:r w:rsidRPr="00CA3E64">
              <w:rPr>
                <w:rStyle w:val="BoldandItalics"/>
              </w:rPr>
              <w:t>preliminary fault finding and</w:t>
            </w:r>
            <w:r w:rsidRPr="00CA3E64">
              <w:t>/</w:t>
            </w:r>
            <w:r w:rsidRPr="00CA3E64">
              <w:rPr>
                <w:rStyle w:val="BoldandItalics"/>
              </w:rPr>
              <w:t>or reset</w:t>
            </w:r>
            <w:r w:rsidRPr="00CA3E64">
              <w:t xml:space="preserve"> are identified</w:t>
            </w:r>
          </w:p>
        </w:tc>
      </w:tr>
      <w:tr w:rsidTr="0075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64">
            <w:pPr>
              <w:pStyle w:val="List"/>
              <w:rPr>
                <w:lang w:val="en-NZ"/>
              </w:rPr>
            </w:pPr>
            <w:r w:rsidRPr="00CA3E64">
              <w:t>2.</w:t>
            </w:r>
            <w:r w:rsidRPr="00CA3E64">
              <w:tab/>
              <w:t>Practise fault finding and machine reset</w:t>
            </w: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64" w:rsidP="00CA3E64">
            <w:pPr>
              <w:pStyle w:val="List2"/>
            </w:pPr>
            <w:r w:rsidRPr="00CA3E64">
              <w:t>2.1.</w:t>
            </w:r>
            <w:r w:rsidRPr="00CA3E64">
              <w:tab/>
            </w:r>
            <w:r w:rsidRPr="00CA3E64">
              <w:t>Check list, through phased fault finding steps is implemented</w:t>
            </w:r>
          </w:p>
          <w:p w:rsidR="00000000" w:rsidRPr="00CA3E64" w:rsidP="00CA3E64">
            <w:pPr>
              <w:pStyle w:val="List2"/>
            </w:pPr>
            <w:r w:rsidRPr="00CA3E64">
              <w:t>2.2.</w:t>
            </w:r>
            <w:r w:rsidRPr="00CA3E64">
              <w:tab/>
              <w:t xml:space="preserve">Faults and remedial action identified in accordance with check list </w:t>
            </w:r>
          </w:p>
          <w:p w:rsidR="00000000" w:rsidRPr="00CA3E64" w:rsidP="00CA3E64">
            <w:pPr>
              <w:pStyle w:val="List2"/>
            </w:pPr>
            <w:r w:rsidRPr="00CA3E64">
              <w:t>2.3.</w:t>
            </w:r>
            <w:r w:rsidRPr="00CA3E64">
              <w:tab/>
              <w:t>Machine is reset if appropriate in accordance with organisational procedures</w:t>
            </w:r>
          </w:p>
          <w:p w:rsidR="00000000" w:rsidP="00CA3E64">
            <w:pPr>
              <w:pStyle w:val="List2"/>
              <w:rPr>
                <w:lang w:val="en-NZ"/>
              </w:rPr>
            </w:pPr>
            <w:r w:rsidRPr="00CA3E64">
              <w:t>2.4.</w:t>
            </w:r>
            <w:r w:rsidRPr="00CA3E64">
              <w:tab/>
              <w:t xml:space="preserve">Briefing the follow-up emergency </w:t>
            </w:r>
            <w:r w:rsidRPr="00CA3E64">
              <w:t>repair team is conducted</w:t>
            </w:r>
          </w:p>
        </w:tc>
      </w:tr>
      <w:tr w:rsidTr="0075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64">
            <w:pPr>
              <w:pStyle w:val="List"/>
              <w:rPr>
                <w:lang w:val="en-NZ"/>
              </w:rPr>
            </w:pPr>
            <w:r w:rsidRPr="00CA3E64">
              <w:t>3.</w:t>
            </w:r>
            <w:r w:rsidRPr="00CA3E64">
              <w:tab/>
              <w:t>Undertake housekeeping</w:t>
            </w:r>
          </w:p>
        </w:tc>
        <w:tc>
          <w:tcPr>
            <w:tcW w:w="5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64" w:rsidP="00CA3E64">
            <w:pPr>
              <w:pStyle w:val="List2"/>
            </w:pPr>
            <w:r w:rsidRPr="00CA3E64">
              <w:t>3.1.</w:t>
            </w:r>
            <w:r w:rsidRPr="00CA3E64">
              <w:tab/>
              <w:t>Incidents are reported to appropriate personnel</w:t>
            </w:r>
          </w:p>
          <w:p w:rsidR="00000000" w:rsidRPr="00CA3E64" w:rsidP="00CA3E64">
            <w:pPr>
              <w:pStyle w:val="List2"/>
            </w:pPr>
            <w:r w:rsidRPr="00CA3E64">
              <w:t>3.2.</w:t>
            </w:r>
            <w:r w:rsidRPr="00CA3E64">
              <w:tab/>
              <w:t xml:space="preserve">Suggestions for improvements to the check list or machine operating procedures are reported  </w:t>
            </w:r>
          </w:p>
          <w:p w:rsidR="00000000" w:rsidRPr="00CA3E64" w:rsidP="00CA3E64">
            <w:pPr>
              <w:pStyle w:val="List2"/>
            </w:pPr>
            <w:r w:rsidRPr="00CA3E64">
              <w:t>3.3.</w:t>
            </w:r>
            <w:r w:rsidRPr="00CA3E64">
              <w:tab/>
              <w:t>Validation of new process is conducted and work</w:t>
            </w:r>
            <w:r w:rsidRPr="00CA3E64">
              <w:t>place is restored</w:t>
            </w:r>
          </w:p>
        </w:tc>
      </w:tr>
    </w:tbl>
    <w:p w:rsidR="00000000" w:rsidRPr="00CA3E64" w:rsidP="00CA3E64">
      <w:pPr>
        <w:pStyle w:val="BodyText"/>
      </w:pPr>
    </w:p>
    <w:p w:rsidR="00000000" w:rsidRPr="00CA3E64" w:rsidP="00CA3E64">
      <w:pPr>
        <w:pStyle w:val="AllowPageBreak"/>
      </w:pPr>
    </w:p>
    <w:p w:rsidR="00000000" w:rsidRPr="00CA3E64" w:rsidP="00CA3E64">
      <w:pPr>
        <w:pStyle w:val="Heading1"/>
      </w:pPr>
      <w:bookmarkStart w:id="9" w:name="O_59051"/>
      <w:bookmarkEnd w:id="9"/>
      <w:r w:rsidRPr="00CA3E6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75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64">
            <w:pPr>
              <w:pStyle w:val="BodyText"/>
              <w:rPr>
                <w:lang w:val="en-NZ"/>
              </w:rPr>
            </w:pPr>
            <w:r w:rsidRPr="00CA3E64">
              <w:rPr>
                <w:rStyle w:val="SpecialBold"/>
              </w:rPr>
              <w:t>REQUIRED SKILLS AND KNOWLEDGE</w:t>
            </w:r>
          </w:p>
        </w:tc>
      </w:tr>
      <w:tr w:rsidTr="0075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64">
            <w:pPr>
              <w:pStyle w:val="BodyText"/>
              <w:rPr>
                <w:lang w:val="en-NZ"/>
              </w:rPr>
            </w:pPr>
            <w:r w:rsidRPr="00CA3E64">
              <w:t>This section describes the essential skills and knowledge and their level, required for this unit.</w:t>
            </w:r>
          </w:p>
        </w:tc>
      </w:tr>
      <w:tr w:rsidTr="0075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64">
            <w:pPr>
              <w:pStyle w:val="BodyText"/>
              <w:rPr>
                <w:lang w:val="en-NZ"/>
              </w:rPr>
            </w:pPr>
            <w:r w:rsidRPr="00CA3E64">
              <w:rPr>
                <w:rStyle w:val="SpecialBold"/>
              </w:rPr>
              <w:t>Required skills</w:t>
            </w:r>
          </w:p>
        </w:tc>
      </w:tr>
      <w:tr w:rsidTr="0075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64" w:rsidP="00CA3E64">
            <w:pPr>
              <w:pStyle w:val="ListBullet"/>
            </w:pPr>
            <w:r w:rsidRPr="00CA3E64">
              <w:t xml:space="preserve">speak clearly and directly  </w:t>
            </w:r>
          </w:p>
          <w:p w:rsidR="00000000" w:rsidRPr="00CA3E64" w:rsidP="00CA3E64">
            <w:pPr>
              <w:pStyle w:val="ListBullet"/>
            </w:pPr>
            <w:r w:rsidRPr="00CA3E64">
              <w:t xml:space="preserve">apply teamwork to a range of situations </w:t>
            </w:r>
          </w:p>
          <w:p w:rsidR="00000000" w:rsidRPr="00CA3E64" w:rsidP="00CA3E64">
            <w:pPr>
              <w:pStyle w:val="ListBullet"/>
            </w:pPr>
            <w:r w:rsidRPr="00CA3E64">
              <w:t xml:space="preserve">solve problems particularly in teams in order to meet performance indicators </w:t>
            </w:r>
          </w:p>
          <w:p w:rsidR="00000000" w:rsidRPr="00CA3E64" w:rsidP="00CA3E64">
            <w:pPr>
              <w:pStyle w:val="ListBullet"/>
            </w:pPr>
            <w:r w:rsidRPr="00CA3E64">
              <w:t>show initiative in adapting to changing work conditions or contexts particularly when working across a variety of work areas</w:t>
            </w:r>
          </w:p>
          <w:p w:rsidR="00000000" w:rsidRPr="00CA3E64" w:rsidP="00CA3E64">
            <w:pPr>
              <w:pStyle w:val="ListBullet"/>
            </w:pPr>
            <w:r w:rsidRPr="00CA3E64">
              <w:t>access, inte</w:t>
            </w:r>
            <w:r w:rsidRPr="00CA3E64">
              <w:t>rpret and apply information on relevant organisation policies, procedures and instructions</w:t>
            </w:r>
          </w:p>
          <w:p w:rsidR="00000000" w:rsidRPr="00CA3E64" w:rsidP="00CA3E64">
            <w:pPr>
              <w:pStyle w:val="ListBullet"/>
            </w:pPr>
            <w:r w:rsidRPr="00CA3E64">
              <w:t xml:space="preserve">manage time when planning, preparing and organising work priorities </w:t>
            </w:r>
          </w:p>
          <w:p w:rsidR="00000000" w:rsidP="00CA3E64">
            <w:pPr>
              <w:pStyle w:val="ListBullet"/>
              <w:rPr>
                <w:lang w:val="en-NZ"/>
              </w:rPr>
            </w:pPr>
            <w:r w:rsidRPr="00CA3E64">
              <w:t>take responsibility for organising own work priorities.</w:t>
            </w:r>
          </w:p>
        </w:tc>
      </w:tr>
      <w:tr w:rsidTr="0075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64">
            <w:pPr>
              <w:pStyle w:val="BodyText"/>
              <w:rPr>
                <w:lang w:val="en-NZ"/>
              </w:rPr>
            </w:pPr>
            <w:r w:rsidRPr="00CA3E64">
              <w:rPr>
                <w:rStyle w:val="SpecialBold"/>
              </w:rPr>
              <w:t>Required knowledge</w:t>
            </w:r>
          </w:p>
        </w:tc>
      </w:tr>
      <w:tr w:rsidTr="0075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64" w:rsidP="00CA3E64">
            <w:pPr>
              <w:pStyle w:val="ListBullet"/>
            </w:pPr>
            <w:r w:rsidRPr="00CA3E64">
              <w:t>relevant Occupatio</w:t>
            </w:r>
            <w:r w:rsidRPr="00CA3E64">
              <w:t xml:space="preserve">nal Health and Safety and Environmental legislation, regulations, standards and codes of practice and organisation policies and procedures needed to carry out work in a manner which ensures the safety of people, equipment and the environment.  </w:t>
            </w:r>
          </w:p>
          <w:p w:rsidR="00000000" w:rsidRPr="00CA3E64" w:rsidP="00CA3E64">
            <w:pPr>
              <w:pStyle w:val="ListBullet"/>
            </w:pPr>
            <w:r w:rsidRPr="00CA3E64">
              <w:t>organisatio</w:t>
            </w:r>
            <w:r w:rsidRPr="00CA3E64">
              <w:t>nal supply/replenishment systems and processes for materials, equipment and tools</w:t>
            </w:r>
          </w:p>
          <w:p w:rsidR="00000000" w:rsidRPr="00CA3E64" w:rsidP="00CA3E64">
            <w:pPr>
              <w:pStyle w:val="ListBullet"/>
            </w:pPr>
            <w:r w:rsidRPr="00CA3E64">
              <w:t>quality systems and performance measures</w:t>
            </w:r>
          </w:p>
          <w:p w:rsidR="00000000" w:rsidRPr="00CA3E64" w:rsidP="00CA3E64">
            <w:pPr>
              <w:pStyle w:val="ListBullet"/>
            </w:pPr>
            <w:r w:rsidRPr="00CA3E64">
              <w:t xml:space="preserve">established communication channels and protocols </w:t>
            </w:r>
          </w:p>
          <w:p w:rsidR="00000000" w:rsidRPr="00CA3E64" w:rsidP="00CA3E64">
            <w:pPr>
              <w:pStyle w:val="ListBullet"/>
            </w:pPr>
            <w:r w:rsidRPr="00CA3E64">
              <w:t>procedures for the recording, reporting and maintenance of organisation records and</w:t>
            </w:r>
            <w:r w:rsidRPr="00CA3E64">
              <w:t xml:space="preserve"> information.</w:t>
            </w:r>
          </w:p>
        </w:tc>
      </w:tr>
    </w:tbl>
    <w:p w:rsidR="00000000" w:rsidRPr="00CA3E64" w:rsidP="00CA3E64">
      <w:pPr>
        <w:pStyle w:val="BodyText"/>
      </w:pPr>
    </w:p>
    <w:p w:rsidR="00000000" w:rsidRPr="00CA3E64" w:rsidP="00CA3E64">
      <w:pPr>
        <w:pStyle w:val="AllowPageBreak"/>
      </w:pPr>
    </w:p>
    <w:p w:rsidR="00000000" w:rsidRPr="00CA3E64" w:rsidP="00CA3E64">
      <w:pPr>
        <w:pStyle w:val="Heading1"/>
      </w:pPr>
      <w:bookmarkStart w:id="10" w:name="O_59052"/>
      <w:bookmarkEnd w:id="10"/>
      <w:r w:rsidRPr="00CA3E64">
        <w:t>Evidence Guide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56"/>
        <w:gridCol w:w="5487"/>
      </w:tblGrid>
      <w:tr w:rsidTr="007508C4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64">
            <w:pPr>
              <w:pStyle w:val="BodyText"/>
              <w:rPr>
                <w:lang w:val="en-NZ"/>
              </w:rPr>
            </w:pPr>
            <w:r w:rsidRPr="00CA3E64">
              <w:rPr>
                <w:rStyle w:val="SpecialBold"/>
              </w:rPr>
              <w:t>EVIDENCE GUIDE</w:t>
            </w:r>
          </w:p>
        </w:tc>
      </w:tr>
      <w:tr w:rsidTr="007508C4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64">
            <w:pPr>
              <w:pStyle w:val="BodyText"/>
              <w:rPr>
                <w:lang w:val="en-NZ"/>
              </w:rPr>
            </w:pPr>
            <w:r w:rsidRPr="00CA3E64">
              <w:t xml:space="preserve">The Evidence Guide provides advice on assessment and must be read in conjunction with the Performance Criteria, Required Skills and Knowledge, </w:t>
            </w:r>
            <w:r w:rsidRPr="00CA3E64">
              <w:t>the Range Statement and the Assessment Guidelines for this Training Package.</w:t>
            </w:r>
          </w:p>
        </w:tc>
      </w:tr>
      <w:tr w:rsidTr="007508C4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64">
            <w:pPr>
              <w:pStyle w:val="BodyText"/>
              <w:rPr>
                <w:lang w:val="en-NZ"/>
              </w:rPr>
            </w:pPr>
            <w:r w:rsidRPr="00CA3E64">
              <w:rPr>
                <w:rStyle w:val="SpecialBold"/>
              </w:rPr>
              <w:t>Overview of assessment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64">
            <w:pPr>
              <w:pStyle w:val="BodyText"/>
              <w:rPr>
                <w:lang w:val="en-NZ"/>
              </w:rPr>
            </w:pPr>
          </w:p>
        </w:tc>
      </w:tr>
      <w:tr w:rsidTr="007508C4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64">
            <w:pPr>
              <w:pStyle w:val="BodyText"/>
              <w:rPr>
                <w:lang w:val="en-NZ"/>
              </w:rPr>
            </w:pPr>
            <w:r w:rsidRPr="00CA3E6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64" w:rsidP="00CA3E64">
            <w:pPr>
              <w:pStyle w:val="BodyText"/>
            </w:pPr>
            <w:r w:rsidRPr="00CA3E64">
              <w:t>Evidence of the following is essential:</w:t>
            </w:r>
          </w:p>
          <w:p w:rsidR="00000000" w:rsidRPr="00CA3E64" w:rsidP="00CA3E64">
            <w:pPr>
              <w:pStyle w:val="ListBullet"/>
            </w:pPr>
            <w:r w:rsidRPr="00CA3E64">
              <w:t>compliance with relevant legislation, regulations, standards, codes of practice and established safe practices and organisation policies and procedures for preliminary fault finding and machine reset</w:t>
            </w:r>
          </w:p>
          <w:p w:rsidR="00000000" w:rsidRPr="00CA3E64" w:rsidP="00CA3E64">
            <w:pPr>
              <w:pStyle w:val="ListBullet"/>
            </w:pPr>
            <w:r w:rsidRPr="00CA3E64">
              <w:t>working and communicating effectively and positively wit</w:t>
            </w:r>
            <w:r w:rsidRPr="00CA3E64">
              <w:t>h others involved in the work</w:t>
            </w:r>
          </w:p>
          <w:p w:rsidR="00000000" w:rsidRPr="00CA3E64" w:rsidP="00CA3E64">
            <w:pPr>
              <w:pStyle w:val="ListBullet"/>
            </w:pPr>
            <w:r w:rsidRPr="00CA3E64">
              <w:t>applying, within authority, the requirements of the job or work role in relation to:</w:t>
            </w:r>
          </w:p>
          <w:p w:rsidR="00000000" w:rsidRPr="00CA3E64" w:rsidP="00CA3E64">
            <w:pPr>
              <w:pStyle w:val="ListBullet2"/>
            </w:pPr>
            <w:r w:rsidRPr="00CA3E64">
              <w:t>following and executing preliminary fault finding check list</w:t>
            </w:r>
          </w:p>
          <w:p w:rsidR="00000000" w:rsidRPr="00CA3E64" w:rsidP="00CA3E64">
            <w:pPr>
              <w:pStyle w:val="ListBullet2"/>
            </w:pPr>
            <w:r w:rsidRPr="00CA3E64">
              <w:t>accurately documenting and reporting findings</w:t>
            </w:r>
          </w:p>
          <w:p w:rsidR="00000000" w:rsidRPr="00CA3E64" w:rsidP="00CA3E64">
            <w:pPr>
              <w:pStyle w:val="ListBullet2"/>
            </w:pPr>
            <w:r w:rsidRPr="00CA3E64">
              <w:t>achieving work quality goals</w:t>
            </w:r>
          </w:p>
          <w:p w:rsidR="00000000" w:rsidRPr="00CA3E64" w:rsidP="00CA3E64">
            <w:pPr>
              <w:pStyle w:val="ListBullet2"/>
            </w:pPr>
            <w:r w:rsidRPr="00CA3E64">
              <w:t>completing work area housekeeping requirements</w:t>
            </w:r>
          </w:p>
          <w:p w:rsidR="00000000" w:rsidP="00CA3E64">
            <w:pPr>
              <w:pStyle w:val="ListBullet"/>
              <w:rPr>
                <w:lang w:val="en-NZ"/>
              </w:rPr>
            </w:pPr>
            <w:r w:rsidRPr="00CA3E64">
              <w:t>modify activities to cater for variations in organisation context and environment.</w:t>
            </w:r>
          </w:p>
        </w:tc>
      </w:tr>
      <w:tr w:rsidTr="007508C4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64">
            <w:pPr>
              <w:pStyle w:val="BodyText"/>
              <w:rPr>
                <w:lang w:val="en-NZ"/>
              </w:rPr>
            </w:pPr>
            <w:r w:rsidRPr="00CA3E6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64" w:rsidP="00CA3E64">
            <w:pPr>
              <w:pStyle w:val="ListBullet"/>
            </w:pPr>
            <w:r w:rsidRPr="00CA3E64">
              <w:t>assessment of the competency should take place in a safe working environment in a passenger motor vehicle manufacturing plant or simulated environment using tools/equipment/machinery required for the production process without undue disruption to the produ</w:t>
            </w:r>
            <w:r w:rsidRPr="00CA3E64">
              <w:t>ction process</w:t>
            </w:r>
          </w:p>
          <w:p w:rsidR="00000000" w:rsidP="00CA3E64">
            <w:pPr>
              <w:pStyle w:val="ListBullet"/>
              <w:rPr>
                <w:lang w:val="en-NZ"/>
              </w:rPr>
            </w:pPr>
            <w:r w:rsidRPr="00CA3E64">
              <w:t>assessment is to occur under standard and authorised work practices, safety requirements and environmental constraints.</w:t>
            </w:r>
          </w:p>
        </w:tc>
      </w:tr>
      <w:tr w:rsidTr="007508C4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64">
            <w:pPr>
              <w:pStyle w:val="BodyText"/>
              <w:rPr>
                <w:lang w:val="en-NZ"/>
              </w:rPr>
            </w:pPr>
            <w:r w:rsidRPr="00CA3E64">
              <w:rPr>
                <w:rStyle w:val="SpecialBold"/>
              </w:rPr>
              <w:t>Method of assessment</w:t>
            </w:r>
          </w:p>
        </w:tc>
        <w:tc>
          <w:tcPr>
            <w:tcW w:w="5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64" w:rsidP="00CA3E64">
            <w:pPr>
              <w:pStyle w:val="BodyText"/>
            </w:pPr>
            <w:r w:rsidRPr="00CA3E64">
              <w:t>A range of assessment methods should be used to assess practical skills and knowledge. The following</w:t>
            </w:r>
            <w:r w:rsidRPr="00CA3E64">
              <w:t xml:space="preserve"> examples are appropriate for this unit:</w:t>
            </w:r>
          </w:p>
          <w:p w:rsidR="00000000" w:rsidRPr="00CA3E64" w:rsidP="00CA3E64">
            <w:pPr>
              <w:pStyle w:val="ListBullet"/>
            </w:pPr>
            <w:r w:rsidRPr="00CA3E64">
              <w:t>assessment methods must confirm consistency and accuracy of performance (over time and in a range of organisation relevant contexts) together with application of underpinning knowledge</w:t>
            </w:r>
          </w:p>
          <w:p w:rsidR="00000000" w:rsidRPr="00CA3E64" w:rsidP="00CA3E64">
            <w:pPr>
              <w:pStyle w:val="ListBullet"/>
            </w:pPr>
            <w:r w:rsidRPr="00CA3E64">
              <w:t>assessment methods must be by</w:t>
            </w:r>
            <w:r w:rsidRPr="00CA3E64">
              <w:t xml:space="preserve"> direct observation of tasks and include questioning on underpinning </w:t>
            </w:r>
            <w:r w:rsidRPr="00CA3E64">
              <w:t>knowledge to ensure its correct interpretation and application</w:t>
            </w:r>
          </w:p>
          <w:p w:rsidR="00000000" w:rsidRPr="00CA3E64" w:rsidP="00CA3E64">
            <w:pPr>
              <w:pStyle w:val="ListBullet"/>
            </w:pPr>
            <w:r w:rsidRPr="00CA3E64">
              <w:t>assessment may be applied under project related conditions (real or simulated) and require evidence of process</w:t>
            </w:r>
          </w:p>
          <w:p w:rsidR="00000000" w:rsidRPr="00CA3E64" w:rsidP="00CA3E64">
            <w:pPr>
              <w:pStyle w:val="ListBullet"/>
            </w:pPr>
            <w:r w:rsidRPr="00CA3E64">
              <w:t>assessment mu</w:t>
            </w:r>
            <w:r w:rsidRPr="00CA3E64">
              <w:t>st confirm a reasonable inference that competency is able not only to be satisfied under the particular circumstance, but is able to be transferred to other circumstances.</w:t>
            </w:r>
          </w:p>
        </w:tc>
      </w:tr>
    </w:tbl>
    <w:p w:rsidR="00000000" w:rsidRPr="00CA3E64" w:rsidP="00CA3E64">
      <w:pPr>
        <w:pStyle w:val="BodyText"/>
      </w:pPr>
    </w:p>
    <w:p w:rsidR="00000000" w:rsidRPr="00CA3E64" w:rsidP="00CA3E64">
      <w:pPr>
        <w:pStyle w:val="AllowPageBreak"/>
      </w:pPr>
    </w:p>
    <w:p w:rsidR="00000000" w:rsidRPr="00CA3E64" w:rsidP="00CA3E64">
      <w:pPr>
        <w:pStyle w:val="Heading1"/>
      </w:pPr>
      <w:bookmarkStart w:id="11" w:name="O_59053"/>
      <w:bookmarkEnd w:id="11"/>
      <w:r w:rsidRPr="00CA3E6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04"/>
        <w:gridCol w:w="5018"/>
      </w:tblGrid>
      <w:tr w:rsidTr="0075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64">
            <w:pPr>
              <w:pStyle w:val="BodyText"/>
              <w:rPr>
                <w:lang w:val="en-NZ"/>
              </w:rPr>
            </w:pPr>
            <w:r w:rsidRPr="00CA3E64">
              <w:rPr>
                <w:rStyle w:val="SpecialBold"/>
              </w:rPr>
              <w:t>RANGE STATEMENT</w:t>
            </w:r>
          </w:p>
        </w:tc>
      </w:tr>
      <w:tr w:rsidTr="0075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64">
            <w:pPr>
              <w:pStyle w:val="BodyText"/>
              <w:rPr>
                <w:lang w:val="en-NZ"/>
              </w:rPr>
            </w:pPr>
            <w:r w:rsidRPr="00CA3E64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CA3E64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75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64">
            <w:pPr>
              <w:pStyle w:val="BodyText"/>
              <w:rPr>
                <w:lang w:val="en-NZ"/>
              </w:rPr>
            </w:pPr>
            <w:r w:rsidRPr="00CA3E64">
              <w:rPr>
                <w:rStyle w:val="BoldandItalics"/>
              </w:rPr>
              <w:t>Instructions</w:t>
            </w:r>
            <w:r w:rsidRPr="00CA3E64">
              <w:t xml:space="preserve"> may include:</w:t>
            </w:r>
          </w:p>
        </w:tc>
        <w:tc>
          <w:tcPr>
            <w:tcW w:w="5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64" w:rsidP="00CA3E64">
            <w:pPr>
              <w:pStyle w:val="ListBullet"/>
            </w:pPr>
            <w:r w:rsidRPr="00CA3E64">
              <w:t>organisation procedures relating to the use an</w:t>
            </w:r>
            <w:r w:rsidRPr="00CA3E64">
              <w:t>d operation of tools and equipment</w:t>
            </w:r>
          </w:p>
          <w:p w:rsidR="00000000" w:rsidRPr="00CA3E64" w:rsidP="00CA3E64">
            <w:pPr>
              <w:pStyle w:val="ListBullet"/>
            </w:pPr>
            <w:r w:rsidRPr="00CA3E64">
              <w:t>production planning figures</w:t>
            </w:r>
          </w:p>
          <w:p w:rsidR="00000000" w:rsidRPr="00CA3E64" w:rsidP="00CA3E64">
            <w:pPr>
              <w:pStyle w:val="ListBullet"/>
            </w:pPr>
            <w:r w:rsidRPr="00CA3E64">
              <w:t>organisation instructions, including job sheets, plans, specifications, drawings and designs</w:t>
            </w:r>
          </w:p>
          <w:p w:rsidR="00000000" w:rsidRPr="00CA3E64" w:rsidP="00CA3E64">
            <w:pPr>
              <w:pStyle w:val="ListBullet"/>
            </w:pPr>
            <w:r w:rsidRPr="00CA3E64">
              <w:t>organisation procedures relating to reporting and communications</w:t>
            </w:r>
          </w:p>
          <w:p w:rsidR="00000000" w:rsidP="00CA3E64">
            <w:pPr>
              <w:pStyle w:val="ListBullet"/>
              <w:rPr>
                <w:lang w:val="en-NZ"/>
              </w:rPr>
            </w:pPr>
            <w:r w:rsidRPr="00CA3E64">
              <w:t>manufacturers' instructions for the use of equipment and materials.</w:t>
            </w:r>
          </w:p>
        </w:tc>
      </w:tr>
      <w:tr w:rsidTr="0075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64">
            <w:pPr>
              <w:pStyle w:val="BodyText"/>
              <w:rPr>
                <w:lang w:val="en-NZ"/>
              </w:rPr>
            </w:pPr>
            <w:r w:rsidRPr="00CA3E64">
              <w:rPr>
                <w:rStyle w:val="BoldandItalics"/>
              </w:rPr>
              <w:t>Preliminary fault finding and machine reset</w:t>
            </w:r>
            <w:r w:rsidRPr="00CA3E64">
              <w:t xml:space="preserve"> may include:</w:t>
            </w:r>
          </w:p>
        </w:tc>
        <w:tc>
          <w:tcPr>
            <w:tcW w:w="5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64" w:rsidP="00CA3E64">
            <w:pPr>
              <w:pStyle w:val="ListBullet"/>
            </w:pPr>
            <w:r w:rsidRPr="00CA3E64">
              <w:t xml:space="preserve">following organisational checklists and routines to establish the nature of the stoppage and required remedial action.  This may </w:t>
            </w:r>
            <w:r w:rsidRPr="00CA3E64">
              <w:t xml:space="preserve">allow user action to remedy fault or require the call out of an emergency response team. </w:t>
            </w:r>
          </w:p>
        </w:tc>
      </w:tr>
    </w:tbl>
    <w:p w:rsidR="007508C4" w:rsidP="00CA3E64">
      <w:pPr>
        <w:pStyle w:val="BodyText"/>
      </w:pPr>
    </w:p>
    <w:p w:rsidR="007508C4" w:rsidP="00CA3E64">
      <w:pPr>
        <w:pStyle w:val="BodyText"/>
      </w:pPr>
    </w:p>
    <w:p w:rsidR="00000000" w:rsidRPr="00CA3E64" w:rsidP="00CA3E64">
      <w:pPr>
        <w:pStyle w:val="Heading1"/>
      </w:pPr>
      <w:bookmarkStart w:id="12" w:name="O_59054"/>
      <w:bookmarkEnd w:id="12"/>
      <w:r w:rsidRPr="00CA3E64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5870"/>
      </w:tblGrid>
      <w:tr w:rsidTr="0075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64">
            <w:pPr>
              <w:pStyle w:val="BodyText"/>
              <w:rPr>
                <w:lang w:val="en-NZ"/>
              </w:rPr>
            </w:pPr>
            <w:r w:rsidRPr="00CA3E64">
              <w:rPr>
                <w:rStyle w:val="SpecialBold"/>
              </w:rPr>
              <w:t>Unit sector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64" w:rsidP="00CA3E64">
            <w:pPr>
              <w:pStyle w:val="BodyText"/>
            </w:pPr>
            <w:r w:rsidRPr="00CA3E64">
              <w:t>Automotive Manufacturing</w:t>
            </w:r>
          </w:p>
        </w:tc>
      </w:tr>
    </w:tbl>
    <w:p w:rsidR="00000000" w:rsidRPr="00CA3E64" w:rsidP="00CA3E64">
      <w:pPr>
        <w:pStyle w:val="BodyText"/>
      </w:pPr>
    </w:p>
    <w:p w:rsidR="00000000" w:rsidRPr="00CA3E64" w:rsidP="00CA3E64">
      <w:pPr>
        <w:pStyle w:val="AllowPageBreak"/>
      </w:pPr>
    </w:p>
    <w:p w:rsidR="00000000" w:rsidRPr="00CA3E64" w:rsidP="00CA3E64">
      <w:pPr>
        <w:pStyle w:val="Heading1"/>
      </w:pPr>
      <w:bookmarkStart w:id="13" w:name="O_153284"/>
      <w:bookmarkEnd w:id="13"/>
      <w:r w:rsidRPr="00CA3E64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9"/>
        <w:gridCol w:w="5743"/>
      </w:tblGrid>
      <w:tr w:rsidTr="0075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64">
            <w:pPr>
              <w:pStyle w:val="BodyText"/>
              <w:rPr>
                <w:lang w:val="en-NZ"/>
              </w:rPr>
            </w:pPr>
            <w:r w:rsidRPr="00CA3E64">
              <w:rPr>
                <w:rStyle w:val="SpecialBold"/>
              </w:rPr>
              <w:t>Competency field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64" w:rsidP="00CA3E64">
            <w:pPr>
              <w:pStyle w:val="BodyText"/>
            </w:pPr>
            <w:r w:rsidRPr="00CA3E64">
              <w:t>Passenger Motor Vehicle</w:t>
            </w:r>
          </w:p>
        </w:tc>
      </w:tr>
    </w:tbl>
    <w:p w:rsidR="00000000" w:rsidRPr="00CA3E64" w:rsidP="00CA3E64">
      <w:pPr>
        <w:pStyle w:val="BodyText"/>
      </w:pPr>
    </w:p>
    <w:p w:rsidR="00000000" w:rsidRPr="00CA3E64" w:rsidP="00CA3E64">
      <w:pPr>
        <w:pStyle w:val="AllowPageBreak"/>
      </w:pPr>
    </w:p>
    <w:p w:rsidR="00000000" w:rsidRPr="00CA3E64" w:rsidP="00CA3E64">
      <w:pPr>
        <w:pStyle w:val="Heading1"/>
      </w:pPr>
      <w:bookmarkStart w:id="14" w:name="O_153283"/>
      <w:bookmarkEnd w:id="14"/>
      <w:r w:rsidRPr="00CA3E64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75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64">
            <w:pPr>
              <w:pStyle w:val="BodyText"/>
              <w:rPr>
                <w:lang w:val="en-NZ"/>
              </w:rPr>
            </w:pPr>
            <w:r w:rsidRPr="00CA3E64">
              <w:rPr>
                <w:rStyle w:val="SpecialBold"/>
              </w:rPr>
              <w:t>Co-requisite units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64" w:rsidP="00CA3E64">
            <w:pPr>
              <w:pStyle w:val="BodyText"/>
            </w:pPr>
            <w:r w:rsidRPr="00CA3E64">
              <w:t>Nil</w:t>
            </w:r>
          </w:p>
        </w:tc>
      </w:tr>
    </w:tbl>
    <w:p w:rsidR="00000000" w:rsidRPr="00CA3E64" w:rsidP="00CA3E64">
      <w:pPr>
        <w:pStyle w:val="BodyText"/>
      </w:pPr>
    </w:p>
    <w:p w:rsidR="00000000" w:rsidRPr="00CA3E64" w:rsidP="00CA3E64"/>
    <w:sectPr w:rsidSect="00CA3E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E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508C4" w:rsidP="007508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E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8C4" w:rsidP="00CA3E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508C4" w:rsidP="00CA3E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7508C4" w:rsidP="00CA3E6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E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508C4" w:rsidP="007508C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E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8C4" w:rsidP="00CA3E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AUM3024A Undertake preliminary fault finding and machine reset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508C4" w:rsidP="00CA3E6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D0C7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ACB2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1226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E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A3E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E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E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E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E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E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E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E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E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E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E64"/>
  </w:style>
  <w:style w:type="character" w:customStyle="1" w:styleId="Heading1Char">
    <w:name w:val="Heading 1 Char"/>
    <w:basedOn w:val="DefaultParagraphFont"/>
    <w:link w:val="Heading1"/>
    <w:rsid w:val="00CA3E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E6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E6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A3E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E6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CA3E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3E6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3E64"/>
    <w:rPr>
      <w:b/>
      <w:spacing w:val="0"/>
    </w:rPr>
  </w:style>
  <w:style w:type="paragraph" w:styleId="ListBullet2">
    <w:name w:val="List Bullet 2"/>
    <w:basedOn w:val="List2"/>
    <w:rsid w:val="00CA3E64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CA3E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E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CA3E64"/>
    <w:rPr>
      <w:i/>
    </w:rPr>
  </w:style>
  <w:style w:type="paragraph" w:customStyle="1" w:styleId="SuperHeading">
    <w:name w:val="SuperHeading"/>
    <w:basedOn w:val="Normal"/>
    <w:rsid w:val="00CA3E6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A3E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A3E64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CA3E6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A3E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E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E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E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E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E6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A3E6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A3E6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A3E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E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E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E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E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A3E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E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E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3E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3E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E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E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3E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E6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A3E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E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E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E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E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3E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E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E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E64"/>
  </w:style>
  <w:style w:type="paragraph" w:styleId="TableofFigures">
    <w:name w:val="table of figures"/>
    <w:basedOn w:val="Normal"/>
    <w:next w:val="Normal"/>
    <w:semiHidden/>
    <w:rsid w:val="00CA3E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E64"/>
    <w:pPr>
      <w:numPr>
        <w:numId w:val="11"/>
      </w:numPr>
    </w:pPr>
  </w:style>
  <w:style w:type="character" w:customStyle="1" w:styleId="WingdingSymbols">
    <w:name w:val="Wingding Symbols"/>
    <w:rsid w:val="00CA3E64"/>
    <w:rPr>
      <w:rFonts w:ascii="Wingdings" w:hAnsi="Wingdings"/>
    </w:rPr>
  </w:style>
  <w:style w:type="paragraph" w:customStyle="1" w:styleId="TableHeading">
    <w:name w:val="Table Heading"/>
    <w:basedOn w:val="HeadingBase"/>
    <w:rsid w:val="00CA3E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3E64"/>
    <w:rPr>
      <w:color w:val="0033CC"/>
      <w:u w:val="none"/>
    </w:rPr>
  </w:style>
  <w:style w:type="paragraph" w:customStyle="1" w:styleId="BodyTextRight">
    <w:name w:val="Body Text Right"/>
    <w:basedOn w:val="BodyText"/>
    <w:rsid w:val="00CA3E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E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E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E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E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E6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A3E64"/>
    <w:rPr>
      <w:sz w:val="32"/>
    </w:rPr>
  </w:style>
  <w:style w:type="paragraph" w:customStyle="1" w:styleId="HeadingProcedure">
    <w:name w:val="Heading Procedure"/>
    <w:basedOn w:val="HeadingBase"/>
    <w:next w:val="Normal"/>
    <w:rsid w:val="00CA3E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E64"/>
    <w:pPr>
      <w:spacing w:before="60" w:after="60"/>
    </w:pPr>
  </w:style>
  <w:style w:type="paragraph" w:styleId="ListContinue">
    <w:name w:val="List Continue"/>
    <w:basedOn w:val="List"/>
    <w:rsid w:val="00CA3E64"/>
    <w:pPr>
      <w:ind w:firstLine="0"/>
    </w:pPr>
  </w:style>
  <w:style w:type="paragraph" w:customStyle="1" w:styleId="ListNote">
    <w:name w:val="List Note"/>
    <w:basedOn w:val="List"/>
    <w:rsid w:val="00CA3E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E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E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E64"/>
    <w:rPr>
      <w:rFonts w:ascii="Courier New" w:hAnsi="Courier New"/>
    </w:rPr>
  </w:style>
  <w:style w:type="paragraph" w:customStyle="1" w:styleId="NoteBullet">
    <w:name w:val="Note Bullet"/>
    <w:basedOn w:val="Note"/>
    <w:rsid w:val="00CA3E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E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E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E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E6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A3E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E6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A3E64"/>
    <w:rPr>
      <w:b/>
      <w:smallCaps/>
    </w:rPr>
  </w:style>
  <w:style w:type="paragraph" w:customStyle="1" w:styleId="TableListNumber">
    <w:name w:val="Table List Number"/>
    <w:basedOn w:val="ListNumber"/>
    <w:rsid w:val="00CA3E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E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E64"/>
    <w:pPr>
      <w:numPr>
        <w:numId w:val="9"/>
      </w:numPr>
    </w:pPr>
  </w:style>
  <w:style w:type="paragraph" w:customStyle="1" w:styleId="ListAlpha2">
    <w:name w:val="List Alpha 2"/>
    <w:basedOn w:val="List2"/>
    <w:rsid w:val="00CA3E64"/>
    <w:pPr>
      <w:numPr>
        <w:numId w:val="8"/>
      </w:numPr>
    </w:pPr>
  </w:style>
  <w:style w:type="paragraph" w:styleId="List3">
    <w:name w:val="List 3"/>
    <w:basedOn w:val="BodyText"/>
    <w:rsid w:val="00CA3E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E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E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3E6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3E64"/>
    <w:pPr>
      <w:numPr>
        <w:numId w:val="3"/>
      </w:numPr>
    </w:pPr>
  </w:style>
  <w:style w:type="paragraph" w:styleId="ListBullet5">
    <w:name w:val="List Bullet 5"/>
    <w:basedOn w:val="List5"/>
    <w:rsid w:val="00CA3E64"/>
    <w:pPr>
      <w:numPr>
        <w:numId w:val="4"/>
      </w:numPr>
    </w:pPr>
  </w:style>
  <w:style w:type="paragraph" w:styleId="ListContinue2">
    <w:name w:val="List Continue 2"/>
    <w:basedOn w:val="List2"/>
    <w:rsid w:val="00CA3E64"/>
    <w:pPr>
      <w:ind w:firstLine="0"/>
    </w:pPr>
  </w:style>
  <w:style w:type="paragraph" w:styleId="ListContinue3">
    <w:name w:val="List Continue 3"/>
    <w:basedOn w:val="List3"/>
    <w:rsid w:val="00CA3E64"/>
    <w:pPr>
      <w:ind w:left="1021" w:firstLine="0"/>
    </w:pPr>
  </w:style>
  <w:style w:type="paragraph" w:styleId="ListContinue4">
    <w:name w:val="List Continue 4"/>
    <w:basedOn w:val="List4"/>
    <w:rsid w:val="00CA3E64"/>
    <w:pPr>
      <w:ind w:firstLine="0"/>
    </w:pPr>
  </w:style>
  <w:style w:type="paragraph" w:styleId="ListContinue5">
    <w:name w:val="List Continue 5"/>
    <w:basedOn w:val="List5"/>
    <w:rsid w:val="00CA3E64"/>
    <w:pPr>
      <w:ind w:firstLine="0"/>
    </w:pPr>
  </w:style>
  <w:style w:type="paragraph" w:styleId="ListNumber3">
    <w:name w:val="List Number 3"/>
    <w:basedOn w:val="List3"/>
    <w:rsid w:val="00CA3E64"/>
    <w:pPr>
      <w:numPr>
        <w:numId w:val="5"/>
      </w:numPr>
    </w:pPr>
  </w:style>
  <w:style w:type="paragraph" w:styleId="ListNumber4">
    <w:name w:val="List Number 4"/>
    <w:basedOn w:val="List4"/>
    <w:rsid w:val="00CA3E64"/>
    <w:pPr>
      <w:numPr>
        <w:numId w:val="6"/>
      </w:numPr>
    </w:pPr>
  </w:style>
  <w:style w:type="paragraph" w:styleId="ListNumber5">
    <w:name w:val="List Number 5"/>
    <w:basedOn w:val="List5"/>
    <w:rsid w:val="00CA3E64"/>
    <w:pPr>
      <w:numPr>
        <w:numId w:val="7"/>
      </w:numPr>
    </w:pPr>
  </w:style>
  <w:style w:type="paragraph" w:styleId="BlockText">
    <w:name w:val="Block Text"/>
    <w:basedOn w:val="Normal"/>
    <w:rsid w:val="00CA3E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E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E64"/>
    <w:rPr>
      <w:sz w:val="16"/>
      <w:vertAlign w:val="superscript"/>
    </w:rPr>
  </w:style>
  <w:style w:type="character" w:customStyle="1" w:styleId="Symbols">
    <w:name w:val="Symbols"/>
    <w:basedOn w:val="DefaultParagraphFont"/>
    <w:rsid w:val="00CA3E64"/>
    <w:rPr>
      <w:rFonts w:ascii="Symbol" w:hAnsi="Symbol"/>
    </w:rPr>
  </w:style>
  <w:style w:type="character" w:customStyle="1" w:styleId="MenuOptions">
    <w:name w:val="Menu Options"/>
    <w:basedOn w:val="DefaultParagraphFont"/>
    <w:rsid w:val="00CA3E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E64"/>
    <w:rPr>
      <w:b/>
    </w:rPr>
  </w:style>
  <w:style w:type="character" w:customStyle="1" w:styleId="Underlined">
    <w:name w:val="Underlined"/>
    <w:basedOn w:val="DefaultParagraphFont"/>
    <w:rsid w:val="00CA3E64"/>
    <w:rPr>
      <w:u w:val="single"/>
    </w:rPr>
  </w:style>
  <w:style w:type="paragraph" w:customStyle="1" w:styleId="TableBodyTextRight">
    <w:name w:val="Table Body Text Right"/>
    <w:basedOn w:val="TableBodyText"/>
    <w:rsid w:val="00CA3E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E64"/>
    <w:rPr>
      <w:sz w:val="18"/>
    </w:rPr>
  </w:style>
  <w:style w:type="paragraph" w:customStyle="1" w:styleId="BodySmallRight">
    <w:name w:val="Body Small Right"/>
    <w:basedOn w:val="BodyTextRight"/>
    <w:rsid w:val="00CA3E64"/>
    <w:rPr>
      <w:sz w:val="18"/>
      <w:szCs w:val="18"/>
    </w:rPr>
  </w:style>
  <w:style w:type="paragraph" w:customStyle="1" w:styleId="MarginEdition">
    <w:name w:val="Margin Edition"/>
    <w:basedOn w:val="MarginNote"/>
    <w:rsid w:val="00CA3E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E64"/>
    <w:rPr>
      <w:sz w:val="2"/>
      <w:szCs w:val="2"/>
    </w:rPr>
  </w:style>
  <w:style w:type="character" w:customStyle="1" w:styleId="Small">
    <w:name w:val="Small"/>
    <w:basedOn w:val="DefaultParagraphFont"/>
    <w:rsid w:val="00CA3E64"/>
    <w:rPr>
      <w:sz w:val="16"/>
    </w:rPr>
  </w:style>
  <w:style w:type="paragraph" w:customStyle="1" w:styleId="WideTable">
    <w:name w:val="Wide Table"/>
    <w:basedOn w:val="Normal"/>
    <w:rsid w:val="00CA3E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E64"/>
  </w:style>
  <w:style w:type="paragraph" w:styleId="Quote">
    <w:name w:val="Quote"/>
    <w:basedOn w:val="Heading1"/>
    <w:link w:val="QuoteChar"/>
    <w:qFormat/>
    <w:rsid w:val="00CA3E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E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E64"/>
    <w:pPr>
      <w:pageBreakBefore/>
    </w:pPr>
  </w:style>
  <w:style w:type="paragraph" w:customStyle="1" w:styleId="Border">
    <w:name w:val="Border"/>
    <w:basedOn w:val="Normal"/>
    <w:qFormat/>
    <w:rsid w:val="00CA3E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E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E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E6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A3E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E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E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E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E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E64"/>
    <w:rPr>
      <w:u w:val="single"/>
    </w:rPr>
  </w:style>
  <w:style w:type="paragraph" w:styleId="BalloonText">
    <w:name w:val="Balloon Text"/>
    <w:basedOn w:val="Normal"/>
    <w:link w:val="BalloonTextChar"/>
    <w:rsid w:val="00CA3E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E6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A3E6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E6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976</Words>
  <Characters>6143</Characters>
  <Application>Microsoft Office Word</Application>
  <DocSecurity>0</DocSecurity>
  <Lines>211</Lines>
  <Paragraphs>98</Paragraphs>
  <ScaleCrop>false</ScaleCrop>
  <Company>Author-it Software Corporation Ltd.</Company>
  <LinksUpToDate>false</LinksUpToDate>
  <CharactersWithSpaces>7065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AUM3024A Undertake preliminary fault finding and machine reset</dc:title>
  <dc:subject>Approved</dc:subject>
  <dc:creator>Auto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2012-05-27T04:31:00Z</dcterms:created>
  <dcterms:modified xsi:type="dcterms:W3CDTF">2012-05-27T04:31:00Z</dcterms:modified>
</cp:coreProperties>
</file>