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B6C" w:rsidP="00D55B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AUM3022A Reduce cycle time in work processes</w:t>
      </w:r>
      <w:r>
        <w:fldChar w:fldCharType="end"/>
      </w:r>
    </w:p>
    <w:p w:rsidR="00D55B6C" w:rsidP="00D55B6C">
      <w:pPr>
        <w:pStyle w:val="Version"/>
        <w:sectPr w:rsidSect="00B943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94330" w:rsidP="00B94330">
      <w:pPr>
        <w:pStyle w:val="SuperHeading"/>
      </w:pPr>
      <w:r w:rsidRPr="00B94330">
        <w:t>AUM3022A Reduce cycle time in work processes</w:t>
      </w:r>
    </w:p>
    <w:p w:rsidR="00000000" w:rsidRPr="00B94330" w:rsidP="00B94330">
      <w:pPr>
        <w:pStyle w:val="SuperHeading"/>
      </w:pPr>
    </w:p>
    <w:p w:rsidR="00000000" w:rsidRPr="00B94330" w:rsidP="00B94330">
      <w:pPr>
        <w:pStyle w:val="Heading1"/>
      </w:pPr>
      <w:bookmarkStart w:id="1" w:name="O_59019"/>
      <w:bookmarkEnd w:id="1"/>
      <w:r w:rsidRPr="00B94330">
        <w:t>Modification History</w:t>
      </w:r>
    </w:p>
    <w:p w:rsidR="00000000" w:rsidRPr="00B94330" w:rsidP="00B94330">
      <w:pPr>
        <w:pStyle w:val="BodyText"/>
      </w:pPr>
      <w:r w:rsidRPr="00B94330">
        <w:t>Not applicable.</w:t>
      </w:r>
    </w:p>
    <w:p w:rsidR="00000000" w:rsidRPr="00B94330" w:rsidP="00B94330">
      <w:pPr>
        <w:pStyle w:val="AllowPageBreak"/>
      </w:pPr>
    </w:p>
    <w:p w:rsidR="00000000" w:rsidRPr="00B94330" w:rsidP="00B94330">
      <w:pPr>
        <w:pStyle w:val="Heading1"/>
      </w:pPr>
      <w:bookmarkStart w:id="2" w:name="O_59020"/>
      <w:bookmarkEnd w:id="2"/>
      <w:r w:rsidRPr="00B9433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5825"/>
      </w:tblGrid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SpecialBold"/>
              </w:rPr>
              <w:t>Unit descriptor</w:t>
            </w:r>
          </w:p>
        </w:tc>
        <w:tc>
          <w:tcPr>
            <w:tcW w:w="5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BodyText"/>
            </w:pPr>
            <w:r w:rsidRPr="00B94330">
              <w:t>This unit describes the application of the required skills and knowledge to reduce cycle time in</w:t>
            </w:r>
            <w:r w:rsidRPr="00B94330">
              <w:t xml:space="preserve"> manufacturing processes.  It refers particularly to the non-value-added cycle time in the manufacturing process at the team level.</w:t>
            </w:r>
          </w:p>
          <w:p w:rsidR="00000000" w:rsidRPr="00B94330" w:rsidP="00B94330">
            <w:pPr>
              <w:pStyle w:val="BodyText"/>
            </w:pPr>
          </w:p>
          <w:p w:rsidR="00000000" w:rsidRPr="00B94330" w:rsidP="00B94330">
            <w:pPr>
              <w:pStyle w:val="BodyText"/>
            </w:pPr>
            <w:r w:rsidRPr="00B94330">
              <w:t>No licensing, legislative, regulatory or certification requirements apply to this unit at the time of publication.</w:t>
            </w:r>
          </w:p>
        </w:tc>
      </w:tr>
    </w:tbl>
    <w:p w:rsidR="00000000" w:rsidRPr="00B94330" w:rsidP="00B94330">
      <w:pPr>
        <w:pStyle w:val="BodyText"/>
      </w:pPr>
    </w:p>
    <w:p w:rsidR="00000000" w:rsidRPr="00B94330" w:rsidP="00B94330">
      <w:pPr>
        <w:pStyle w:val="AllowPageBreak"/>
      </w:pPr>
    </w:p>
    <w:p w:rsidR="00000000" w:rsidRPr="00B94330" w:rsidP="00B94330">
      <w:pPr>
        <w:pStyle w:val="Heading1"/>
      </w:pPr>
      <w:bookmarkStart w:id="3" w:name="O_59021"/>
      <w:bookmarkEnd w:id="3"/>
      <w:r w:rsidRPr="00B9433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BodyText"/>
            </w:pPr>
            <w:r w:rsidRPr="00B94330">
              <w:t xml:space="preserve">This unit applies to the automotive and related component manufacturing environment and involves application of skills and knowledge at a </w:t>
            </w:r>
            <w:r w:rsidRPr="00B94330">
              <w:rPr>
                <w:rStyle w:val="Emphasis"/>
              </w:rPr>
              <w:t>specialist</w:t>
            </w:r>
            <w:r w:rsidRPr="00B94330">
              <w:t xml:space="preserve"> level. These skills and knowledge are to be used within the scope of the person's job and authority.</w:t>
            </w:r>
          </w:p>
        </w:tc>
      </w:tr>
    </w:tbl>
    <w:p w:rsidR="00000000" w:rsidRPr="00B94330" w:rsidP="00B94330">
      <w:pPr>
        <w:pStyle w:val="BodyText"/>
      </w:pPr>
    </w:p>
    <w:p w:rsidR="00000000" w:rsidRPr="00B94330" w:rsidP="00B94330">
      <w:pPr>
        <w:pStyle w:val="AllowPageBreak"/>
      </w:pPr>
    </w:p>
    <w:p w:rsidR="00000000" w:rsidRPr="00B94330" w:rsidP="00B94330">
      <w:pPr>
        <w:pStyle w:val="Heading1"/>
      </w:pPr>
      <w:bookmarkStart w:id="4" w:name="O_59022"/>
      <w:bookmarkEnd w:id="4"/>
      <w:r w:rsidRPr="00B94330">
        <w:t>Licensing/Regulatory Information</w:t>
      </w:r>
    </w:p>
    <w:p w:rsidR="00000000" w:rsidRPr="00B94330" w:rsidP="00B94330">
      <w:pPr>
        <w:pStyle w:val="BodyText"/>
      </w:pPr>
      <w:r w:rsidRPr="00B94330">
        <w:t>Not applicable.</w:t>
      </w:r>
    </w:p>
    <w:p w:rsidR="00000000" w:rsidRPr="00B94330" w:rsidP="00B94330">
      <w:pPr>
        <w:pStyle w:val="AllowPageBreak"/>
      </w:pPr>
    </w:p>
    <w:p w:rsidR="00000000" w:rsidRPr="00B94330" w:rsidP="00B94330">
      <w:pPr>
        <w:pStyle w:val="Heading1"/>
      </w:pPr>
      <w:bookmarkStart w:id="5" w:name="O_59024"/>
      <w:bookmarkEnd w:id="5"/>
      <w:r w:rsidRPr="00B9433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5747"/>
      </w:tblGrid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BodyText"/>
            </w:pPr>
            <w:r w:rsidRPr="00B94330">
              <w:t>Nil</w:t>
            </w:r>
          </w:p>
        </w:tc>
      </w:tr>
    </w:tbl>
    <w:p w:rsidR="00000000" w:rsidRPr="00B94330" w:rsidP="00B94330">
      <w:pPr>
        <w:pStyle w:val="BodyText"/>
      </w:pPr>
    </w:p>
    <w:p w:rsidR="00000000" w:rsidRPr="00B94330" w:rsidP="00B94330">
      <w:pPr>
        <w:pStyle w:val="AllowPageBreak"/>
      </w:pPr>
    </w:p>
    <w:p w:rsidR="00000000" w:rsidRPr="00B94330" w:rsidP="00B94330">
      <w:pPr>
        <w:pStyle w:val="Heading1"/>
      </w:pPr>
      <w:bookmarkStart w:id="6" w:name="O_59023"/>
      <w:bookmarkEnd w:id="6"/>
      <w:r w:rsidRPr="00B9433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BodyText"/>
            </w:pPr>
            <w:r w:rsidRPr="00B94330">
              <w:t>This unit contains Employability Skills.</w:t>
            </w:r>
          </w:p>
        </w:tc>
      </w:tr>
    </w:tbl>
    <w:p w:rsidR="00000000" w:rsidRPr="00B94330" w:rsidP="00B94330">
      <w:pPr>
        <w:pStyle w:val="BodyText"/>
      </w:pPr>
    </w:p>
    <w:p w:rsidR="00000000" w:rsidRPr="00B94330" w:rsidP="00B94330">
      <w:pPr>
        <w:pStyle w:val="AllowPageBreak"/>
      </w:pPr>
    </w:p>
    <w:p w:rsidR="00000000" w:rsidRPr="00B94330" w:rsidP="00B94330">
      <w:pPr>
        <w:pStyle w:val="Heading1"/>
      </w:pPr>
      <w:bookmarkStart w:id="7" w:name="O_59025"/>
      <w:bookmarkEnd w:id="7"/>
      <w:r w:rsidRPr="00B9433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5877"/>
      </w:tblGrid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t>Elements describe the essential outcomes of a unit of competency.</w:t>
            </w:r>
          </w:p>
        </w:tc>
        <w:tc>
          <w:tcPr>
            <w:tcW w:w="5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BodyText"/>
            </w:pPr>
            <w:r w:rsidRPr="00B94330">
              <w:t>Performance criteria describe th</w:t>
            </w:r>
            <w:r w:rsidRPr="00B94330">
              <w:t>e required performance needed to demonstrate achievement of the element. Where bold italicised text is used, further information is detailed in the required skills and knowledge and/or the range statement. Assessment of performance is to be consistent with</w:t>
            </w:r>
            <w:r w:rsidRPr="00B94330">
              <w:t xml:space="preserve"> the evidence guide.</w:t>
            </w:r>
          </w:p>
        </w:tc>
      </w:tr>
    </w:tbl>
    <w:p w:rsidR="00000000" w:rsidRPr="00B94330" w:rsidP="00B94330">
      <w:pPr>
        <w:pStyle w:val="BodyText"/>
      </w:pPr>
    </w:p>
    <w:p w:rsidR="00000000" w:rsidRPr="00B94330" w:rsidP="00B94330">
      <w:pPr>
        <w:pStyle w:val="AllowPageBreak"/>
      </w:pPr>
    </w:p>
    <w:p w:rsidR="00000000" w:rsidRPr="00B94330" w:rsidP="00B94330">
      <w:pPr>
        <w:pStyle w:val="Heading1"/>
      </w:pPr>
      <w:bookmarkStart w:id="8" w:name="O_59026"/>
      <w:bookmarkEnd w:id="8"/>
      <w:r w:rsidRPr="00B943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5877"/>
      </w:tblGrid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BodyText"/>
            </w:pPr>
            <w:r w:rsidRPr="00B94330">
              <w:rPr>
                <w:rStyle w:val="SpecialBold"/>
              </w:rPr>
              <w:t>ELEMENT</w:t>
            </w:r>
          </w:p>
        </w:tc>
        <w:tc>
          <w:tcPr>
            <w:tcW w:w="5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SpecialBold"/>
              </w:rPr>
              <w:t>PERFORMANCE CRITERIA</w:t>
            </w:r>
          </w:p>
        </w:tc>
      </w:tr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List"/>
              <w:rPr>
                <w:lang w:val="en-NZ"/>
              </w:rPr>
            </w:pPr>
            <w:r w:rsidRPr="00B94330">
              <w:t>1.</w:t>
            </w:r>
            <w:r w:rsidRPr="00B94330">
              <w:tab/>
              <w:t>Identify opportunities for reducing cycle time</w:t>
            </w:r>
          </w:p>
        </w:tc>
        <w:tc>
          <w:tcPr>
            <w:tcW w:w="5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List2"/>
            </w:pPr>
            <w:r w:rsidRPr="00B94330">
              <w:t>1.1.</w:t>
            </w:r>
            <w:r w:rsidRPr="00B94330">
              <w:tab/>
              <w:t xml:space="preserve">Potentially inefficient </w:t>
            </w:r>
            <w:r w:rsidRPr="00B94330">
              <w:rPr>
                <w:rStyle w:val="BoldandItalics"/>
              </w:rPr>
              <w:t>production processes</w:t>
            </w:r>
            <w:r w:rsidRPr="00B94330">
              <w:t xml:space="preserve"> are identified</w:t>
            </w:r>
          </w:p>
          <w:p w:rsidR="00000000" w:rsidRPr="00B94330" w:rsidP="00B94330">
            <w:pPr>
              <w:pStyle w:val="List2"/>
            </w:pPr>
            <w:r w:rsidRPr="00B94330">
              <w:t>1.2.</w:t>
            </w:r>
            <w:r w:rsidRPr="00B94330">
              <w:tab/>
              <w:t xml:space="preserve">The total </w:t>
            </w:r>
            <w:r w:rsidRPr="00B94330">
              <w:rPr>
                <w:rStyle w:val="BoldandItalics"/>
              </w:rPr>
              <w:t>cycle time</w:t>
            </w:r>
            <w:r w:rsidRPr="00B94330">
              <w:t xml:space="preserve"> for the identified processes is calculated</w:t>
            </w:r>
          </w:p>
          <w:p w:rsidR="00000000" w:rsidP="00B94330">
            <w:pPr>
              <w:pStyle w:val="List2"/>
              <w:rPr>
                <w:lang w:val="en-NZ"/>
              </w:rPr>
            </w:pPr>
            <w:r w:rsidRPr="00B94330">
              <w:t>1.3.</w:t>
            </w:r>
            <w:r w:rsidRPr="00B94330">
              <w:tab/>
              <w:t>High cycle time processes and non-value added or low value added processes are identified</w:t>
            </w:r>
          </w:p>
        </w:tc>
      </w:tr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List"/>
              <w:rPr>
                <w:lang w:val="en-NZ"/>
              </w:rPr>
            </w:pPr>
            <w:r w:rsidRPr="00B94330">
              <w:t>2.</w:t>
            </w:r>
            <w:r w:rsidRPr="00B94330">
              <w:tab/>
              <w:t>Assist in planning cycle time reduction</w:t>
            </w:r>
          </w:p>
        </w:tc>
        <w:tc>
          <w:tcPr>
            <w:tcW w:w="5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List2"/>
            </w:pPr>
            <w:r w:rsidRPr="00B94330">
              <w:t>2.1.</w:t>
            </w:r>
            <w:r w:rsidRPr="00B94330">
              <w:tab/>
              <w:t xml:space="preserve">Opportunities for </w:t>
            </w:r>
            <w:r w:rsidRPr="00B94330">
              <w:rPr>
                <w:rStyle w:val="BoldandItalics"/>
              </w:rPr>
              <w:t>reducing cycle time in work processes</w:t>
            </w:r>
            <w:r w:rsidRPr="00B94330">
              <w:t xml:space="preserve"> are identified</w:t>
            </w:r>
          </w:p>
          <w:p w:rsidR="00000000" w:rsidP="00B94330">
            <w:pPr>
              <w:pStyle w:val="List2"/>
              <w:rPr>
                <w:lang w:val="en-NZ"/>
              </w:rPr>
            </w:pPr>
            <w:r w:rsidRPr="00B94330">
              <w:t>2.2.</w:t>
            </w:r>
            <w:r w:rsidRPr="00B94330">
              <w:tab/>
              <w:t>Proposed changes are documented and endorsement for change sought</w:t>
            </w:r>
          </w:p>
        </w:tc>
      </w:tr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List"/>
              <w:rPr>
                <w:lang w:val="en-NZ"/>
              </w:rPr>
            </w:pPr>
            <w:r w:rsidRPr="00B94330">
              <w:t>3.</w:t>
            </w:r>
            <w:r w:rsidRPr="00B94330">
              <w:tab/>
              <w:t>Support implementing cycle time reduction plan</w:t>
            </w:r>
          </w:p>
        </w:tc>
        <w:tc>
          <w:tcPr>
            <w:tcW w:w="5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List2"/>
            </w:pPr>
            <w:r w:rsidRPr="00B94330">
              <w:t>3.1.</w:t>
            </w:r>
            <w:r w:rsidRPr="00B94330">
              <w:tab/>
              <w:t>Implementation of new processes are supported</w:t>
            </w:r>
          </w:p>
          <w:p w:rsidR="00000000" w:rsidP="00B94330">
            <w:pPr>
              <w:pStyle w:val="List2"/>
              <w:rPr>
                <w:lang w:val="en-NZ"/>
              </w:rPr>
            </w:pPr>
            <w:r w:rsidRPr="00B94330">
              <w:t>3.2.</w:t>
            </w:r>
            <w:r w:rsidRPr="00B94330">
              <w:tab/>
              <w:t>Cycle time following implementation of the changes is recorded</w:t>
            </w:r>
          </w:p>
        </w:tc>
      </w:tr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List"/>
              <w:rPr>
                <w:lang w:val="en-NZ"/>
              </w:rPr>
            </w:pPr>
            <w:r w:rsidRPr="00B94330">
              <w:t>4.</w:t>
            </w:r>
            <w:r w:rsidRPr="00B94330">
              <w:tab/>
              <w:t>Document and report changes to production processes</w:t>
            </w:r>
          </w:p>
        </w:tc>
        <w:tc>
          <w:tcPr>
            <w:tcW w:w="5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List2"/>
            </w:pPr>
            <w:r w:rsidRPr="00B94330">
              <w:t>4.1.</w:t>
            </w:r>
            <w:r w:rsidRPr="00B94330">
              <w:tab/>
              <w:t>Endorsed changes are documents</w:t>
            </w:r>
          </w:p>
          <w:p w:rsidR="00000000" w:rsidRPr="00B94330" w:rsidP="00B94330">
            <w:pPr>
              <w:pStyle w:val="List2"/>
            </w:pPr>
            <w:r w:rsidRPr="00B94330">
              <w:t>4.2.</w:t>
            </w:r>
            <w:r w:rsidRPr="00B94330">
              <w:tab/>
              <w:t>Information concerning endorsed changes is distributed appropriately</w:t>
            </w:r>
          </w:p>
          <w:p w:rsidR="00000000" w:rsidRPr="00B94330" w:rsidP="00B94330">
            <w:pPr>
              <w:pStyle w:val="List2"/>
            </w:pPr>
            <w:r w:rsidRPr="00B94330">
              <w:t>4.3.</w:t>
            </w:r>
            <w:r w:rsidRPr="00B94330">
              <w:tab/>
              <w:t>Validation of the new processes is supported</w:t>
            </w:r>
          </w:p>
        </w:tc>
      </w:tr>
    </w:tbl>
    <w:p w:rsidR="00000000" w:rsidRPr="00B94330" w:rsidP="00B94330">
      <w:pPr>
        <w:pStyle w:val="BodyText"/>
      </w:pPr>
    </w:p>
    <w:p w:rsidR="00000000" w:rsidRPr="00B94330" w:rsidP="00B94330">
      <w:pPr>
        <w:pStyle w:val="AllowPageBreak"/>
      </w:pPr>
    </w:p>
    <w:p w:rsidR="00000000" w:rsidRPr="00B94330" w:rsidP="00B94330">
      <w:pPr>
        <w:pStyle w:val="Heading1"/>
      </w:pPr>
      <w:bookmarkStart w:id="9" w:name="O_59027"/>
      <w:bookmarkEnd w:id="9"/>
      <w:r w:rsidRPr="00B94330">
        <w:t>Required Skills and Kn</w:t>
      </w:r>
      <w:r w:rsidRPr="00B94330">
        <w:t>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SpecialBold"/>
              </w:rPr>
              <w:t>REQUIRED SKILLS AND KNOWLEDGE</w:t>
            </w:r>
          </w:p>
        </w:tc>
      </w:tr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t>This section describes the essential skills and knowledge and their level, required for this unit.</w:t>
            </w:r>
          </w:p>
        </w:tc>
      </w:tr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SpecialBold"/>
              </w:rPr>
              <w:t>Required skills</w:t>
            </w:r>
          </w:p>
        </w:tc>
      </w:tr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ListBullet"/>
            </w:pPr>
            <w:r w:rsidRPr="00B94330">
              <w:t xml:space="preserve">speak clearly and directly  </w:t>
            </w:r>
          </w:p>
          <w:p w:rsidR="00000000" w:rsidRPr="00B94330" w:rsidP="00B94330">
            <w:pPr>
              <w:pStyle w:val="ListBullet"/>
            </w:pPr>
            <w:r w:rsidRPr="00B94330">
              <w:t xml:space="preserve">apply teamwork to a range of situations </w:t>
            </w:r>
          </w:p>
          <w:p w:rsidR="00000000" w:rsidRPr="00B94330" w:rsidP="00B94330">
            <w:pPr>
              <w:pStyle w:val="ListBullet"/>
            </w:pPr>
            <w:r w:rsidRPr="00B94330">
              <w:t xml:space="preserve">solve problems particularly in teams paying attention to performance indicators to reflect changed circumstances </w:t>
            </w:r>
          </w:p>
          <w:p w:rsidR="00000000" w:rsidRPr="00B94330" w:rsidP="00B94330">
            <w:pPr>
              <w:pStyle w:val="ListBullet"/>
            </w:pPr>
            <w:r w:rsidRPr="00B94330">
              <w:t>show initiative in adapting to changing work conditions or contexts particularly when working across a variety of work areas</w:t>
            </w:r>
          </w:p>
          <w:p w:rsidR="00000000" w:rsidRPr="00B94330" w:rsidP="00B94330">
            <w:pPr>
              <w:pStyle w:val="ListBullet"/>
            </w:pPr>
            <w:r w:rsidRPr="00B94330">
              <w:t>access, interpret</w:t>
            </w:r>
            <w:r w:rsidRPr="00B94330">
              <w:t xml:space="preserve"> and apply information on relevant organisation policies, procedures and instructions</w:t>
            </w:r>
          </w:p>
          <w:p w:rsidR="00000000" w:rsidRPr="00B94330" w:rsidP="00B94330">
            <w:pPr>
              <w:pStyle w:val="ListBullet"/>
            </w:pPr>
            <w:r w:rsidRPr="00B94330">
              <w:t xml:space="preserve">manage time when planning, preparing and organising work priorities </w:t>
            </w:r>
          </w:p>
          <w:p w:rsidR="00000000" w:rsidP="00B94330">
            <w:pPr>
              <w:pStyle w:val="ListBullet"/>
              <w:rPr>
                <w:lang w:val="en-NZ"/>
              </w:rPr>
            </w:pPr>
            <w:r w:rsidRPr="00B94330">
              <w:t>take responsibility for organising own work priorities.</w:t>
            </w:r>
          </w:p>
        </w:tc>
      </w:tr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SpecialBold"/>
              </w:rPr>
              <w:t>Required knowledge</w:t>
            </w:r>
          </w:p>
        </w:tc>
      </w:tr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ListBullet"/>
            </w:pPr>
            <w:r w:rsidRPr="00B94330">
              <w:t>relevant Occupational H</w:t>
            </w:r>
            <w:r w:rsidRPr="00B94330">
              <w:t xml:space="preserve">ealth and Safety and Environmental legislation, regulations, standards and codes of practice and organisation policies and procedures needed to carry out work in a manner which ensures the safety of people, equipment and the environment.  </w:t>
            </w:r>
          </w:p>
          <w:p w:rsidR="00000000" w:rsidRPr="00B94330" w:rsidP="00B94330">
            <w:pPr>
              <w:pStyle w:val="ListBullet"/>
            </w:pPr>
            <w:r w:rsidRPr="00B94330">
              <w:t>organisational s</w:t>
            </w:r>
            <w:r w:rsidRPr="00B94330">
              <w:t>upply/replenishment systems and processes for materials, equipment and tools</w:t>
            </w:r>
          </w:p>
          <w:p w:rsidR="00000000" w:rsidRPr="00B94330" w:rsidP="00B94330">
            <w:pPr>
              <w:pStyle w:val="ListBullet"/>
            </w:pPr>
            <w:r w:rsidRPr="00B94330">
              <w:t>quality systems and performance measures</w:t>
            </w:r>
          </w:p>
          <w:p w:rsidR="00000000" w:rsidRPr="00B94330" w:rsidP="00B94330">
            <w:pPr>
              <w:pStyle w:val="ListBullet"/>
            </w:pPr>
            <w:r w:rsidRPr="00B94330">
              <w:t xml:space="preserve">established communication channels and protocols </w:t>
            </w:r>
          </w:p>
          <w:p w:rsidR="00000000" w:rsidRPr="00B94330" w:rsidP="00B94330">
            <w:pPr>
              <w:pStyle w:val="ListBullet"/>
            </w:pPr>
            <w:r w:rsidRPr="00B94330">
              <w:t>procedures for the recording, reporting and maintenance of organisation records and info</w:t>
            </w:r>
            <w:r w:rsidRPr="00B94330">
              <w:t>rmation.</w:t>
            </w:r>
          </w:p>
        </w:tc>
      </w:tr>
    </w:tbl>
    <w:p w:rsidR="00000000" w:rsidRPr="00B94330" w:rsidP="00B94330">
      <w:pPr>
        <w:pStyle w:val="BodyText"/>
      </w:pPr>
    </w:p>
    <w:p w:rsidR="00000000" w:rsidRPr="00B94330" w:rsidP="00B94330">
      <w:pPr>
        <w:pStyle w:val="AllowPageBreak"/>
      </w:pPr>
    </w:p>
    <w:p w:rsidR="00000000" w:rsidRPr="00B94330" w:rsidP="00B94330">
      <w:pPr>
        <w:pStyle w:val="Heading1"/>
      </w:pPr>
      <w:bookmarkStart w:id="10" w:name="O_59028"/>
      <w:bookmarkEnd w:id="10"/>
      <w:r w:rsidRPr="00B94330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81"/>
        <w:gridCol w:w="5462"/>
      </w:tblGrid>
      <w:tr w:rsidTr="00D55B6C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SpecialBold"/>
              </w:rPr>
              <w:t>EVIDENCE GUIDE</w:t>
            </w:r>
          </w:p>
        </w:tc>
      </w:tr>
      <w:tr w:rsidTr="00D55B6C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t xml:space="preserve">The Evidence Guide provides advice on assessment and must be read in conjunction with the Performance Criteria, Required Skills and Knowledge, </w:t>
            </w:r>
            <w:r w:rsidRPr="00B94330">
              <w:t>the Range Statement and the Assessment Guidelines for this Training Package.</w:t>
            </w:r>
          </w:p>
        </w:tc>
      </w:tr>
      <w:tr w:rsidTr="00D55B6C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SpecialBold"/>
              </w:rPr>
              <w:t>Overview of assessment</w:t>
            </w:r>
          </w:p>
        </w:tc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</w:p>
        </w:tc>
      </w:tr>
      <w:tr w:rsidTr="00D55B6C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BodyText"/>
            </w:pPr>
            <w:r w:rsidRPr="00B94330">
              <w:t>Evidence of the following is essential:</w:t>
            </w:r>
          </w:p>
          <w:p w:rsidR="00000000" w:rsidRPr="00B94330" w:rsidP="00B94330">
            <w:pPr>
              <w:pStyle w:val="ListBullet"/>
            </w:pPr>
            <w:r w:rsidRPr="00B94330">
              <w:t>compliance with relevant legislation, regulations, standards, codes of practice and established safe practices and organisation policies and procedures for reducing cycle time</w:t>
            </w:r>
          </w:p>
          <w:p w:rsidR="00000000" w:rsidRPr="00B94330" w:rsidP="00B94330">
            <w:pPr>
              <w:pStyle w:val="ListBullet"/>
            </w:pPr>
            <w:r w:rsidRPr="00B94330">
              <w:t>working and communicating effectively and positively with others involved in the</w:t>
            </w:r>
            <w:r w:rsidRPr="00B94330">
              <w:t xml:space="preserve"> work</w:t>
            </w:r>
          </w:p>
          <w:p w:rsidR="00000000" w:rsidRPr="00B94330" w:rsidP="00B94330">
            <w:pPr>
              <w:pStyle w:val="ListBullet"/>
            </w:pPr>
            <w:r w:rsidRPr="00B94330">
              <w:t>applying, within authority, the requirements of the job or work role in relation to:</w:t>
            </w:r>
          </w:p>
          <w:p w:rsidR="00000000" w:rsidRPr="00B94330" w:rsidP="00B94330">
            <w:pPr>
              <w:pStyle w:val="ListBullet2"/>
            </w:pPr>
            <w:r w:rsidRPr="00B94330">
              <w:t>selecting the appropriate performance measures</w:t>
            </w:r>
          </w:p>
          <w:p w:rsidR="00000000" w:rsidRPr="00B94330" w:rsidP="00B94330">
            <w:pPr>
              <w:pStyle w:val="ListBullet2"/>
            </w:pPr>
            <w:r w:rsidRPr="00B94330">
              <w:t>accurately documenting and reporting findings</w:t>
            </w:r>
          </w:p>
          <w:p w:rsidR="00000000" w:rsidRPr="00B94330" w:rsidP="00B94330">
            <w:pPr>
              <w:pStyle w:val="ListBullet2"/>
            </w:pPr>
            <w:r w:rsidRPr="00B94330">
              <w:t>achieving work quality goals</w:t>
            </w:r>
          </w:p>
          <w:p w:rsidR="00000000" w:rsidRPr="00B94330" w:rsidP="00B94330">
            <w:pPr>
              <w:pStyle w:val="ListBullet2"/>
            </w:pPr>
            <w:r w:rsidRPr="00B94330">
              <w:t>completing work area housekeeping requirements</w:t>
            </w:r>
          </w:p>
          <w:p w:rsidR="00000000" w:rsidP="00B94330">
            <w:pPr>
              <w:pStyle w:val="ListBullet"/>
              <w:rPr>
                <w:lang w:val="en-NZ"/>
              </w:rPr>
            </w:pPr>
            <w:r w:rsidRPr="00B94330">
              <w:t>modify activities to cater for variations in organisation context and environment.</w:t>
            </w:r>
          </w:p>
        </w:tc>
      </w:tr>
      <w:tr w:rsidTr="00D55B6C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ListBullet"/>
            </w:pPr>
            <w:r w:rsidRPr="00B94330">
              <w:t>assessment of the</w:t>
            </w:r>
            <w:r w:rsidRPr="00B94330">
              <w:t xml:space="preserve"> competency should take place in a safe working environment in a passenger motor vehicle manufacturing plant or simulated environment using tools/equipment/machinery required for the production process without undue disruption to the production process</w:t>
            </w:r>
          </w:p>
          <w:p w:rsidR="00000000" w:rsidP="00B94330">
            <w:pPr>
              <w:pStyle w:val="ListBullet"/>
              <w:rPr>
                <w:lang w:val="en-NZ"/>
              </w:rPr>
            </w:pPr>
            <w:r w:rsidRPr="00B94330">
              <w:t>ass</w:t>
            </w:r>
            <w:r w:rsidRPr="00B94330">
              <w:t>essment is to occur under standard and authorised work practices, safety requirements and environmental constraints.</w:t>
            </w:r>
          </w:p>
        </w:tc>
      </w:tr>
      <w:tr w:rsidTr="00D55B6C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SpecialBold"/>
              </w:rPr>
              <w:t>Method of assessment</w:t>
            </w:r>
          </w:p>
        </w:tc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BodyText"/>
            </w:pPr>
            <w:r w:rsidRPr="00B94330">
              <w:t>A range of assessment methods should be used to assess practical skills and knowledge. The following examples are app</w:t>
            </w:r>
            <w:r w:rsidRPr="00B94330">
              <w:t>ropriate for this unit:</w:t>
            </w:r>
          </w:p>
          <w:p w:rsidR="00000000" w:rsidRPr="00B94330" w:rsidP="00B94330">
            <w:pPr>
              <w:pStyle w:val="ListBullet"/>
            </w:pPr>
            <w:r w:rsidRPr="00B94330">
              <w:t>assessment methods must confirm consistency and accuracy of performance (over time and in a range of organisation relevant contexts) together with application of underpinning knowledge</w:t>
            </w:r>
          </w:p>
          <w:p w:rsidR="00000000" w:rsidRPr="00B94330" w:rsidP="00B94330">
            <w:pPr>
              <w:pStyle w:val="ListBullet"/>
            </w:pPr>
            <w:r w:rsidRPr="00B94330">
              <w:t>assessment methods must be by direct observati</w:t>
            </w:r>
            <w:r w:rsidRPr="00B94330">
              <w:t>on of tasks and include questioning on underpinning knowledge to ensure its correct interpretation and application</w:t>
            </w:r>
          </w:p>
          <w:p w:rsidR="00000000" w:rsidRPr="00B94330" w:rsidP="00B94330">
            <w:pPr>
              <w:pStyle w:val="ListBullet"/>
            </w:pPr>
            <w:r w:rsidRPr="00B94330">
              <w:t>assessment may be applied under project related conditions (real or simulated) and require evidence of process</w:t>
            </w:r>
          </w:p>
          <w:p w:rsidR="00000000" w:rsidRPr="00B94330" w:rsidP="00B94330">
            <w:pPr>
              <w:pStyle w:val="ListBullet"/>
            </w:pPr>
            <w:r w:rsidRPr="00B94330">
              <w:t>assessment must confirm a reas</w:t>
            </w:r>
            <w:r w:rsidRPr="00B94330">
              <w:t>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B94330" w:rsidP="00B94330">
      <w:pPr>
        <w:pStyle w:val="BodyText"/>
      </w:pPr>
    </w:p>
    <w:p w:rsidR="00000000" w:rsidRPr="00B94330" w:rsidP="00B94330">
      <w:pPr>
        <w:pStyle w:val="AllowPageBreak"/>
      </w:pPr>
    </w:p>
    <w:p w:rsidR="00000000" w:rsidRPr="00B94330" w:rsidP="00B94330">
      <w:pPr>
        <w:pStyle w:val="Heading1"/>
      </w:pPr>
      <w:bookmarkStart w:id="11" w:name="O_59029"/>
      <w:bookmarkEnd w:id="11"/>
      <w:r w:rsidRPr="00B9433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9"/>
        <w:gridCol w:w="5033"/>
      </w:tblGrid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SpecialBold"/>
              </w:rPr>
              <w:t>RANGE STATEMENT</w:t>
            </w:r>
          </w:p>
        </w:tc>
      </w:tr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B94330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BoldandItalics"/>
              </w:rPr>
              <w:t>Production processes</w:t>
            </w:r>
            <w:r w:rsidRPr="00B94330">
              <w:t xml:space="preserve"> may include:</w:t>
            </w:r>
          </w:p>
        </w:tc>
        <w:tc>
          <w:tcPr>
            <w:tcW w:w="5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ListBullet"/>
            </w:pPr>
            <w:r w:rsidRPr="00B94330">
              <w:t>supply processes</w:t>
            </w:r>
          </w:p>
          <w:p w:rsidR="00000000" w:rsidP="00B94330">
            <w:pPr>
              <w:pStyle w:val="ListBullet"/>
              <w:rPr>
                <w:lang w:val="en-NZ"/>
              </w:rPr>
            </w:pPr>
            <w:r w:rsidRPr="00B94330">
              <w:t>documentati</w:t>
            </w:r>
            <w:r w:rsidRPr="00B94330">
              <w:t xml:space="preserve">on and record keeping activities as well as the actual production processes such as work station setup time.  </w:t>
            </w:r>
          </w:p>
        </w:tc>
      </w:tr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BoldandItalics"/>
              </w:rPr>
              <w:t>Cycle time</w:t>
            </w:r>
            <w:r w:rsidRPr="00B94330">
              <w:t xml:space="preserve"> may include:</w:t>
            </w:r>
          </w:p>
        </w:tc>
        <w:tc>
          <w:tcPr>
            <w:tcW w:w="5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ListBullet"/>
            </w:pPr>
            <w:r w:rsidRPr="00B94330">
              <w:t>duration; how many hours/days/weeks it typically takes for a unit of work to go through the organisation, from the time</w:t>
            </w:r>
            <w:r w:rsidRPr="00B94330">
              <w:t xml:space="preserve"> it enters the organisation until the time it leaves</w:t>
            </w:r>
          </w:p>
          <w:p w:rsidR="00000000" w:rsidRPr="00B94330" w:rsidP="00B94330">
            <w:pPr>
              <w:pStyle w:val="ListBullet"/>
            </w:pPr>
            <w:r w:rsidRPr="00B94330">
              <w:t>hands-on; the hours/days/weeks the unit is actually being worked on (by a person or machine); in other words, how long would it take to hand carry the work through the process with no delays</w:t>
            </w:r>
          </w:p>
          <w:p w:rsidR="00000000" w:rsidP="00B94330">
            <w:pPr>
              <w:pStyle w:val="ListBullet"/>
              <w:rPr>
                <w:lang w:val="en-NZ"/>
              </w:rPr>
            </w:pPr>
            <w:r w:rsidRPr="00B94330">
              <w:t>hands-on tim</w:t>
            </w:r>
            <w:r w:rsidRPr="00B94330">
              <w:t>e/duration; calculate the percentage of the duration that the unit of work is actually being worked on.</w:t>
            </w:r>
          </w:p>
        </w:tc>
      </w:tr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BoldandItalics"/>
              </w:rPr>
              <w:t>Reducing cycle time in work processes</w:t>
            </w:r>
            <w:r w:rsidRPr="00B94330">
              <w:t xml:space="preserve"> may include:</w:t>
            </w:r>
          </w:p>
        </w:tc>
        <w:tc>
          <w:tcPr>
            <w:tcW w:w="5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ListBullet"/>
            </w:pPr>
            <w:r w:rsidRPr="00B94330">
              <w:t>reduction in process time</w:t>
            </w:r>
          </w:p>
          <w:p w:rsidR="00000000" w:rsidRPr="00B94330" w:rsidP="00B94330">
            <w:pPr>
              <w:pStyle w:val="ListBullet"/>
            </w:pPr>
            <w:r w:rsidRPr="00B94330">
              <w:t>inspect time</w:t>
            </w:r>
          </w:p>
          <w:p w:rsidR="00000000" w:rsidRPr="00B94330" w:rsidP="00B94330">
            <w:pPr>
              <w:pStyle w:val="ListBullet"/>
            </w:pPr>
            <w:r w:rsidRPr="00B94330">
              <w:t>queue time and storage time in work processes.  Only process</w:t>
            </w:r>
            <w:r w:rsidRPr="00B94330">
              <w:t xml:space="preserve"> time is value added time.</w:t>
            </w:r>
          </w:p>
        </w:tc>
      </w:tr>
    </w:tbl>
    <w:p w:rsidR="00D55B6C" w:rsidP="00B94330">
      <w:pPr>
        <w:pStyle w:val="BodyText"/>
      </w:pPr>
    </w:p>
    <w:p w:rsidR="00D55B6C" w:rsidP="00B94330">
      <w:pPr>
        <w:pStyle w:val="BodyText"/>
      </w:pPr>
    </w:p>
    <w:p w:rsidR="00000000" w:rsidRPr="00B94330" w:rsidP="00B94330">
      <w:pPr>
        <w:pStyle w:val="Heading1"/>
      </w:pPr>
      <w:bookmarkStart w:id="12" w:name="O_59030"/>
      <w:bookmarkEnd w:id="12"/>
      <w:r w:rsidRPr="00B94330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BodyText"/>
            </w:pPr>
            <w:r w:rsidRPr="00B94330">
              <w:t>Automotive Manufacturing</w:t>
            </w:r>
          </w:p>
        </w:tc>
      </w:tr>
    </w:tbl>
    <w:p w:rsidR="00000000" w:rsidRPr="00B94330" w:rsidP="00B94330">
      <w:pPr>
        <w:pStyle w:val="BodyText"/>
      </w:pPr>
    </w:p>
    <w:p w:rsidR="00000000" w:rsidRPr="00B94330" w:rsidP="00B94330">
      <w:pPr>
        <w:pStyle w:val="AllowPageBreak"/>
      </w:pPr>
    </w:p>
    <w:p w:rsidR="00000000" w:rsidRPr="00B94330" w:rsidP="00B94330">
      <w:pPr>
        <w:pStyle w:val="Heading1"/>
      </w:pPr>
      <w:bookmarkStart w:id="13" w:name="O_153280"/>
      <w:bookmarkEnd w:id="13"/>
      <w:r w:rsidRPr="00B94330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9"/>
        <w:gridCol w:w="5743"/>
      </w:tblGrid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SpecialBold"/>
              </w:rPr>
              <w:t>Competency field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BodyText"/>
            </w:pPr>
            <w:r w:rsidRPr="00B94330">
              <w:t>Passenger Motor Vehicle</w:t>
            </w:r>
          </w:p>
        </w:tc>
      </w:tr>
    </w:tbl>
    <w:p w:rsidR="00000000" w:rsidRPr="00B94330" w:rsidP="00B94330">
      <w:pPr>
        <w:pStyle w:val="BodyText"/>
      </w:pPr>
    </w:p>
    <w:p w:rsidR="00000000" w:rsidRPr="00B94330" w:rsidP="00B94330">
      <w:pPr>
        <w:pStyle w:val="AllowPageBreak"/>
      </w:pPr>
    </w:p>
    <w:p w:rsidR="00000000" w:rsidRPr="00B94330" w:rsidP="00B94330">
      <w:pPr>
        <w:pStyle w:val="Heading1"/>
      </w:pPr>
      <w:bookmarkStart w:id="14" w:name="O_153279"/>
      <w:bookmarkEnd w:id="14"/>
      <w:r w:rsidRPr="00B94330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D5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330">
            <w:pPr>
              <w:pStyle w:val="BodyText"/>
              <w:rPr>
                <w:lang w:val="en-NZ"/>
              </w:rPr>
            </w:pPr>
            <w:r w:rsidRPr="00B94330">
              <w:rPr>
                <w:rStyle w:val="SpecialBold"/>
              </w:rPr>
              <w:t>Co-requisite units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330" w:rsidP="00B94330">
            <w:pPr>
              <w:pStyle w:val="BodyText"/>
            </w:pPr>
            <w:r w:rsidRPr="00B94330">
              <w:t>Nil</w:t>
            </w:r>
          </w:p>
        </w:tc>
      </w:tr>
    </w:tbl>
    <w:p w:rsidR="00000000" w:rsidRPr="00B94330" w:rsidP="00B94330">
      <w:pPr>
        <w:pStyle w:val="BodyText"/>
      </w:pPr>
    </w:p>
    <w:p w:rsidR="00000000" w:rsidRPr="00B94330" w:rsidP="00B94330"/>
    <w:sectPr w:rsidSect="00B943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55B6C" w:rsidP="00D55B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B6C" w:rsidP="00B943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55B6C" w:rsidP="00B943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D55B6C" w:rsidP="00B9433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55B6C" w:rsidP="00D55B6C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B6C" w:rsidP="00B943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AUM3022A Reduce cycle time in work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55B6C" w:rsidP="00B9433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F8E0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8A2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B6B3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3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943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3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3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3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3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3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3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3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3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3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330"/>
  </w:style>
  <w:style w:type="character" w:customStyle="1" w:styleId="Heading1Char">
    <w:name w:val="Heading 1 Char"/>
    <w:link w:val="Heading1"/>
    <w:rsid w:val="00B943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33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B9433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943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B9433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943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433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B94330"/>
    <w:rPr>
      <w:b/>
      <w:spacing w:val="0"/>
    </w:rPr>
  </w:style>
  <w:style w:type="paragraph" w:styleId="ListBullet2">
    <w:name w:val="List Bullet 2"/>
    <w:basedOn w:val="List2"/>
    <w:rsid w:val="00B94330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B943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B943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B94330"/>
    <w:rPr>
      <w:i/>
    </w:rPr>
  </w:style>
  <w:style w:type="paragraph" w:customStyle="1" w:styleId="SuperHeading">
    <w:name w:val="SuperHeading"/>
    <w:basedOn w:val="Normal"/>
    <w:rsid w:val="00B9433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943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9433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94330"/>
    <w:rPr>
      <w:b/>
      <w:i/>
      <w:u w:val="none"/>
    </w:rPr>
  </w:style>
  <w:style w:type="character" w:customStyle="1" w:styleId="Heading2Char">
    <w:name w:val="Heading 2 Char"/>
    <w:link w:val="Heading2"/>
    <w:rsid w:val="00B943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B943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B943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B943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B943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33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9433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9433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943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3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3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3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3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943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B943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3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43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3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3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3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43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33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943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3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3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3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3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43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3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3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330"/>
  </w:style>
  <w:style w:type="paragraph" w:styleId="TableofFigures">
    <w:name w:val="table of figures"/>
    <w:basedOn w:val="Normal"/>
    <w:next w:val="Normal"/>
    <w:semiHidden/>
    <w:rsid w:val="00B943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330"/>
    <w:pPr>
      <w:numPr>
        <w:numId w:val="11"/>
      </w:numPr>
    </w:pPr>
  </w:style>
  <w:style w:type="character" w:customStyle="1" w:styleId="WingdingSymbols">
    <w:name w:val="Wingding Symbols"/>
    <w:rsid w:val="00B94330"/>
    <w:rPr>
      <w:rFonts w:ascii="Wingdings" w:hAnsi="Wingdings"/>
    </w:rPr>
  </w:style>
  <w:style w:type="paragraph" w:customStyle="1" w:styleId="TableHeading">
    <w:name w:val="Table Heading"/>
    <w:basedOn w:val="HeadingBase"/>
    <w:rsid w:val="00B943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330"/>
    <w:rPr>
      <w:color w:val="0033CC"/>
      <w:u w:val="none"/>
    </w:rPr>
  </w:style>
  <w:style w:type="paragraph" w:customStyle="1" w:styleId="BodyTextRight">
    <w:name w:val="Body Text Right"/>
    <w:basedOn w:val="BodyText"/>
    <w:rsid w:val="00B943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3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3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3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3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B9433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94330"/>
    <w:rPr>
      <w:sz w:val="32"/>
    </w:rPr>
  </w:style>
  <w:style w:type="paragraph" w:customStyle="1" w:styleId="HeadingProcedure">
    <w:name w:val="Heading Procedure"/>
    <w:basedOn w:val="HeadingBase"/>
    <w:next w:val="Normal"/>
    <w:rsid w:val="00B943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330"/>
    <w:pPr>
      <w:spacing w:before="60" w:after="60"/>
    </w:pPr>
  </w:style>
  <w:style w:type="paragraph" w:styleId="ListContinue">
    <w:name w:val="List Continue"/>
    <w:basedOn w:val="List"/>
    <w:rsid w:val="00B94330"/>
    <w:pPr>
      <w:ind w:firstLine="0"/>
    </w:pPr>
  </w:style>
  <w:style w:type="paragraph" w:customStyle="1" w:styleId="ListNote">
    <w:name w:val="List Note"/>
    <w:basedOn w:val="List"/>
    <w:rsid w:val="00B943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3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3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B94330"/>
    <w:rPr>
      <w:rFonts w:ascii="Courier New" w:hAnsi="Courier New"/>
    </w:rPr>
  </w:style>
  <w:style w:type="paragraph" w:customStyle="1" w:styleId="NoteBullet">
    <w:name w:val="Note Bullet"/>
    <w:basedOn w:val="Note"/>
    <w:rsid w:val="00B943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3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3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3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3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43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33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B94330"/>
    <w:rPr>
      <w:b/>
      <w:smallCaps/>
    </w:rPr>
  </w:style>
  <w:style w:type="paragraph" w:customStyle="1" w:styleId="TableListNumber">
    <w:name w:val="Table List Number"/>
    <w:basedOn w:val="ListNumber"/>
    <w:rsid w:val="00B943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3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330"/>
    <w:pPr>
      <w:numPr>
        <w:numId w:val="9"/>
      </w:numPr>
    </w:pPr>
  </w:style>
  <w:style w:type="paragraph" w:customStyle="1" w:styleId="ListAlpha2">
    <w:name w:val="List Alpha 2"/>
    <w:basedOn w:val="List2"/>
    <w:rsid w:val="00B94330"/>
    <w:pPr>
      <w:numPr>
        <w:numId w:val="8"/>
      </w:numPr>
    </w:pPr>
  </w:style>
  <w:style w:type="paragraph" w:styleId="List3">
    <w:name w:val="List 3"/>
    <w:basedOn w:val="BodyText"/>
    <w:rsid w:val="00B943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3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3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33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330"/>
    <w:pPr>
      <w:numPr>
        <w:numId w:val="3"/>
      </w:numPr>
    </w:pPr>
  </w:style>
  <w:style w:type="paragraph" w:styleId="ListBullet5">
    <w:name w:val="List Bullet 5"/>
    <w:basedOn w:val="List5"/>
    <w:rsid w:val="00B94330"/>
    <w:pPr>
      <w:numPr>
        <w:numId w:val="4"/>
      </w:numPr>
    </w:pPr>
  </w:style>
  <w:style w:type="paragraph" w:styleId="ListContinue2">
    <w:name w:val="List Continue 2"/>
    <w:basedOn w:val="List2"/>
    <w:rsid w:val="00B94330"/>
    <w:pPr>
      <w:ind w:firstLine="0"/>
    </w:pPr>
  </w:style>
  <w:style w:type="paragraph" w:styleId="ListContinue3">
    <w:name w:val="List Continue 3"/>
    <w:basedOn w:val="List3"/>
    <w:rsid w:val="00B94330"/>
    <w:pPr>
      <w:ind w:left="1021" w:firstLine="0"/>
    </w:pPr>
  </w:style>
  <w:style w:type="paragraph" w:styleId="ListContinue4">
    <w:name w:val="List Continue 4"/>
    <w:basedOn w:val="List4"/>
    <w:rsid w:val="00B94330"/>
    <w:pPr>
      <w:ind w:firstLine="0"/>
    </w:pPr>
  </w:style>
  <w:style w:type="paragraph" w:styleId="ListContinue5">
    <w:name w:val="List Continue 5"/>
    <w:basedOn w:val="List5"/>
    <w:rsid w:val="00B94330"/>
    <w:pPr>
      <w:ind w:firstLine="0"/>
    </w:pPr>
  </w:style>
  <w:style w:type="paragraph" w:styleId="ListNumber3">
    <w:name w:val="List Number 3"/>
    <w:basedOn w:val="List3"/>
    <w:rsid w:val="00B94330"/>
    <w:pPr>
      <w:numPr>
        <w:numId w:val="5"/>
      </w:numPr>
    </w:pPr>
  </w:style>
  <w:style w:type="paragraph" w:styleId="ListNumber4">
    <w:name w:val="List Number 4"/>
    <w:basedOn w:val="List4"/>
    <w:rsid w:val="00B94330"/>
    <w:pPr>
      <w:numPr>
        <w:numId w:val="6"/>
      </w:numPr>
    </w:pPr>
  </w:style>
  <w:style w:type="paragraph" w:styleId="ListNumber5">
    <w:name w:val="List Number 5"/>
    <w:basedOn w:val="List5"/>
    <w:rsid w:val="00B94330"/>
    <w:pPr>
      <w:numPr>
        <w:numId w:val="7"/>
      </w:numPr>
    </w:pPr>
  </w:style>
  <w:style w:type="paragraph" w:styleId="BlockText">
    <w:name w:val="Block Text"/>
    <w:basedOn w:val="Normal"/>
    <w:rsid w:val="00B94330"/>
    <w:pPr>
      <w:spacing w:after="120"/>
      <w:ind w:left="1440" w:right="1440"/>
    </w:pPr>
  </w:style>
  <w:style w:type="character" w:customStyle="1" w:styleId="Subscript">
    <w:name w:val="Subscript"/>
    <w:rsid w:val="00B94330"/>
    <w:rPr>
      <w:sz w:val="16"/>
      <w:vertAlign w:val="subscript"/>
    </w:rPr>
  </w:style>
  <w:style w:type="character" w:customStyle="1" w:styleId="Superscript">
    <w:name w:val="Superscript"/>
    <w:rsid w:val="00B94330"/>
    <w:rPr>
      <w:sz w:val="16"/>
      <w:vertAlign w:val="superscript"/>
    </w:rPr>
  </w:style>
  <w:style w:type="character" w:customStyle="1" w:styleId="Symbols">
    <w:name w:val="Symbols"/>
    <w:rsid w:val="00B94330"/>
    <w:rPr>
      <w:rFonts w:ascii="Symbol" w:hAnsi="Symbol"/>
    </w:rPr>
  </w:style>
  <w:style w:type="character" w:customStyle="1" w:styleId="MenuOptions">
    <w:name w:val="Menu Options"/>
    <w:rsid w:val="00B94330"/>
    <w:rPr>
      <w:rFonts w:ascii="Arial Narrow" w:hAnsi="Arial Narrow"/>
      <w:smallCaps/>
    </w:rPr>
  </w:style>
  <w:style w:type="character" w:customStyle="1" w:styleId="Buttons">
    <w:name w:val="Buttons"/>
    <w:rsid w:val="00B94330"/>
    <w:rPr>
      <w:b/>
    </w:rPr>
  </w:style>
  <w:style w:type="character" w:customStyle="1" w:styleId="Underlined">
    <w:name w:val="Underlined"/>
    <w:rsid w:val="00B94330"/>
    <w:rPr>
      <w:u w:val="single"/>
    </w:rPr>
  </w:style>
  <w:style w:type="paragraph" w:customStyle="1" w:styleId="TableBodyTextRight">
    <w:name w:val="Table Body Text Right"/>
    <w:basedOn w:val="TableBodyText"/>
    <w:rsid w:val="00B943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330"/>
    <w:rPr>
      <w:sz w:val="18"/>
    </w:rPr>
  </w:style>
  <w:style w:type="paragraph" w:customStyle="1" w:styleId="BodySmallRight">
    <w:name w:val="Body Small Right"/>
    <w:basedOn w:val="BodyTextRight"/>
    <w:rsid w:val="00B94330"/>
    <w:rPr>
      <w:sz w:val="18"/>
      <w:szCs w:val="18"/>
    </w:rPr>
  </w:style>
  <w:style w:type="paragraph" w:customStyle="1" w:styleId="MarginEdition">
    <w:name w:val="Margin Edition"/>
    <w:basedOn w:val="MarginNote"/>
    <w:rsid w:val="00B943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330"/>
    <w:rPr>
      <w:sz w:val="2"/>
      <w:szCs w:val="2"/>
    </w:rPr>
  </w:style>
  <w:style w:type="character" w:customStyle="1" w:styleId="Small">
    <w:name w:val="Small"/>
    <w:rsid w:val="00B94330"/>
    <w:rPr>
      <w:sz w:val="16"/>
    </w:rPr>
  </w:style>
  <w:style w:type="paragraph" w:customStyle="1" w:styleId="WideTable">
    <w:name w:val="Wide Table"/>
    <w:basedOn w:val="Normal"/>
    <w:rsid w:val="00B94330"/>
    <w:pPr>
      <w:ind w:left="-1418"/>
    </w:pPr>
    <w:rPr>
      <w:sz w:val="2"/>
      <w:szCs w:val="2"/>
    </w:rPr>
  </w:style>
  <w:style w:type="character" w:styleId="PageNumber">
    <w:name w:val="page number"/>
    <w:rsid w:val="00B94330"/>
  </w:style>
  <w:style w:type="paragraph" w:styleId="Quote">
    <w:name w:val="Quote"/>
    <w:basedOn w:val="Heading1"/>
    <w:link w:val="QuoteChar"/>
    <w:qFormat/>
    <w:rsid w:val="00B94330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B943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330"/>
    <w:pPr>
      <w:pageBreakBefore/>
    </w:pPr>
  </w:style>
  <w:style w:type="paragraph" w:customStyle="1" w:styleId="Border">
    <w:name w:val="Border"/>
    <w:basedOn w:val="Normal"/>
    <w:qFormat/>
    <w:rsid w:val="00B943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B943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3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9433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B94330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B943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3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3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3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B94330"/>
    <w:rPr>
      <w:u w:val="single"/>
    </w:rPr>
  </w:style>
  <w:style w:type="paragraph" w:styleId="BalloonText">
    <w:name w:val="Balloon Text"/>
    <w:basedOn w:val="Normal"/>
    <w:link w:val="BalloonTextChar"/>
    <w:rsid w:val="00B943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9433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94330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B94330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1031</Words>
  <Characters>6326</Characters>
  <Application>Microsoft Office Word</Application>
  <DocSecurity>0</DocSecurity>
  <Lines>222</Lines>
  <Paragraphs>103</Paragraphs>
  <ScaleCrop>false</ScaleCrop>
  <Company>Author-it Software Corporation Ltd.</Company>
  <LinksUpToDate>false</LinksUpToDate>
  <CharactersWithSpaces>7299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AUM3022A Reduce cycle time in work processes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2012-05-27T04:31:00Z</dcterms:created>
  <dcterms:modified xsi:type="dcterms:W3CDTF">2012-05-27T04:31:00Z</dcterms:modified>
</cp:coreProperties>
</file>