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9DF" w:rsidP="000739DF">
      <w:pPr>
        <w:pStyle w:val="Title"/>
      </w:pPr>
      <w:bookmarkStart w:id="0" w:name="_GoBack"/>
      <w:bookmarkEnd w:id="0"/>
      <w:r>
        <w:fldChar w:fldCharType="begin"/>
      </w:r>
      <w:r>
        <w:instrText xml:space="preserve"> TITLE   \* MERGEFORMAT </w:instrText>
      </w:r>
      <w:r>
        <w:fldChar w:fldCharType="separate"/>
      </w:r>
      <w:r>
        <w:t>AUM30108 Certificate III in Automotive Manufacturing - Manufacturing Specialist (Passenger Motor Vehicle)</w:t>
      </w:r>
      <w:r>
        <w:fldChar w:fldCharType="end"/>
      </w:r>
    </w:p>
    <w:p w:rsidR="000739DF" w:rsidP="000739DF">
      <w:pPr>
        <w:pStyle w:val="Version"/>
        <w:sectPr w:rsidSect="003F7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6AA" w:rsidP="003F76AA">
      <w:pPr>
        <w:pStyle w:val="SuperHeading"/>
      </w:pPr>
      <w:r w:rsidRPr="003F76AA">
        <w:t>AUM30108 Certificate III in Automotive Manufacturing - Manufacturing Specialist (Passenger Motor Vehicle)</w:t>
      </w:r>
    </w:p>
    <w:p w:rsidR="00000000" w:rsidRPr="003F76AA" w:rsidP="003F76AA">
      <w:pPr>
        <w:pStyle w:val="Heading1"/>
      </w:pPr>
      <w:bookmarkStart w:id="1" w:name="O_48539"/>
      <w:bookmarkEnd w:id="1"/>
      <w:r w:rsidRPr="003F76AA">
        <w:t>Modification History</w:t>
      </w:r>
    </w:p>
    <w:p w:rsidR="00000000" w:rsidRPr="003F76AA" w:rsidP="003F76AA">
      <w:pPr>
        <w:pStyle w:val="BodyText"/>
      </w:pPr>
      <w:r w:rsidRPr="003F76AA">
        <w:t>Not applicable.</w:t>
      </w:r>
    </w:p>
    <w:p w:rsidR="00000000" w:rsidRPr="003F76AA" w:rsidP="003F76AA">
      <w:pPr>
        <w:pStyle w:val="AllowPageBreak"/>
      </w:pPr>
    </w:p>
    <w:p w:rsidR="00000000" w:rsidRPr="003F76AA" w:rsidP="003F76AA">
      <w:pPr>
        <w:pStyle w:val="Heading1"/>
      </w:pPr>
      <w:bookmarkStart w:id="2" w:name="O_48540"/>
      <w:bookmarkEnd w:id="2"/>
      <w:r w:rsidRPr="003F76AA">
        <w:t>Description</w:t>
      </w:r>
    </w:p>
    <w:p w:rsidR="00000000" w:rsidRPr="003F76AA" w:rsidP="003F76AA">
      <w:pPr>
        <w:pStyle w:val="BodyText"/>
      </w:pPr>
      <w:r w:rsidRPr="003F76AA">
        <w:rPr>
          <w:rStyle w:val="SpecialBold"/>
        </w:rPr>
        <w:t>Qualification Notes</w:t>
      </w:r>
    </w:p>
    <w:p w:rsidR="00000000" w:rsidRPr="003F76AA" w:rsidP="003F76AA">
      <w:pPr>
        <w:pStyle w:val="BodyText"/>
      </w:pPr>
      <w:r w:rsidRPr="003F76AA">
        <w:t xml:space="preserve">This qualification allows individuals who </w:t>
      </w:r>
      <w:r w:rsidRPr="003F76AA">
        <w:t>are already working in the automotive manufacturing sector to develop further skills and knowledge in order to fulfil specialist roles in the organisation. They may undertake a range of limited supervisory tasks, with accountability for the quality of outc</w:t>
      </w:r>
      <w:r w:rsidRPr="003F76AA">
        <w:t>omes. This is a non-trade qualification that can focus on specialist roles in the manufacturing industry and allied processes; it may include team leaders, quality specialists and process specialists.</w:t>
      </w:r>
    </w:p>
    <w:p w:rsidR="00000000" w:rsidRPr="003F76AA" w:rsidP="003F76AA">
      <w:pPr>
        <w:pStyle w:val="BodyText"/>
      </w:pPr>
      <w:r w:rsidRPr="003F76AA">
        <w:rPr>
          <w:rStyle w:val="SpecialBold"/>
        </w:rPr>
        <w:t>Prerequisite requirements</w:t>
      </w:r>
    </w:p>
    <w:p w:rsidR="00000000" w:rsidRPr="003F76AA" w:rsidP="003F76AA">
      <w:pPr>
        <w:pStyle w:val="BodyText"/>
      </w:pPr>
      <w:r w:rsidRPr="003F76AA">
        <w:t>There are no prerequisite req</w:t>
      </w:r>
      <w:r w:rsidRPr="003F76AA">
        <w:t>uirements for this qualification.</w:t>
      </w:r>
    </w:p>
    <w:p w:rsidR="00000000" w:rsidRPr="003F76AA" w:rsidP="003F76AA">
      <w:pPr>
        <w:pStyle w:val="BodyText"/>
      </w:pPr>
      <w:r w:rsidRPr="003F76AA">
        <w:rPr>
          <w:rStyle w:val="SpecialBold"/>
        </w:rPr>
        <w:t>Licensing</w:t>
      </w:r>
      <w:r w:rsidRPr="003F76AA">
        <w:t xml:space="preserve">, </w:t>
      </w:r>
      <w:r w:rsidRPr="003F76AA">
        <w:rPr>
          <w:rStyle w:val="SpecialBold"/>
        </w:rPr>
        <w:t>legislative</w:t>
      </w:r>
      <w:r w:rsidRPr="003F76AA">
        <w:t xml:space="preserve">, </w:t>
      </w:r>
      <w:r w:rsidRPr="003F76AA">
        <w:rPr>
          <w:rStyle w:val="SpecialBold"/>
        </w:rPr>
        <w:t>regulatory or certification considerations</w:t>
      </w:r>
    </w:p>
    <w:p w:rsidR="000739DF" w:rsidP="003F76AA">
      <w:pPr>
        <w:pStyle w:val="BodyText"/>
      </w:pPr>
      <w:r w:rsidRPr="003F76AA">
        <w:t>There is no direct link between this qualification and licensing, legislative and/or regulatory requirements. However, where required, a unit of competency</w:t>
      </w:r>
      <w:r w:rsidRPr="003F76AA">
        <w:t xml:space="preserve"> will specify relevant licensing, legislative and/or regulatory requirements that impact on the unit.</w:t>
      </w:r>
    </w:p>
    <w:p w:rsidR="000739DF" w:rsidP="003F76AA">
      <w:pPr>
        <w:pStyle w:val="BodyText"/>
      </w:pPr>
    </w:p>
    <w:p w:rsidR="00000000" w:rsidRPr="003F76AA" w:rsidP="003F76AA">
      <w:pPr>
        <w:pStyle w:val="BodyText"/>
      </w:pPr>
      <w:r w:rsidRPr="003F76AA">
        <w:rPr>
          <w:rStyle w:val="SpecialBold"/>
        </w:rPr>
        <w:t>Packaging Rules</w:t>
      </w:r>
    </w:p>
    <w:p w:rsidR="00000000" w:rsidRPr="003F76AA" w:rsidP="003F76AA">
      <w:pPr>
        <w:pStyle w:val="BodyText"/>
      </w:pPr>
      <w:r w:rsidRPr="003F76AA">
        <w:t>To be awarded the Certificate III in Automotive Manufacturing - Manufacturing Specialist (Passenger Motor Vehicle), competency must be a</w:t>
      </w:r>
      <w:r w:rsidRPr="003F76AA">
        <w:t xml:space="preserve">chieved in </w:t>
      </w:r>
      <w:r w:rsidRPr="003F76AA">
        <w:rPr>
          <w:rStyle w:val="SpecialBold"/>
        </w:rPr>
        <w:t>eight</w:t>
      </w:r>
      <w:r w:rsidRPr="003F76AA">
        <w:t xml:space="preserve"> (</w:t>
      </w:r>
      <w:r w:rsidRPr="003F76AA">
        <w:rPr>
          <w:rStyle w:val="SpecialBold"/>
        </w:rPr>
        <w:t>8</w:t>
      </w:r>
      <w:r w:rsidRPr="003F76AA">
        <w:t>) units of competency:</w:t>
      </w:r>
    </w:p>
    <w:p w:rsidR="00000000" w:rsidRPr="003F76AA" w:rsidP="003F76AA">
      <w:pPr>
        <w:pStyle w:val="BodyText"/>
      </w:pPr>
    </w:p>
    <w:p w:rsidR="00000000" w:rsidRPr="003F76AA" w:rsidP="003F76AA">
      <w:pPr>
        <w:pStyle w:val="ListBullet"/>
      </w:pPr>
      <w:r w:rsidRPr="003F76AA">
        <w:rPr>
          <w:rStyle w:val="SpecialBold"/>
        </w:rPr>
        <w:t>Three</w:t>
      </w:r>
      <w:r w:rsidRPr="003F76AA">
        <w:t xml:space="preserve"> (</w:t>
      </w:r>
      <w:r w:rsidRPr="003F76AA">
        <w:rPr>
          <w:rStyle w:val="SpecialBold"/>
        </w:rPr>
        <w:t>3</w:t>
      </w:r>
      <w:r w:rsidRPr="003F76AA">
        <w:t>) core units of competency</w:t>
      </w:r>
    </w:p>
    <w:p w:rsidR="00000000" w:rsidRPr="003F76AA" w:rsidP="003F76AA">
      <w:pPr>
        <w:pStyle w:val="ListBullet"/>
      </w:pPr>
      <w:r w:rsidRPr="003F76AA">
        <w:rPr>
          <w:rStyle w:val="SpecialBold"/>
        </w:rPr>
        <w:t>five</w:t>
      </w:r>
      <w:r w:rsidRPr="003F76AA">
        <w:t xml:space="preserve"> (</w:t>
      </w:r>
      <w:r w:rsidRPr="003F76AA">
        <w:rPr>
          <w:rStyle w:val="SpecialBold"/>
        </w:rPr>
        <w:t>5</w:t>
      </w:r>
      <w:r w:rsidRPr="003F76AA">
        <w:t xml:space="preserve">) elective units of competency. </w:t>
      </w:r>
    </w:p>
    <w:p w:rsidR="00000000" w:rsidRPr="003F76AA" w:rsidP="003F76AA">
      <w:pPr>
        <w:pStyle w:val="BodyText"/>
      </w:pPr>
    </w:p>
    <w:p w:rsidR="00000000" w:rsidRPr="003F76AA" w:rsidP="003F76AA">
      <w:pPr>
        <w:pStyle w:val="BodyText"/>
      </w:pPr>
      <w:r w:rsidRPr="003F76AA">
        <w:rPr>
          <w:rStyle w:val="SpecialBold"/>
        </w:rPr>
        <w:t>Core units of competency</w:t>
      </w:r>
    </w:p>
    <w:p w:rsidR="00000000" w:rsidRPr="003F76AA" w:rsidP="003F76AA">
      <w:pPr>
        <w:pStyle w:val="BodyText"/>
      </w:pPr>
    </w:p>
    <w:tbl>
      <w:tblPr>
        <w:tblW w:w="0" w:type="auto"/>
        <w:tblLayout w:type="fixed"/>
        <w:tblCellMar>
          <w:left w:w="62" w:type="dxa"/>
          <w:right w:w="62" w:type="dxa"/>
        </w:tblCellMar>
        <w:tblLook w:val="0000"/>
      </w:tblPr>
      <w:tblGrid>
        <w:gridCol w:w="2489"/>
        <w:gridCol w:w="6033"/>
      </w:tblGrid>
      <w:tr w:rsidTr="000739DF">
        <w:tblPrEx>
          <w:tblW w:w="0" w:type="auto"/>
          <w:tblLayout w:type="fixed"/>
          <w:tblCellMar>
            <w:left w:w="62" w:type="dxa"/>
            <w:right w:w="62" w:type="dxa"/>
          </w:tblCellMar>
          <w:tblLook w:val="0000"/>
        </w:tblPrEx>
        <w:trPr>
          <w:tblHeader/>
        </w:trPr>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rPr>
                <w:rStyle w:val="SpecialBold"/>
              </w:rPr>
              <w:t>Unit code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rPr>
                <w:rStyle w:val="SpecialBold"/>
              </w:rPr>
              <w:t>Unit title</w:t>
            </w:r>
          </w:p>
        </w:tc>
      </w:tr>
      <w:tr w:rsidTr="000739DF">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AUM3026A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Maintain a safe automotive manufacturing work environment</w:t>
            </w:r>
          </w:p>
        </w:tc>
      </w:tr>
      <w:tr w:rsidTr="000739DF">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AUM8001B</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Contribute to workplace relationships and processes</w:t>
            </w:r>
          </w:p>
        </w:tc>
      </w:tr>
      <w:tr w:rsidTr="000739DF">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AUM8021B</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t>Inspect work and apply company technical quality standards</w:t>
            </w:r>
          </w:p>
        </w:tc>
      </w:tr>
    </w:tbl>
    <w:p w:rsidR="00000000" w:rsidRPr="003F76AA" w:rsidP="003F76AA">
      <w:pPr>
        <w:pStyle w:val="BodyText"/>
      </w:pPr>
    </w:p>
    <w:p w:rsidR="00000000" w:rsidRPr="003F76AA" w:rsidP="003F76AA">
      <w:pPr>
        <w:pStyle w:val="BodyText"/>
      </w:pPr>
    </w:p>
    <w:p w:rsidR="00000000" w:rsidRPr="003F76AA" w:rsidP="003F76AA">
      <w:pPr>
        <w:pStyle w:val="BodyText"/>
      </w:pPr>
      <w:r w:rsidRPr="003F76AA">
        <w:rPr>
          <w:rStyle w:val="SpecialBold"/>
        </w:rPr>
        <w:t>Elective units of competency</w:t>
      </w:r>
    </w:p>
    <w:p w:rsidR="00000000" w:rsidRPr="003F76AA" w:rsidP="003F76AA">
      <w:pPr>
        <w:pStyle w:val="ListBullet"/>
      </w:pPr>
      <w:r w:rsidRPr="003F76AA">
        <w:t xml:space="preserve">select </w:t>
      </w:r>
      <w:r w:rsidRPr="003F76AA">
        <w:rPr>
          <w:rStyle w:val="SpecialBold"/>
        </w:rPr>
        <w:t>five</w:t>
      </w:r>
      <w:r w:rsidRPr="003F76AA">
        <w:t xml:space="preserve"> (</w:t>
      </w:r>
      <w:r w:rsidRPr="003F76AA">
        <w:rPr>
          <w:rStyle w:val="SpecialBold"/>
        </w:rPr>
        <w:t>5</w:t>
      </w:r>
      <w:r w:rsidRPr="003F76AA">
        <w:t>) elective units of competency from Group A, B or C.</w:t>
      </w:r>
    </w:p>
    <w:p w:rsidR="00000000" w:rsidRPr="003F76AA" w:rsidP="003F76AA">
      <w:pPr>
        <w:pStyle w:val="BodyText"/>
      </w:pPr>
    </w:p>
    <w:p w:rsidR="00000000" w:rsidRPr="003F76AA" w:rsidP="003F76AA">
      <w:pPr>
        <w:pStyle w:val="BodyText"/>
      </w:pPr>
      <w:r w:rsidRPr="003F76AA">
        <w:t>Note that:</w:t>
      </w:r>
    </w:p>
    <w:p w:rsidR="00000000" w:rsidRPr="003F76AA" w:rsidP="003F76AA">
      <w:pPr>
        <w:pStyle w:val="ListBullet2"/>
      </w:pPr>
      <w:r w:rsidRPr="003F76AA">
        <w:t xml:space="preserve">at least </w:t>
      </w:r>
      <w:r w:rsidRPr="003F76AA">
        <w:rPr>
          <w:rStyle w:val="SpecialBold"/>
        </w:rPr>
        <w:t>three</w:t>
      </w:r>
      <w:r w:rsidRPr="003F76AA">
        <w:t xml:space="preserve"> (</w:t>
      </w:r>
      <w:r w:rsidRPr="003F76AA">
        <w:rPr>
          <w:rStyle w:val="SpecialBold"/>
        </w:rPr>
        <w:t>3</w:t>
      </w:r>
      <w:r w:rsidRPr="003F76AA">
        <w:t>) unit</w:t>
      </w:r>
      <w:r w:rsidRPr="003F76AA">
        <w:t>s must be at Certificate III level</w:t>
      </w:r>
    </w:p>
    <w:p w:rsidR="00000000" w:rsidRPr="003F76AA" w:rsidP="003F76AA">
      <w:pPr>
        <w:pStyle w:val="ListBullet2"/>
      </w:pPr>
      <w:r w:rsidRPr="003F76AA">
        <w:t xml:space="preserve">a maximum of </w:t>
      </w:r>
      <w:r w:rsidRPr="003F76AA">
        <w:rPr>
          <w:rStyle w:val="SpecialBold"/>
        </w:rPr>
        <w:t>two</w:t>
      </w:r>
      <w:r w:rsidRPr="003F76AA">
        <w:t xml:space="preserve"> (</w:t>
      </w:r>
      <w:r w:rsidRPr="003F76AA">
        <w:rPr>
          <w:rStyle w:val="SpecialBold"/>
        </w:rPr>
        <w:t>2</w:t>
      </w:r>
      <w:r w:rsidRPr="003F76AA">
        <w:t>) units may be at Certificate IV level</w:t>
      </w:r>
    </w:p>
    <w:p w:rsidR="00000000" w:rsidRPr="003F76AA" w:rsidP="003F76AA">
      <w:pPr>
        <w:pStyle w:val="ListBullet2"/>
      </w:pPr>
      <w:r w:rsidRPr="003F76AA">
        <w:t xml:space="preserve">a maximum of </w:t>
      </w:r>
      <w:r w:rsidRPr="003F76AA">
        <w:rPr>
          <w:rStyle w:val="SpecialBold"/>
        </w:rPr>
        <w:t>two</w:t>
      </w:r>
      <w:r w:rsidRPr="003F76AA">
        <w:t xml:space="preserve"> (</w:t>
      </w:r>
      <w:r w:rsidRPr="003F76AA">
        <w:rPr>
          <w:rStyle w:val="SpecialBold"/>
        </w:rPr>
        <w:t>2</w:t>
      </w:r>
      <w:r w:rsidRPr="003F76AA">
        <w:t>) units may be at Certificate II level</w:t>
      </w:r>
    </w:p>
    <w:p w:rsidR="00000000" w:rsidRPr="003F76AA" w:rsidP="003F76AA">
      <w:pPr>
        <w:pStyle w:val="ListBullet2"/>
      </w:pPr>
      <w:r w:rsidRPr="003F76AA">
        <w:t xml:space="preserve">up to </w:t>
      </w:r>
      <w:r w:rsidRPr="003F76AA">
        <w:rPr>
          <w:rStyle w:val="SpecialBold"/>
        </w:rPr>
        <w:t>two</w:t>
      </w:r>
      <w:r w:rsidRPr="003F76AA">
        <w:t xml:space="preserve"> (</w:t>
      </w:r>
      <w:r w:rsidRPr="003F76AA">
        <w:rPr>
          <w:rStyle w:val="SpecialBold"/>
        </w:rPr>
        <w:t>2</w:t>
      </w:r>
      <w:r w:rsidRPr="003F76AA">
        <w:t>) of the elective units of competency may be selected from this Training Package, other endorsed Training Packages and accredited courses, where those units are available at Certificate II, III or IV.</w:t>
      </w:r>
    </w:p>
    <w:p w:rsidR="00000000" w:rsidRPr="003F76AA" w:rsidP="003F76AA">
      <w:pPr>
        <w:pStyle w:val="BodyText"/>
      </w:pPr>
    </w:p>
    <w:p w:rsidR="00000000" w:rsidRPr="003F76AA" w:rsidP="003F76AA">
      <w:pPr>
        <w:pStyle w:val="BodyText"/>
      </w:pPr>
      <w:r w:rsidRPr="003F76AA">
        <w:t>Elective units must be relevant to the work outcome, i</w:t>
      </w:r>
      <w:r w:rsidRPr="003F76AA">
        <w:t>ndustry requirements and the qualification level.</w:t>
      </w:r>
    </w:p>
    <w:p w:rsidR="00000000" w:rsidRPr="003F76AA" w:rsidP="003F76AA">
      <w:pPr>
        <w:pStyle w:val="BodyText"/>
      </w:pPr>
    </w:p>
    <w:p w:rsidR="00000000" w:rsidRPr="003F76AA" w:rsidP="003F76AA">
      <w:pPr>
        <w:pStyle w:val="BodyText"/>
      </w:pPr>
      <w:r w:rsidRPr="003F76AA">
        <w:t>Units selected from other endorsed Training Packages and accredited courses must not duplicate units selected from or available within AUM08 Automotive Manufacturing Training Package.</w:t>
      </w:r>
    </w:p>
    <w:p w:rsidR="00000000" w:rsidRPr="003F76AA" w:rsidP="003F76AA">
      <w:pPr>
        <w:pStyle w:val="BodyText"/>
      </w:pPr>
    </w:p>
    <w:p w:rsidR="00000000" w:rsidRPr="003F76AA" w:rsidP="003F76AA">
      <w:pPr>
        <w:pStyle w:val="BodyText"/>
      </w:pPr>
      <w:r w:rsidRPr="003F76AA">
        <w:rPr>
          <w:rStyle w:val="SpecialBold"/>
        </w:rPr>
        <w:t>Specialisation advic</w:t>
      </w:r>
      <w:r w:rsidRPr="003F76AA">
        <w:rPr>
          <w:rStyle w:val="SpecialBold"/>
        </w:rPr>
        <w:t>e</w:t>
      </w:r>
      <w:r w:rsidRPr="003F76AA">
        <w:t xml:space="preserve"> </w:t>
      </w:r>
    </w:p>
    <w:p w:rsidR="00000000" w:rsidRPr="003F76AA" w:rsidP="003F76AA">
      <w:pPr>
        <w:pStyle w:val="BodyText"/>
      </w:pPr>
      <w:r w:rsidRPr="003F76AA">
        <w:t xml:space="preserve">Specialisations are available in Leadership, Quality Processes and Manufacturing Processes. To obtain a specialisation, at least </w:t>
      </w:r>
      <w:r w:rsidRPr="003F76AA">
        <w:rPr>
          <w:rStyle w:val="SpecialBold"/>
        </w:rPr>
        <w:t>three</w:t>
      </w:r>
      <w:r w:rsidRPr="003F76AA">
        <w:t xml:space="preserve"> (</w:t>
      </w:r>
      <w:r w:rsidRPr="003F76AA">
        <w:rPr>
          <w:rStyle w:val="SpecialBold"/>
        </w:rPr>
        <w:t>3</w:t>
      </w:r>
      <w:r w:rsidRPr="003F76AA">
        <w:t>) units must be selected from the units listed in the relevant specialist group.</w:t>
      </w:r>
    </w:p>
    <w:p w:rsidR="00000000" w:rsidRPr="003F76AA" w:rsidP="003F76AA">
      <w:pPr>
        <w:pStyle w:val="BodyText"/>
      </w:pPr>
    </w:p>
    <w:p w:rsidR="00000000" w:rsidRPr="003F76AA" w:rsidP="003F76AA">
      <w:pPr>
        <w:pStyle w:val="BodyText"/>
      </w:pPr>
      <w:r w:rsidRPr="003F76AA">
        <w:rPr>
          <w:rStyle w:val="SpecialBold"/>
        </w:rPr>
        <w:t>Group A</w:t>
      </w:r>
      <w:r w:rsidRPr="003F76AA">
        <w:t xml:space="preserve"> - </w:t>
      </w:r>
      <w:r w:rsidRPr="003F76AA">
        <w:rPr>
          <w:rStyle w:val="SpecialBold"/>
        </w:rPr>
        <w:t>Leadership</w:t>
      </w:r>
    </w:p>
    <w:p w:rsidR="00000000" w:rsidRPr="003F76AA" w:rsidP="003F76AA">
      <w:pPr>
        <w:pStyle w:val="BodyText"/>
      </w:pPr>
    </w:p>
    <w:tbl>
      <w:tblPr>
        <w:tblW w:w="0" w:type="auto"/>
        <w:tblLayout w:type="fixed"/>
        <w:tblCellMar>
          <w:left w:w="62" w:type="dxa"/>
          <w:right w:w="62" w:type="dxa"/>
        </w:tblCellMar>
        <w:tblLook w:val="0000"/>
      </w:tblPr>
      <w:tblGrid>
        <w:gridCol w:w="2855"/>
        <w:gridCol w:w="5667"/>
      </w:tblGrid>
      <w:tr w:rsidTr="000739DF">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rPr>
                <w:rStyle w:val="SpecialBold"/>
              </w:rPr>
              <w:t>Unit code</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rPr>
                <w:rStyle w:val="SpecialBold"/>
              </w:rPr>
              <w:t>Un</w:t>
            </w:r>
            <w:r w:rsidRPr="003F76AA">
              <w:rPr>
                <w:rStyle w:val="SpecialBold"/>
              </w:rPr>
              <w:t>it title</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AUM3020A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Influence and lead workgroups in an automotive manufacturing environment</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BSBCMN311B</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Maintain workplace safety</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BSBDIV301A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Work effectively with diversity</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BSBINM301A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Organise workplace information</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BSBINN301A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Promote innovation in a team environment</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BSBINM302A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Utilise knowledge management systems</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MSACMC210A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Manage the impact of change on own work</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MSACMT230A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Apply cost factors to work practices</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MSACMT231A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Interpret product costs in terms of customer requirements</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MSACMT421A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Facilitate a Just-in-Time (JIT) system</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MSACMT440A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t>Lead 5S in a manufacturing environment</w:t>
            </w:r>
          </w:p>
        </w:tc>
      </w:tr>
    </w:tbl>
    <w:p w:rsidR="00000000" w:rsidRPr="003F76AA" w:rsidP="003F76AA">
      <w:pPr>
        <w:pStyle w:val="BodyText"/>
      </w:pPr>
    </w:p>
    <w:p w:rsidR="00000000" w:rsidRPr="003F76AA" w:rsidP="003F76AA">
      <w:pPr>
        <w:pStyle w:val="BodyText"/>
      </w:pPr>
      <w:r w:rsidRPr="003F76AA">
        <w:rPr>
          <w:rStyle w:val="SpecialBold"/>
        </w:rPr>
        <w:t>Group B</w:t>
      </w:r>
      <w:r w:rsidRPr="003F76AA">
        <w:t xml:space="preserve"> - </w:t>
      </w:r>
      <w:r w:rsidRPr="003F76AA">
        <w:rPr>
          <w:rStyle w:val="SpecialBold"/>
        </w:rPr>
        <w:t>Quality processes</w:t>
      </w:r>
    </w:p>
    <w:p w:rsidR="00000000" w:rsidRPr="003F76AA" w:rsidP="003F76AA">
      <w:pPr>
        <w:pStyle w:val="BodyText"/>
      </w:pPr>
    </w:p>
    <w:tbl>
      <w:tblPr>
        <w:tblW w:w="0" w:type="auto"/>
        <w:tblLayout w:type="fixed"/>
        <w:tblCellMar>
          <w:left w:w="62" w:type="dxa"/>
          <w:right w:w="62" w:type="dxa"/>
        </w:tblCellMar>
        <w:tblLook w:val="0000"/>
      </w:tblPr>
      <w:tblGrid>
        <w:gridCol w:w="3137"/>
        <w:gridCol w:w="5385"/>
      </w:tblGrid>
      <w:tr w:rsidTr="000739DF">
        <w:tblPrEx>
          <w:tblW w:w="0" w:type="auto"/>
          <w:tblLayout w:type="fixed"/>
          <w:tblCellMar>
            <w:left w:w="62" w:type="dxa"/>
            <w:right w:w="62" w:type="dxa"/>
          </w:tblCellMar>
          <w:tblLook w:val="0000"/>
        </w:tblPrEx>
        <w:trPr>
          <w:tblHeader/>
        </w:trPr>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rPr>
                <w:rStyle w:val="SpecialBold"/>
              </w:rPr>
              <w:t>Unit code</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rPr>
                <w:rStyle w:val="SpecialBold"/>
              </w:rPr>
              <w:t>Unit title</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AUM3021A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Sustain quality standards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AUM3022A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Reduce cycle time in work processes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Reduce waste in work processes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AUM3024A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Undertake preliminary fault finding and machine reset</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MSAPMSUP390A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Use structured problem solving tools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MSL973001A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Perform basic tests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MSL973007A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t>Perform microscopic examination</w:t>
            </w:r>
          </w:p>
        </w:tc>
      </w:tr>
    </w:tbl>
    <w:p w:rsidR="00000000" w:rsidRPr="003F76AA" w:rsidP="003F76AA">
      <w:pPr>
        <w:pStyle w:val="BodyText"/>
      </w:pPr>
    </w:p>
    <w:p w:rsidR="00000000" w:rsidRPr="003F76AA" w:rsidP="003F76AA">
      <w:pPr>
        <w:pStyle w:val="BodyText"/>
      </w:pPr>
      <w:r w:rsidRPr="003F76AA">
        <w:rPr>
          <w:rStyle w:val="SpecialBold"/>
        </w:rPr>
        <w:t>Group C</w:t>
      </w:r>
      <w:r w:rsidRPr="003F76AA">
        <w:t xml:space="preserve"> - </w:t>
      </w:r>
      <w:r w:rsidRPr="003F76AA">
        <w:rPr>
          <w:rStyle w:val="SpecialBold"/>
        </w:rPr>
        <w:t>Manufacturing processes</w:t>
      </w:r>
    </w:p>
    <w:p w:rsidR="00000000" w:rsidRPr="003F76AA" w:rsidP="003F76AA">
      <w:pPr>
        <w:pStyle w:val="BodyText"/>
      </w:pPr>
    </w:p>
    <w:tbl>
      <w:tblPr>
        <w:tblW w:w="0" w:type="auto"/>
        <w:tblLayout w:type="fixed"/>
        <w:tblCellMar>
          <w:left w:w="62" w:type="dxa"/>
          <w:right w:w="62" w:type="dxa"/>
        </w:tblCellMar>
        <w:tblLook w:val="0000"/>
      </w:tblPr>
      <w:tblGrid>
        <w:gridCol w:w="2831"/>
        <w:gridCol w:w="5691"/>
      </w:tblGrid>
      <w:tr w:rsidTr="000739DF">
        <w:tblPrEx>
          <w:tblW w:w="0" w:type="auto"/>
          <w:tblLayout w:type="fixed"/>
          <w:tblCellMar>
            <w:left w:w="62" w:type="dxa"/>
            <w:right w:w="62" w:type="dxa"/>
          </w:tblCellMar>
          <w:tblLook w:val="0000"/>
        </w:tblPrEx>
        <w:trPr>
          <w:tblHeader/>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AUM3025A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Apply visual factory principles and practices to an automotive manufacturing environment</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AUM8013A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Participate in improving workplace productivity</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AUMNT3001B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faults in vehicle components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AUMNT3002B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paintwork</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AUMNT3003B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Control paint line production process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AUMNT3004B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Conduct engine hot test</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AUMNT3005B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Rework production engines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AUMNT3006B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mechanical faults on assembled vehicles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w:t>
            </w:r>
            <w:r w:rsidRPr="003F76AA">
              <w:t>T3007B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electrical faults in assembled vehicles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AUMNT3008B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assembly faults in assembled vehicles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AUMNT3009B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Conduct die coating</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AUMNT3010B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Conduct structural rectifications of vehicle bodies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AUMNT3011B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Test welds ultrasonically</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AUMNT3012B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Conduct tool setting</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AUMNT3013B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Monitor and maintain metals treatment plant operations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MSACMT220A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Apply quick changeover procedures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MSACMT482A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Assist in maintaining a proactive maintenance strategy</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MSAENV727B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Participate in environmentally sustainable work practices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TLIA1707C</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Apply product knowledge to organise work operations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TLIA2307C</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Coordinate stocktakes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TLIA2807C</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t>Assess and monitor optimum stock levels</w:t>
            </w:r>
          </w:p>
        </w:tc>
      </w:tr>
    </w:tbl>
    <w:p w:rsidR="000739DF" w:rsidP="003F76AA">
      <w:pPr>
        <w:pStyle w:val="BodyText"/>
      </w:pPr>
    </w:p>
    <w:p w:rsidR="000739DF" w:rsidP="003F76AA">
      <w:pPr>
        <w:pStyle w:val="BodyText"/>
      </w:pPr>
    </w:p>
    <w:p w:rsidR="00000000" w:rsidRPr="003F76AA" w:rsidP="003F76AA">
      <w:pPr>
        <w:pStyle w:val="Heading1"/>
      </w:pPr>
      <w:bookmarkStart w:id="3" w:name="O_48541"/>
      <w:bookmarkEnd w:id="3"/>
      <w:r w:rsidRPr="003F76AA">
        <w:t>Pathways Information</w:t>
      </w:r>
    </w:p>
    <w:p w:rsidR="00000000" w:rsidRPr="003F76AA" w:rsidP="003F76AA">
      <w:pPr>
        <w:pStyle w:val="BodyText"/>
      </w:pPr>
      <w:r w:rsidRPr="003F76AA">
        <w:t>Not applic</w:t>
      </w:r>
      <w:r w:rsidRPr="003F76AA">
        <w:t>able.</w:t>
      </w:r>
    </w:p>
    <w:p w:rsidR="00000000" w:rsidRPr="003F76AA" w:rsidP="003F76AA">
      <w:pPr>
        <w:pStyle w:val="AllowPageBreak"/>
      </w:pPr>
    </w:p>
    <w:p w:rsidR="00000000" w:rsidRPr="003F76AA" w:rsidP="003F76AA">
      <w:pPr>
        <w:pStyle w:val="Heading1"/>
      </w:pPr>
      <w:bookmarkStart w:id="4" w:name="O_48542"/>
      <w:bookmarkEnd w:id="4"/>
      <w:r w:rsidRPr="003F76AA">
        <w:t>Licensing/Regulatory Information</w:t>
      </w:r>
    </w:p>
    <w:p w:rsidR="00000000" w:rsidRPr="003F76AA" w:rsidP="003F76AA">
      <w:pPr>
        <w:pStyle w:val="BodyText"/>
      </w:pPr>
      <w:r w:rsidRPr="003F76AA">
        <w:rPr>
          <w:rStyle w:val="SpecialBold"/>
        </w:rPr>
        <w:t>Licensing</w:t>
      </w:r>
      <w:r w:rsidRPr="003F76AA">
        <w:t xml:space="preserve">, </w:t>
      </w:r>
      <w:r w:rsidRPr="003F76AA">
        <w:rPr>
          <w:rStyle w:val="SpecialBold"/>
        </w:rPr>
        <w:t>legislative</w:t>
      </w:r>
      <w:r w:rsidRPr="003F76AA">
        <w:t xml:space="preserve">, </w:t>
      </w:r>
      <w:r w:rsidRPr="003F76AA">
        <w:rPr>
          <w:rStyle w:val="SpecialBold"/>
        </w:rPr>
        <w:t>regulatory or certification considerations</w:t>
      </w:r>
    </w:p>
    <w:p w:rsidR="000739DF" w:rsidP="003F76AA">
      <w:pPr>
        <w:pStyle w:val="BodyText"/>
      </w:pPr>
      <w:r w:rsidRPr="003F76AA">
        <w:t>There is no direct link between this qualification and licensing, legislative and/or regulatory requirements. However, where required, a unit of competency will specify relevant licensing, legislative and/or regulatory requirements that impact on the unit.</w:t>
      </w:r>
    </w:p>
    <w:p w:rsidR="000739DF" w:rsidP="003F76AA">
      <w:pPr>
        <w:pStyle w:val="BodyText"/>
      </w:pPr>
    </w:p>
    <w:p w:rsidR="00000000" w:rsidRPr="003F76AA" w:rsidP="003F76AA">
      <w:pPr>
        <w:pStyle w:val="Heading1"/>
      </w:pPr>
      <w:bookmarkStart w:id="5" w:name="O_48543"/>
      <w:bookmarkEnd w:id="5"/>
      <w:r w:rsidRPr="003F76AA">
        <w:t>Entry Requirements</w:t>
      </w:r>
    </w:p>
    <w:p w:rsidR="00000000" w:rsidRPr="003F76AA" w:rsidP="003F76AA">
      <w:pPr>
        <w:pStyle w:val="BodyText"/>
      </w:pPr>
      <w:r w:rsidRPr="003F76AA">
        <w:t>Not applicable.</w:t>
      </w:r>
    </w:p>
    <w:p w:rsidR="00000000" w:rsidRPr="003F76AA" w:rsidP="003F76AA">
      <w:pPr>
        <w:pStyle w:val="AllowPageBreak"/>
      </w:pPr>
    </w:p>
    <w:p w:rsidR="00000000" w:rsidRPr="003F76AA" w:rsidP="003F76AA">
      <w:pPr>
        <w:pStyle w:val="Heading1"/>
      </w:pPr>
      <w:bookmarkStart w:id="6" w:name="O_48544"/>
      <w:bookmarkEnd w:id="6"/>
      <w:r w:rsidRPr="003F76AA">
        <w:t>Employability Skills Summary</w:t>
      </w:r>
    </w:p>
    <w:tbl>
      <w:tblPr>
        <w:tblW w:w="9570" w:type="dxa"/>
        <w:tblLayout w:type="fixed"/>
        <w:tblCellMar>
          <w:left w:w="62" w:type="dxa"/>
          <w:right w:w="62" w:type="dxa"/>
        </w:tblCellMar>
        <w:tblLook w:val="0000"/>
      </w:tblPr>
      <w:tblGrid>
        <w:gridCol w:w="2892"/>
        <w:gridCol w:w="6678"/>
      </w:tblGrid>
      <w:tr w:rsidTr="000739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rPr>
                <w:rStyle w:val="SpecialBold"/>
              </w:rPr>
              <w:t>EMPLOYABILITY SKILLS QUALIFICATION SUMMARY</w:t>
            </w:r>
          </w:p>
        </w:tc>
      </w:tr>
      <w:tr w:rsidTr="000739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 xml:space="preserve">The following table contains a summary of the Employability Skills required by industry for this qualification. </w:t>
            </w:r>
            <w:r w:rsidRPr="003F76AA">
              <w:t>The Employability Skills facets described here are broad industry requirements that may vary depending on qualification packaging options.</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rPr>
                <w:rStyle w:val="SpecialBold"/>
              </w:rPr>
              <w:t>Industry</w:t>
            </w:r>
            <w:r w:rsidRPr="003F76AA">
              <w:t>/</w:t>
            </w:r>
            <w:r w:rsidRPr="003F76AA">
              <w:rPr>
                <w:rStyle w:val="SpecialBold"/>
              </w:rPr>
              <w:t>enterprise requirements for this qualification include</w:t>
            </w:r>
            <w:r w:rsidRPr="003F76AA">
              <w:t>:</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ListBullet"/>
            </w:pPr>
            <w:r w:rsidRPr="003F76AA">
              <w:t xml:space="preserve">gathering, conveying and receiving verbal and written information </w:t>
            </w:r>
          </w:p>
          <w:p w:rsidR="00000000" w:rsidP="003F76AA">
            <w:pPr>
              <w:pStyle w:val="ListBullet"/>
              <w:rPr>
                <w:lang w:val="en-NZ"/>
              </w:rPr>
            </w:pPr>
            <w:r w:rsidRPr="003F76AA">
              <w:t>listening and understanding work requirements and responsibilities</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ListBullet"/>
              <w:rPr>
                <w:lang w:val="en-NZ"/>
              </w:rPr>
            </w:pPr>
            <w:r w:rsidRPr="003F76AA">
              <w:t>working with colleagues and supervisors to produce optimised work processes and productivity</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ListBullet"/>
            </w:pPr>
            <w:r w:rsidRPr="003F76AA">
              <w:t>so</w:t>
            </w:r>
            <w:r w:rsidRPr="003F76AA">
              <w:t>lving routine problems related to hazards in the workplace, while under direct supervision</w:t>
            </w:r>
          </w:p>
          <w:p w:rsidR="00000000" w:rsidP="003F76AA">
            <w:pPr>
              <w:pStyle w:val="ListBullet"/>
              <w:rPr>
                <w:lang w:val="en-NZ"/>
              </w:rPr>
            </w:pPr>
            <w:r w:rsidRPr="003F76AA">
              <w:t>checking own work to ensure errors are minimal and work flow is maintained</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ListBullet"/>
            </w:pPr>
            <w:r w:rsidRPr="003F76AA">
              <w:t>raising occupational health and safety (OHS) issues with the occupational health and safety officer</w:t>
            </w:r>
          </w:p>
          <w:p w:rsidR="00000000" w:rsidP="003F76AA">
            <w:pPr>
              <w:pStyle w:val="ListBullet"/>
              <w:rPr>
                <w:lang w:val="en-NZ"/>
              </w:rPr>
            </w:pPr>
            <w:r w:rsidRPr="003F76AA">
              <w:t>recognise and respond to circumstances outside of personal competence</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ListBullet"/>
            </w:pPr>
            <w:r w:rsidRPr="003F76AA">
              <w:t>planning own work schedule within given task parameters</w:t>
            </w:r>
          </w:p>
          <w:p w:rsidR="00000000" w:rsidP="003F76AA">
            <w:pPr>
              <w:pStyle w:val="ListBullet"/>
              <w:rPr>
                <w:lang w:val="en-NZ"/>
              </w:rPr>
            </w:pPr>
            <w:r w:rsidRPr="003F76AA">
              <w:t>setti</w:t>
            </w:r>
            <w:r w:rsidRPr="003F76AA">
              <w:t>ng, monitoring and satisfying personal work goals</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ListBullet"/>
            </w:pPr>
            <w:r w:rsidRPr="003F76AA">
              <w:t xml:space="preserve">behaving in ways that contribute to an effective and safe working environment </w:t>
            </w:r>
          </w:p>
          <w:p w:rsidR="00000000" w:rsidP="003F76AA">
            <w:pPr>
              <w:pStyle w:val="ListBullet"/>
              <w:rPr>
                <w:lang w:val="en-NZ"/>
              </w:rPr>
            </w:pPr>
            <w:r w:rsidRPr="003F76AA">
              <w:t>accepting own roles and responsibilities for given tasks</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ListBullet"/>
            </w:pPr>
            <w:r w:rsidRPr="003F76AA">
              <w:t>listening to ideas and opinions of other me</w:t>
            </w:r>
            <w:r w:rsidRPr="003F76AA">
              <w:t>mbers of the team</w:t>
            </w:r>
          </w:p>
          <w:p w:rsidR="00000000" w:rsidP="003F76AA">
            <w:pPr>
              <w:pStyle w:val="ListBullet"/>
              <w:rPr>
                <w:lang w:val="en-NZ"/>
              </w:rPr>
            </w:pPr>
            <w:r w:rsidRPr="003F76AA">
              <w:t>following safety procedures</w:t>
            </w:r>
          </w:p>
        </w:tc>
      </w:tr>
      <w:tr w:rsidTr="000739D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ListBullet"/>
            </w:pPr>
            <w:r w:rsidRPr="003F76AA">
              <w:t>operating a range of business equipment or specific machinery</w:t>
            </w:r>
          </w:p>
        </w:tc>
      </w:tr>
    </w:tbl>
    <w:p w:rsidR="000739DF" w:rsidP="003F76AA">
      <w:pPr>
        <w:pStyle w:val="BodyText"/>
      </w:pPr>
    </w:p>
    <w:p w:rsidR="000739DF" w:rsidP="003F76AA">
      <w:pPr>
        <w:pStyle w:val="BodyText"/>
      </w:pPr>
    </w:p>
    <w:p w:rsidR="00000000" w:rsidRPr="003F76AA" w:rsidP="003F76AA">
      <w:pPr>
        <w:pStyle w:val="Heading1"/>
      </w:pPr>
      <w:bookmarkStart w:id="7" w:name="O_48545"/>
      <w:bookmarkEnd w:id="7"/>
      <w:r w:rsidRPr="003F76AA">
        <w:t>Packaging Rules</w:t>
      </w:r>
    </w:p>
    <w:p w:rsidR="00000000" w:rsidRPr="003F76AA" w:rsidP="003F76AA">
      <w:pPr>
        <w:pStyle w:val="BodyText"/>
      </w:pPr>
      <w:r w:rsidRPr="003F76AA">
        <w:t>This qualification allows individuals who are already working in the automotive manufacturing sector to develop further skills and knowledge in order to fulfil specialist roles in the organisation. They may undertake a range of limited supervisory tasks, w</w:t>
      </w:r>
      <w:r w:rsidRPr="003F76AA">
        <w:t>ith accountability for the quality of outcomes. This is a non-trade qualification that can focus on specialist roles in the manufacturing industry and allied processes; it may include team leaders, quality specialists and process specialists.</w:t>
      </w:r>
    </w:p>
    <w:p w:rsidR="00000000" w:rsidRPr="003F76AA" w:rsidP="003F76AA">
      <w:pPr>
        <w:pStyle w:val="BodyText"/>
      </w:pPr>
      <w:r w:rsidRPr="003F76AA">
        <w:rPr>
          <w:rStyle w:val="SpecialBold"/>
        </w:rPr>
        <w:t xml:space="preserve">Prerequisite </w:t>
      </w:r>
      <w:r w:rsidRPr="003F76AA">
        <w:rPr>
          <w:rStyle w:val="SpecialBold"/>
        </w:rPr>
        <w:t>requirements</w:t>
      </w:r>
    </w:p>
    <w:p w:rsidR="00000000" w:rsidRPr="003F76AA" w:rsidP="003F76AA">
      <w:pPr>
        <w:pStyle w:val="BodyText"/>
      </w:pPr>
      <w:r w:rsidRPr="003F76AA">
        <w:t>There are no prerequisite requirements for this qualification.</w:t>
      </w:r>
    </w:p>
    <w:p w:rsidR="00000000" w:rsidRPr="003F76AA" w:rsidP="003F76AA">
      <w:pPr>
        <w:pStyle w:val="BodyText"/>
      </w:pPr>
      <w:r w:rsidRPr="003F76AA">
        <w:rPr>
          <w:rStyle w:val="SpecialBold"/>
        </w:rPr>
        <w:t>Licensing</w:t>
      </w:r>
      <w:r w:rsidRPr="003F76AA">
        <w:t xml:space="preserve">, </w:t>
      </w:r>
      <w:r w:rsidRPr="003F76AA">
        <w:rPr>
          <w:rStyle w:val="SpecialBold"/>
        </w:rPr>
        <w:t>legislative</w:t>
      </w:r>
      <w:r w:rsidRPr="003F76AA">
        <w:t xml:space="preserve">, </w:t>
      </w:r>
      <w:r w:rsidRPr="003F76AA">
        <w:rPr>
          <w:rStyle w:val="SpecialBold"/>
        </w:rPr>
        <w:t>regulatory or certification considerations</w:t>
      </w:r>
    </w:p>
    <w:p w:rsidR="000739DF" w:rsidP="003F76AA">
      <w:pPr>
        <w:pStyle w:val="BodyText"/>
      </w:pPr>
      <w:r w:rsidRPr="003F76AA">
        <w:t>There is no direct link between this qualification and licensing, legislative and/or regulatory requirements. How</w:t>
      </w:r>
      <w:r w:rsidRPr="003F76AA">
        <w:t>ever, where required, a unit of competency will specify relevant licensing, legislative and/or regulatory requirements that impact on the unit.</w:t>
      </w:r>
    </w:p>
    <w:p w:rsidR="000739DF" w:rsidP="003F76AA">
      <w:pPr>
        <w:pStyle w:val="BodyText"/>
      </w:pPr>
    </w:p>
    <w:p w:rsidR="00000000" w:rsidRPr="003F76AA" w:rsidP="003F76AA">
      <w:pPr>
        <w:pStyle w:val="BodyText"/>
      </w:pPr>
      <w:r w:rsidRPr="003F76AA">
        <w:rPr>
          <w:rStyle w:val="SpecialBold"/>
        </w:rPr>
        <w:t>Packaging Rules</w:t>
      </w:r>
    </w:p>
    <w:p w:rsidR="00000000" w:rsidRPr="003F76AA" w:rsidP="003F76AA">
      <w:pPr>
        <w:pStyle w:val="BodyText"/>
      </w:pPr>
      <w:r w:rsidRPr="003F76AA">
        <w:t>To be awarded the Certificate III in Automotive Manufacturing - Manufacturing Specialist (Pass</w:t>
      </w:r>
      <w:r w:rsidRPr="003F76AA">
        <w:t xml:space="preserve">enger Motor Vehicle), competency must be achieved in </w:t>
      </w:r>
      <w:r w:rsidRPr="003F76AA">
        <w:rPr>
          <w:rStyle w:val="SpecialBold"/>
        </w:rPr>
        <w:t>eight</w:t>
      </w:r>
      <w:r w:rsidRPr="003F76AA">
        <w:t xml:space="preserve"> (</w:t>
      </w:r>
      <w:r w:rsidRPr="003F76AA">
        <w:rPr>
          <w:rStyle w:val="SpecialBold"/>
        </w:rPr>
        <w:t>8</w:t>
      </w:r>
      <w:r w:rsidRPr="003F76AA">
        <w:t>) units of competency:</w:t>
      </w:r>
    </w:p>
    <w:p w:rsidR="00000000" w:rsidRPr="003F76AA" w:rsidP="003F76AA">
      <w:pPr>
        <w:pStyle w:val="BodyText"/>
      </w:pPr>
    </w:p>
    <w:p w:rsidR="00000000" w:rsidRPr="003F76AA" w:rsidP="003F76AA">
      <w:pPr>
        <w:pStyle w:val="ListBullet"/>
      </w:pPr>
      <w:r w:rsidRPr="003F76AA">
        <w:rPr>
          <w:rStyle w:val="SpecialBold"/>
        </w:rPr>
        <w:t>Three</w:t>
      </w:r>
      <w:r w:rsidRPr="003F76AA">
        <w:t xml:space="preserve"> (</w:t>
      </w:r>
      <w:r w:rsidRPr="003F76AA">
        <w:rPr>
          <w:rStyle w:val="SpecialBold"/>
        </w:rPr>
        <w:t>3</w:t>
      </w:r>
      <w:r w:rsidRPr="003F76AA">
        <w:t>) core units of competency</w:t>
      </w:r>
    </w:p>
    <w:p w:rsidR="00000000" w:rsidRPr="003F76AA" w:rsidP="003F76AA">
      <w:pPr>
        <w:pStyle w:val="ListBullet"/>
      </w:pPr>
      <w:r w:rsidRPr="003F76AA">
        <w:rPr>
          <w:rStyle w:val="SpecialBold"/>
        </w:rPr>
        <w:t>five</w:t>
      </w:r>
      <w:r w:rsidRPr="003F76AA">
        <w:t xml:space="preserve"> (</w:t>
      </w:r>
      <w:r w:rsidRPr="003F76AA">
        <w:rPr>
          <w:rStyle w:val="SpecialBold"/>
        </w:rPr>
        <w:t>5</w:t>
      </w:r>
      <w:r w:rsidRPr="003F76AA">
        <w:t xml:space="preserve">) elective units of competency. </w:t>
      </w:r>
    </w:p>
    <w:p w:rsidR="00000000" w:rsidRPr="003F76AA" w:rsidP="003F76AA">
      <w:pPr>
        <w:pStyle w:val="BodyText"/>
      </w:pPr>
    </w:p>
    <w:p w:rsidR="00000000" w:rsidRPr="003F76AA" w:rsidP="003F76AA">
      <w:pPr>
        <w:pStyle w:val="BodyText"/>
      </w:pPr>
      <w:r w:rsidRPr="003F76AA">
        <w:rPr>
          <w:rStyle w:val="SpecialBold"/>
        </w:rPr>
        <w:t>Core units of competency</w:t>
      </w:r>
    </w:p>
    <w:p w:rsidR="00000000" w:rsidRPr="003F76AA" w:rsidP="003F76AA">
      <w:pPr>
        <w:pStyle w:val="BodyText"/>
      </w:pPr>
    </w:p>
    <w:tbl>
      <w:tblPr>
        <w:tblW w:w="0" w:type="auto"/>
        <w:tblLayout w:type="fixed"/>
        <w:tblCellMar>
          <w:left w:w="62" w:type="dxa"/>
          <w:right w:w="62" w:type="dxa"/>
        </w:tblCellMar>
        <w:tblLook w:val="0000"/>
      </w:tblPr>
      <w:tblGrid>
        <w:gridCol w:w="2489"/>
        <w:gridCol w:w="6033"/>
      </w:tblGrid>
      <w:tr w:rsidTr="000739DF">
        <w:tblPrEx>
          <w:tblW w:w="0" w:type="auto"/>
          <w:tblLayout w:type="fixed"/>
          <w:tblCellMar>
            <w:left w:w="62" w:type="dxa"/>
            <w:right w:w="62" w:type="dxa"/>
          </w:tblCellMar>
          <w:tblLook w:val="0000"/>
        </w:tblPrEx>
        <w:trPr>
          <w:tblHeader/>
        </w:trPr>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rPr>
                <w:rStyle w:val="SpecialBold"/>
              </w:rPr>
              <w:t>Unit code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rPr>
                <w:rStyle w:val="SpecialBold"/>
              </w:rPr>
              <w:t>Unit title</w:t>
            </w:r>
          </w:p>
        </w:tc>
      </w:tr>
      <w:tr w:rsidTr="000739DF">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AUM3026A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 xml:space="preserve">Maintain a safe </w:t>
            </w:r>
            <w:r w:rsidRPr="003F76AA">
              <w:t>automotive manufacturing work environment</w:t>
            </w:r>
          </w:p>
        </w:tc>
      </w:tr>
      <w:tr w:rsidTr="000739DF">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AUM8001B</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Contribute to workplace relationships and processes</w:t>
            </w:r>
          </w:p>
        </w:tc>
      </w:tr>
      <w:tr w:rsidTr="000739DF">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AUM8021B</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t>Inspect work and apply company technical quality standards</w:t>
            </w:r>
          </w:p>
        </w:tc>
      </w:tr>
    </w:tbl>
    <w:p w:rsidR="00000000" w:rsidRPr="003F76AA" w:rsidP="003F76AA">
      <w:pPr>
        <w:pStyle w:val="BodyText"/>
      </w:pPr>
    </w:p>
    <w:p w:rsidR="00000000" w:rsidRPr="003F76AA" w:rsidP="003F76AA">
      <w:pPr>
        <w:pStyle w:val="BodyText"/>
      </w:pPr>
    </w:p>
    <w:p w:rsidR="00000000" w:rsidRPr="003F76AA" w:rsidP="003F76AA">
      <w:pPr>
        <w:pStyle w:val="BodyText"/>
      </w:pPr>
      <w:r w:rsidRPr="003F76AA">
        <w:rPr>
          <w:rStyle w:val="SpecialBold"/>
        </w:rPr>
        <w:t>Elective units of competency</w:t>
      </w:r>
    </w:p>
    <w:p w:rsidR="00000000" w:rsidRPr="003F76AA" w:rsidP="003F76AA">
      <w:pPr>
        <w:pStyle w:val="ListBullet"/>
      </w:pPr>
      <w:r w:rsidRPr="003F76AA">
        <w:t xml:space="preserve">select </w:t>
      </w:r>
      <w:r w:rsidRPr="003F76AA">
        <w:rPr>
          <w:rStyle w:val="SpecialBold"/>
        </w:rPr>
        <w:t>five</w:t>
      </w:r>
      <w:r w:rsidRPr="003F76AA">
        <w:t xml:space="preserve"> (</w:t>
      </w:r>
      <w:r w:rsidRPr="003F76AA">
        <w:rPr>
          <w:rStyle w:val="SpecialBold"/>
        </w:rPr>
        <w:t>5</w:t>
      </w:r>
      <w:r w:rsidRPr="003F76AA">
        <w:t>) elective units of competency from G</w:t>
      </w:r>
      <w:r w:rsidRPr="003F76AA">
        <w:t>roup A, B or C.</w:t>
      </w:r>
    </w:p>
    <w:p w:rsidR="00000000" w:rsidRPr="003F76AA" w:rsidP="003F76AA">
      <w:pPr>
        <w:pStyle w:val="BodyText"/>
      </w:pPr>
    </w:p>
    <w:p w:rsidR="00000000" w:rsidRPr="003F76AA" w:rsidP="003F76AA">
      <w:pPr>
        <w:pStyle w:val="BodyText"/>
      </w:pPr>
      <w:r w:rsidRPr="003F76AA">
        <w:t>Note that:</w:t>
      </w:r>
    </w:p>
    <w:p w:rsidR="00000000" w:rsidRPr="003F76AA" w:rsidP="003F76AA">
      <w:pPr>
        <w:pStyle w:val="ListBullet2"/>
      </w:pPr>
      <w:r w:rsidRPr="003F76AA">
        <w:t xml:space="preserve">at least </w:t>
      </w:r>
      <w:r w:rsidRPr="003F76AA">
        <w:rPr>
          <w:rStyle w:val="SpecialBold"/>
        </w:rPr>
        <w:t>three</w:t>
      </w:r>
      <w:r w:rsidRPr="003F76AA">
        <w:t xml:space="preserve"> (</w:t>
      </w:r>
      <w:r w:rsidRPr="003F76AA">
        <w:rPr>
          <w:rStyle w:val="SpecialBold"/>
        </w:rPr>
        <w:t>3</w:t>
      </w:r>
      <w:r w:rsidRPr="003F76AA">
        <w:t>) units must be at Certificate III level</w:t>
      </w:r>
    </w:p>
    <w:p w:rsidR="00000000" w:rsidRPr="003F76AA" w:rsidP="003F76AA">
      <w:pPr>
        <w:pStyle w:val="ListBullet2"/>
      </w:pPr>
      <w:r w:rsidRPr="003F76AA">
        <w:t xml:space="preserve">a maximum of </w:t>
      </w:r>
      <w:r w:rsidRPr="003F76AA">
        <w:rPr>
          <w:rStyle w:val="SpecialBold"/>
        </w:rPr>
        <w:t>two</w:t>
      </w:r>
      <w:r w:rsidRPr="003F76AA">
        <w:t xml:space="preserve"> (</w:t>
      </w:r>
      <w:r w:rsidRPr="003F76AA">
        <w:rPr>
          <w:rStyle w:val="SpecialBold"/>
        </w:rPr>
        <w:t>2</w:t>
      </w:r>
      <w:r w:rsidRPr="003F76AA">
        <w:t>) units may be at Certificate IV level</w:t>
      </w:r>
    </w:p>
    <w:p w:rsidR="00000000" w:rsidRPr="003F76AA" w:rsidP="003F76AA">
      <w:pPr>
        <w:pStyle w:val="ListBullet2"/>
      </w:pPr>
      <w:r w:rsidRPr="003F76AA">
        <w:t xml:space="preserve">a maximum of </w:t>
      </w:r>
      <w:r w:rsidRPr="003F76AA">
        <w:rPr>
          <w:rStyle w:val="SpecialBold"/>
        </w:rPr>
        <w:t>two</w:t>
      </w:r>
      <w:r w:rsidRPr="003F76AA">
        <w:t xml:space="preserve"> (</w:t>
      </w:r>
      <w:r w:rsidRPr="003F76AA">
        <w:rPr>
          <w:rStyle w:val="SpecialBold"/>
        </w:rPr>
        <w:t>2</w:t>
      </w:r>
      <w:r w:rsidRPr="003F76AA">
        <w:t>) units may be at Certificate II level</w:t>
      </w:r>
    </w:p>
    <w:p w:rsidR="00000000" w:rsidRPr="003F76AA" w:rsidP="003F76AA">
      <w:pPr>
        <w:pStyle w:val="ListBullet2"/>
      </w:pPr>
      <w:r w:rsidRPr="003F76AA">
        <w:t xml:space="preserve">up to </w:t>
      </w:r>
      <w:r w:rsidRPr="003F76AA">
        <w:rPr>
          <w:rStyle w:val="SpecialBold"/>
        </w:rPr>
        <w:t>two</w:t>
      </w:r>
      <w:r w:rsidRPr="003F76AA">
        <w:t xml:space="preserve"> (</w:t>
      </w:r>
      <w:r w:rsidRPr="003F76AA">
        <w:rPr>
          <w:rStyle w:val="SpecialBold"/>
        </w:rPr>
        <w:t>2</w:t>
      </w:r>
      <w:r w:rsidRPr="003F76AA">
        <w:t>) of the elective units of competency may be selected from this Training Package, other endorsed Training Packages and accredited courses, where those units are available at Certificate II, III or IV.</w:t>
      </w:r>
    </w:p>
    <w:p w:rsidR="00000000" w:rsidRPr="003F76AA" w:rsidP="003F76AA">
      <w:pPr>
        <w:pStyle w:val="BodyText"/>
      </w:pPr>
    </w:p>
    <w:p w:rsidR="00000000" w:rsidRPr="003F76AA" w:rsidP="003F76AA">
      <w:pPr>
        <w:pStyle w:val="BodyText"/>
      </w:pPr>
      <w:r w:rsidRPr="003F76AA">
        <w:t>Elective units must be relevant to the work outcome, i</w:t>
      </w:r>
      <w:r w:rsidRPr="003F76AA">
        <w:t>ndustry requirements and the qualification level.</w:t>
      </w:r>
    </w:p>
    <w:p w:rsidR="00000000" w:rsidRPr="003F76AA" w:rsidP="003F76AA">
      <w:pPr>
        <w:pStyle w:val="BodyText"/>
      </w:pPr>
    </w:p>
    <w:p w:rsidR="00000000" w:rsidRPr="003F76AA" w:rsidP="003F76AA">
      <w:pPr>
        <w:pStyle w:val="BodyText"/>
      </w:pPr>
      <w:r w:rsidRPr="003F76AA">
        <w:t>Units selected from other endorsed Training Packages and accredited courses must not duplicate units selected from or available within AUM08 Automotive Manufacturing Training Package.</w:t>
      </w:r>
    </w:p>
    <w:p w:rsidR="00000000" w:rsidRPr="003F76AA" w:rsidP="003F76AA">
      <w:pPr>
        <w:pStyle w:val="BodyText"/>
      </w:pPr>
    </w:p>
    <w:p w:rsidR="00000000" w:rsidRPr="003F76AA" w:rsidP="003F76AA">
      <w:pPr>
        <w:pStyle w:val="BodyText"/>
      </w:pPr>
      <w:r w:rsidRPr="003F76AA">
        <w:rPr>
          <w:rStyle w:val="SpecialBold"/>
        </w:rPr>
        <w:t>Specialisation advic</w:t>
      </w:r>
      <w:r w:rsidRPr="003F76AA">
        <w:rPr>
          <w:rStyle w:val="SpecialBold"/>
        </w:rPr>
        <w:t>e</w:t>
      </w:r>
      <w:r w:rsidRPr="003F76AA">
        <w:t xml:space="preserve"> </w:t>
      </w:r>
    </w:p>
    <w:p w:rsidR="00000000" w:rsidRPr="003F76AA" w:rsidP="003F76AA">
      <w:pPr>
        <w:pStyle w:val="BodyText"/>
      </w:pPr>
      <w:r w:rsidRPr="003F76AA">
        <w:t xml:space="preserve">Specialisations are available in Leadership, Quality Processes and Manufacturing Processes. To obtain a specialisation, at least </w:t>
      </w:r>
      <w:r w:rsidRPr="003F76AA">
        <w:rPr>
          <w:rStyle w:val="SpecialBold"/>
        </w:rPr>
        <w:t>three</w:t>
      </w:r>
      <w:r w:rsidRPr="003F76AA">
        <w:t xml:space="preserve"> (</w:t>
      </w:r>
      <w:r w:rsidRPr="003F76AA">
        <w:rPr>
          <w:rStyle w:val="SpecialBold"/>
        </w:rPr>
        <w:t>3</w:t>
      </w:r>
      <w:r w:rsidRPr="003F76AA">
        <w:t>) units must be selected from the units listed in the relevant specialist group.</w:t>
      </w:r>
    </w:p>
    <w:p w:rsidR="00000000" w:rsidRPr="003F76AA" w:rsidP="003F76AA">
      <w:pPr>
        <w:pStyle w:val="BodyText"/>
      </w:pPr>
    </w:p>
    <w:p w:rsidR="00000000" w:rsidRPr="003F76AA" w:rsidP="003F76AA">
      <w:pPr>
        <w:pStyle w:val="BodyText"/>
      </w:pPr>
      <w:r w:rsidRPr="003F76AA">
        <w:rPr>
          <w:rStyle w:val="SpecialBold"/>
        </w:rPr>
        <w:t>Group A</w:t>
      </w:r>
      <w:r w:rsidRPr="003F76AA">
        <w:t xml:space="preserve"> - </w:t>
      </w:r>
      <w:r w:rsidRPr="003F76AA">
        <w:rPr>
          <w:rStyle w:val="SpecialBold"/>
        </w:rPr>
        <w:t>Leadership</w:t>
      </w:r>
    </w:p>
    <w:p w:rsidR="00000000" w:rsidRPr="003F76AA" w:rsidP="003F76AA">
      <w:pPr>
        <w:pStyle w:val="BodyText"/>
      </w:pPr>
    </w:p>
    <w:tbl>
      <w:tblPr>
        <w:tblW w:w="0" w:type="auto"/>
        <w:tblLayout w:type="fixed"/>
        <w:tblCellMar>
          <w:left w:w="62" w:type="dxa"/>
          <w:right w:w="62" w:type="dxa"/>
        </w:tblCellMar>
        <w:tblLook w:val="0000"/>
      </w:tblPr>
      <w:tblGrid>
        <w:gridCol w:w="2855"/>
        <w:gridCol w:w="5667"/>
      </w:tblGrid>
      <w:tr w:rsidTr="000739DF">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rPr>
                <w:rStyle w:val="SpecialBold"/>
              </w:rPr>
              <w:t>Unit code</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rPr>
                <w:rStyle w:val="SpecialBold"/>
              </w:rPr>
              <w:t>Unit title</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AUM3020A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Influence and lead workgroups in an automotive manufacturing environment</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BSBCMN311B</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Maintain workplace safety</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BSBDIV301A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Work effectively with diversity</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BSBINM301A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Organise workplace information</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BSBINN301A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Promote innovation in a t</w:t>
            </w:r>
            <w:r w:rsidRPr="003F76AA">
              <w:t>eam environment</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BSBINM302A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Utilise knowledge management systems</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MSACMC210A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Manage the impact of change on own work</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MSACMT230A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Apply cost factors to work practices</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MSACMT231A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Interpret product costs in terms of customer requirements</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MSACMT421A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Facilitate a Just-in-Time (JIT) system</w:t>
            </w:r>
          </w:p>
        </w:tc>
      </w:tr>
      <w:tr w:rsidTr="000739D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MSACMT440A</w:t>
            </w:r>
          </w:p>
        </w:tc>
        <w:tc>
          <w:tcPr>
            <w:tcW w:w="5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t>Lead 5S in a manufacturing environment</w:t>
            </w:r>
          </w:p>
        </w:tc>
      </w:tr>
    </w:tbl>
    <w:p w:rsidR="00000000" w:rsidRPr="003F76AA" w:rsidP="003F76AA">
      <w:pPr>
        <w:pStyle w:val="BodyText"/>
      </w:pPr>
    </w:p>
    <w:p w:rsidR="00000000" w:rsidRPr="003F76AA" w:rsidP="003F76AA">
      <w:pPr>
        <w:pStyle w:val="BodyText"/>
      </w:pPr>
      <w:r w:rsidRPr="003F76AA">
        <w:rPr>
          <w:rStyle w:val="SpecialBold"/>
        </w:rPr>
        <w:t>Group B</w:t>
      </w:r>
      <w:r w:rsidRPr="003F76AA">
        <w:t xml:space="preserve"> - </w:t>
      </w:r>
      <w:r w:rsidRPr="003F76AA">
        <w:rPr>
          <w:rStyle w:val="SpecialBold"/>
        </w:rPr>
        <w:t>Quality processes</w:t>
      </w:r>
    </w:p>
    <w:p w:rsidR="00000000" w:rsidRPr="003F76AA" w:rsidP="003F76AA">
      <w:pPr>
        <w:pStyle w:val="BodyText"/>
      </w:pPr>
    </w:p>
    <w:tbl>
      <w:tblPr>
        <w:tblW w:w="0" w:type="auto"/>
        <w:tblLayout w:type="fixed"/>
        <w:tblCellMar>
          <w:left w:w="62" w:type="dxa"/>
          <w:right w:w="62" w:type="dxa"/>
        </w:tblCellMar>
        <w:tblLook w:val="0000"/>
      </w:tblPr>
      <w:tblGrid>
        <w:gridCol w:w="3137"/>
        <w:gridCol w:w="5385"/>
      </w:tblGrid>
      <w:tr w:rsidTr="000739DF">
        <w:tblPrEx>
          <w:tblW w:w="0" w:type="auto"/>
          <w:tblLayout w:type="fixed"/>
          <w:tblCellMar>
            <w:left w:w="62" w:type="dxa"/>
            <w:right w:w="62" w:type="dxa"/>
          </w:tblCellMar>
          <w:tblLook w:val="0000"/>
        </w:tblPrEx>
        <w:trPr>
          <w:tblHeader/>
        </w:trPr>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rPr>
                <w:rStyle w:val="SpecialBold"/>
              </w:rPr>
              <w:t>Unit code</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rPr>
                <w:rStyle w:val="SpecialBold"/>
              </w:rPr>
              <w:t>Unit title</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AUM3021A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Sustain quality standards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AUM3022A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Reduce cycle time in work processes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Reduce waste in work processes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AUM3024A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Undertake preliminary fault finding and machine reset</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MSAPMSUP390A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Use structured problem solving tools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MSL973001A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Perform basic tests</w:t>
            </w:r>
          </w:p>
        </w:tc>
      </w:tr>
      <w:tr w:rsidTr="000739DF">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MSL973007A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t>Perform microscopic examination</w:t>
            </w:r>
          </w:p>
        </w:tc>
      </w:tr>
    </w:tbl>
    <w:p w:rsidR="00000000" w:rsidRPr="003F76AA" w:rsidP="003F76AA">
      <w:pPr>
        <w:pStyle w:val="BodyText"/>
      </w:pPr>
    </w:p>
    <w:p w:rsidR="00000000" w:rsidRPr="003F76AA" w:rsidP="003F76AA">
      <w:pPr>
        <w:pStyle w:val="BodyText"/>
      </w:pPr>
      <w:r w:rsidRPr="003F76AA">
        <w:rPr>
          <w:rStyle w:val="SpecialBold"/>
        </w:rPr>
        <w:t>Group C</w:t>
      </w:r>
      <w:r w:rsidRPr="003F76AA">
        <w:t xml:space="preserve"> - </w:t>
      </w:r>
      <w:r w:rsidRPr="003F76AA">
        <w:rPr>
          <w:rStyle w:val="SpecialBold"/>
        </w:rPr>
        <w:t>Manufacturing processes</w:t>
      </w:r>
    </w:p>
    <w:p w:rsidR="00000000" w:rsidRPr="003F76AA" w:rsidP="003F76AA">
      <w:pPr>
        <w:pStyle w:val="BodyText"/>
      </w:pPr>
    </w:p>
    <w:tbl>
      <w:tblPr>
        <w:tblW w:w="0" w:type="auto"/>
        <w:tblLayout w:type="fixed"/>
        <w:tblCellMar>
          <w:left w:w="62" w:type="dxa"/>
          <w:right w:w="62" w:type="dxa"/>
        </w:tblCellMar>
        <w:tblLook w:val="0000"/>
      </w:tblPr>
      <w:tblGrid>
        <w:gridCol w:w="2831"/>
        <w:gridCol w:w="5691"/>
      </w:tblGrid>
      <w:tr w:rsidTr="000739DF">
        <w:tblPrEx>
          <w:tblW w:w="0" w:type="auto"/>
          <w:tblLayout w:type="fixed"/>
          <w:tblCellMar>
            <w:left w:w="62" w:type="dxa"/>
            <w:right w:w="62" w:type="dxa"/>
          </w:tblCellMar>
          <w:tblLook w:val="0000"/>
        </w:tblPrEx>
        <w:trPr>
          <w:tblHeader/>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AUM3025A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Apply visual factory principles and practices to an automotive manufacturing environment</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AUM8013A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Participate in improving workplace productivity</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AUMNT3001B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faults in vehicle components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AUMNT3002B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paintwork</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AUMNT3003B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Control paint line production process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AUMNT3004B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Conduct engine hot test</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AUMNT3005B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Rework production engines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AUMNT3006B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mechanical faults on assembled vehicles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AUMNT3007B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electrical faults in assembled veh</w:t>
            </w:r>
            <w:r w:rsidRPr="003F76AA">
              <w:t>icles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AUMNT3008B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Rectify assembly faults in assembled vehicles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AUMNT3009B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Conduct die coating</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AUMNT3010B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Conduct structural rectifications of vehicle bodies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AUMNT3011B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Test welds ultrasonically</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AUMNT3012B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Conduct tool setting</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AUMNT3013B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Monitor and maintain metals treatment plant operations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MSACMT220A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Apply quick changeover procedures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MSACMT482A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Assist in maintaining a proactive maintenance strategy</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MSAENV727B</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Participate in environmentally sustainable work practices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TLIA1707C</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Apply product knowledge to organise work operations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TLIA2307C</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Coordinate stocktakes</w:t>
            </w:r>
          </w:p>
        </w:tc>
      </w:tr>
      <w:tr w:rsidTr="000739DF">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6AA">
            <w:pPr>
              <w:pStyle w:val="BodyText"/>
              <w:rPr>
                <w:lang w:val="en-NZ"/>
              </w:rPr>
            </w:pPr>
            <w:r w:rsidRPr="003F76AA">
              <w:t>TLIA2807C</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6AA" w:rsidP="003F76AA">
            <w:pPr>
              <w:pStyle w:val="BodyText"/>
            </w:pPr>
            <w:r w:rsidRPr="003F76AA">
              <w:t>Assess and monitor optimum stock levels</w:t>
            </w:r>
          </w:p>
        </w:tc>
      </w:tr>
    </w:tbl>
    <w:p w:rsidR="00000000" w:rsidRPr="003F76AA" w:rsidP="003F76AA">
      <w:pPr>
        <w:pStyle w:val="BodyText"/>
      </w:pPr>
    </w:p>
    <w:p w:rsidR="00000000" w:rsidRPr="003F76AA" w:rsidP="003F76AA">
      <w:pPr>
        <w:pStyle w:val="BodyText"/>
      </w:pPr>
    </w:p>
    <w:p w:rsidR="000739DF" w:rsidP="003F76AA">
      <w:pPr>
        <w:pStyle w:val="BodyText"/>
      </w:pPr>
      <w:r w:rsidRPr="003F76AA">
        <w:rPr>
          <w:rStyle w:val="SpecialBold"/>
        </w:rPr>
        <w:t>Packaging Rules</w:t>
      </w:r>
    </w:p>
    <w:p w:rsidR="000739DF" w:rsidP="003F76AA">
      <w:pPr>
        <w:pStyle w:val="BodyText"/>
      </w:pPr>
    </w:p>
    <w:p w:rsidR="00000000" w:rsidRPr="003F76AA" w:rsidP="003F76AA"/>
    <w:sectPr w:rsidSect="003F7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9DF" w:rsidP="000739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DF" w:rsidP="003F76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39DF" w:rsidP="003F76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739DF" w:rsidP="003F76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AA" w:rsidRPr="000739DF" w:rsidP="000739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DF" w:rsidRPr="002D2AF8" w:rsidP="003F76AA">
    <w:pPr>
      <w:pStyle w:val="Header"/>
      <w:framePr w:wrap="around"/>
    </w:pPr>
    <w:r>
      <w:fldChar w:fldCharType="begin"/>
    </w:r>
    <w:r>
      <w:instrText xml:space="preserve"> TITLE   \* MERGEFORMAT </w:instrText>
    </w:r>
    <w:r>
      <w:fldChar w:fldCharType="separate"/>
    </w:r>
    <w:r>
      <w:t>AUM30108 Certificate III in Automotive Manufacturing - Manufacturing Specialist (Passenger Motor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0739DF" w:rsidP="003F7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6B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22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43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6AA"/>
    <w:pPr>
      <w:spacing w:before="360" w:after="60"/>
      <w:outlineLvl w:val="0"/>
    </w:pPr>
    <w:rPr>
      <w:sz w:val="32"/>
    </w:rPr>
  </w:style>
  <w:style w:type="paragraph" w:styleId="Heading2">
    <w:name w:val="heading 2"/>
    <w:basedOn w:val="HeadingBase"/>
    <w:next w:val="BodyText"/>
    <w:link w:val="Heading2Char"/>
    <w:qFormat/>
    <w:rsid w:val="003F76AA"/>
    <w:pPr>
      <w:keepLines/>
      <w:spacing w:before="240" w:after="120"/>
      <w:outlineLvl w:val="1"/>
    </w:pPr>
    <w:rPr>
      <w:sz w:val="28"/>
      <w:szCs w:val="40"/>
    </w:rPr>
  </w:style>
  <w:style w:type="paragraph" w:styleId="Heading3">
    <w:name w:val="heading 3"/>
    <w:basedOn w:val="HeadingBase"/>
    <w:next w:val="BodyText"/>
    <w:link w:val="Heading3Char"/>
    <w:qFormat/>
    <w:rsid w:val="003F76AA"/>
    <w:pPr>
      <w:spacing w:before="180" w:after="120"/>
      <w:outlineLvl w:val="2"/>
    </w:pPr>
    <w:rPr>
      <w:spacing w:val="-10"/>
      <w:kern w:val="32"/>
    </w:rPr>
  </w:style>
  <w:style w:type="paragraph" w:styleId="Heading4">
    <w:name w:val="heading 4"/>
    <w:basedOn w:val="HeadingBase"/>
    <w:next w:val="BodyText"/>
    <w:link w:val="Heading4Char"/>
    <w:qFormat/>
    <w:rsid w:val="003F76AA"/>
    <w:pPr>
      <w:spacing w:before="160" w:after="120"/>
      <w:outlineLvl w:val="3"/>
    </w:pPr>
    <w:rPr>
      <w:sz w:val="22"/>
    </w:rPr>
  </w:style>
  <w:style w:type="paragraph" w:styleId="Heading5">
    <w:name w:val="heading 5"/>
    <w:basedOn w:val="HeadingBase"/>
    <w:next w:val="Normal"/>
    <w:link w:val="Heading5Char"/>
    <w:qFormat/>
    <w:rsid w:val="003F76AA"/>
    <w:pPr>
      <w:spacing w:before="80"/>
      <w:outlineLvl w:val="4"/>
    </w:pPr>
    <w:rPr>
      <w:color w:val="918585"/>
      <w:sz w:val="20"/>
    </w:rPr>
  </w:style>
  <w:style w:type="paragraph" w:styleId="Heading6">
    <w:name w:val="heading 6"/>
    <w:basedOn w:val="HeadingBase"/>
    <w:next w:val="Normal"/>
    <w:link w:val="Heading6Char"/>
    <w:qFormat/>
    <w:rsid w:val="003F76AA"/>
    <w:pPr>
      <w:spacing w:before="60"/>
      <w:outlineLvl w:val="5"/>
    </w:pPr>
    <w:rPr>
      <w:color w:val="918585"/>
      <w:sz w:val="20"/>
    </w:rPr>
  </w:style>
  <w:style w:type="paragraph" w:styleId="Heading7">
    <w:name w:val="heading 7"/>
    <w:basedOn w:val="Normal"/>
    <w:next w:val="Normal"/>
    <w:link w:val="Heading7Char"/>
    <w:qFormat/>
    <w:rsid w:val="003F76AA"/>
    <w:pPr>
      <w:ind w:left="720"/>
      <w:outlineLvl w:val="6"/>
    </w:pPr>
    <w:rPr>
      <w:i/>
    </w:rPr>
  </w:style>
  <w:style w:type="paragraph" w:styleId="Heading8">
    <w:name w:val="heading 8"/>
    <w:basedOn w:val="Normal"/>
    <w:next w:val="Normal"/>
    <w:link w:val="Heading8Char"/>
    <w:qFormat/>
    <w:rsid w:val="003F76AA"/>
    <w:pPr>
      <w:ind w:left="720"/>
      <w:outlineLvl w:val="7"/>
    </w:pPr>
    <w:rPr>
      <w:i/>
    </w:rPr>
  </w:style>
  <w:style w:type="paragraph" w:styleId="Heading9">
    <w:name w:val="heading 9"/>
    <w:basedOn w:val="Normal"/>
    <w:next w:val="Normal"/>
    <w:link w:val="Heading9Char"/>
    <w:qFormat/>
    <w:rsid w:val="003F76AA"/>
    <w:pPr>
      <w:ind w:left="720"/>
      <w:outlineLvl w:val="8"/>
    </w:pPr>
    <w:rPr>
      <w:i/>
    </w:rPr>
  </w:style>
  <w:style w:type="character" w:default="1" w:styleId="DefaultParagraphFont">
    <w:name w:val="Default Paragraph Font"/>
    <w:uiPriority w:val="1"/>
    <w:unhideWhenUsed/>
    <w:rsid w:val="003F7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6AA"/>
  </w:style>
  <w:style w:type="character" w:customStyle="1" w:styleId="Heading1Char">
    <w:name w:val="Heading 1 Char"/>
    <w:basedOn w:val="DefaultParagraphFont"/>
    <w:link w:val="Heading1"/>
    <w:rsid w:val="003F76AA"/>
    <w:rPr>
      <w:rFonts w:ascii="Times New Roman" w:eastAsia="Times New Roman" w:hAnsi="Times New Roman" w:cs="Times New Roman"/>
      <w:b/>
      <w:sz w:val="32"/>
      <w:szCs w:val="20"/>
      <w:lang w:eastAsia="en-US"/>
    </w:rPr>
  </w:style>
  <w:style w:type="paragraph" w:styleId="BodyText">
    <w:name w:val="Body Text"/>
    <w:basedOn w:val="Normal"/>
    <w:link w:val="BodyTextChar"/>
    <w:rsid w:val="003F76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6AA"/>
    <w:rPr>
      <w:rFonts w:ascii="Times New Roman" w:eastAsia="Times New Roman" w:hAnsi="Times New Roman" w:cs="Times New Roman"/>
      <w:sz w:val="24"/>
      <w:lang w:eastAsia="en-US"/>
    </w:rPr>
  </w:style>
  <w:style w:type="paragraph" w:styleId="Footer">
    <w:name w:val="footer"/>
    <w:basedOn w:val="Normal"/>
    <w:link w:val="FooterChar"/>
    <w:rsid w:val="003F7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6AA"/>
    <w:rPr>
      <w:rFonts w:ascii="Times New Roman" w:eastAsia="Times New Roman" w:hAnsi="Times New Roman" w:cs="Times New Roman"/>
      <w:sz w:val="16"/>
      <w:lang w:eastAsia="en-US"/>
    </w:rPr>
  </w:style>
  <w:style w:type="paragraph" w:styleId="ListBullet">
    <w:name w:val="List Bullet"/>
    <w:basedOn w:val="List"/>
    <w:rsid w:val="003F76AA"/>
    <w:pPr>
      <w:numPr>
        <w:numId w:val="13"/>
      </w:numPr>
      <w:tabs>
        <w:tab w:val="clear" w:pos="340"/>
      </w:tabs>
      <w:spacing w:before="40" w:after="40"/>
    </w:pPr>
  </w:style>
  <w:style w:type="character" w:customStyle="1" w:styleId="SpecialBold">
    <w:name w:val="Special Bold"/>
    <w:basedOn w:val="DefaultParagraphFont"/>
    <w:rsid w:val="003F76AA"/>
    <w:rPr>
      <w:b/>
      <w:spacing w:val="0"/>
    </w:rPr>
  </w:style>
  <w:style w:type="paragraph" w:styleId="ListBullet2">
    <w:name w:val="List Bullet 2"/>
    <w:basedOn w:val="List2"/>
    <w:rsid w:val="003F76AA"/>
    <w:pPr>
      <w:numPr>
        <w:numId w:val="14"/>
      </w:numPr>
      <w:tabs>
        <w:tab w:val="clear" w:pos="680"/>
      </w:tabs>
    </w:pPr>
  </w:style>
  <w:style w:type="paragraph" w:customStyle="1" w:styleId="SuperHeading">
    <w:name w:val="SuperHeading"/>
    <w:basedOn w:val="Normal"/>
    <w:rsid w:val="003F76AA"/>
    <w:pPr>
      <w:spacing w:before="240" w:after="120"/>
      <w:outlineLvl w:val="0"/>
    </w:pPr>
    <w:rPr>
      <w:rFonts w:ascii="Times New Roman" w:hAnsi="Times New Roman"/>
      <w:b/>
      <w:sz w:val="28"/>
    </w:rPr>
  </w:style>
  <w:style w:type="paragraph" w:customStyle="1" w:styleId="AllowPageBreak">
    <w:name w:val="AllowPageBreak"/>
    <w:rsid w:val="003F76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6AA"/>
    <w:rPr>
      <w:rFonts w:ascii="Courier New" w:eastAsia="Times New Roman" w:hAnsi="Courier New" w:cs="Times New Roman"/>
      <w:i/>
      <w:szCs w:val="20"/>
      <w:lang w:eastAsia="en-US"/>
    </w:rPr>
  </w:style>
  <w:style w:type="paragraph" w:customStyle="1" w:styleId="HeadingBase">
    <w:name w:val="Heading Base"/>
    <w:rsid w:val="003F7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6AA"/>
    <w:pPr>
      <w:tabs>
        <w:tab w:val="right" w:leader="dot" w:pos="9072"/>
      </w:tabs>
      <w:ind w:left="567"/>
    </w:pPr>
    <w:rPr>
      <w:szCs w:val="22"/>
    </w:rPr>
  </w:style>
  <w:style w:type="paragraph" w:customStyle="1" w:styleId="TOCBase">
    <w:name w:val="TOC Base"/>
    <w:rsid w:val="003F7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6AA"/>
    <w:pPr>
      <w:tabs>
        <w:tab w:val="right" w:leader="dot" w:pos="9072"/>
      </w:tabs>
      <w:spacing w:before="40" w:after="40"/>
      <w:ind w:left="284"/>
    </w:pPr>
    <w:rPr>
      <w:rFonts w:ascii="Times New Roman" w:hAnsi="Times New Roman"/>
    </w:rPr>
  </w:style>
  <w:style w:type="paragraph" w:styleId="TOC1">
    <w:name w:val="toc 1"/>
    <w:basedOn w:val="TOCBase"/>
    <w:next w:val="Normal"/>
    <w:rsid w:val="003F76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6AA"/>
    <w:pPr>
      <w:spacing w:before="5040"/>
      <w:jc w:val="center"/>
    </w:pPr>
    <w:rPr>
      <w:sz w:val="48"/>
      <w:szCs w:val="72"/>
      <w:lang w:val="en-US"/>
    </w:rPr>
  </w:style>
  <w:style w:type="character" w:customStyle="1" w:styleId="TitleChar">
    <w:name w:val="Title Char"/>
    <w:basedOn w:val="DefaultParagraphFont"/>
    <w:link w:val="Title"/>
    <w:rsid w:val="003F7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6AA"/>
    <w:pPr>
      <w:tabs>
        <w:tab w:val="left" w:pos="3600"/>
        <w:tab w:val="left" w:pos="3958"/>
      </w:tabs>
    </w:pPr>
  </w:style>
  <w:style w:type="paragraph" w:styleId="List">
    <w:name w:val="List"/>
    <w:basedOn w:val="BodyText"/>
    <w:next w:val="BodyText"/>
    <w:rsid w:val="003F76AA"/>
    <w:pPr>
      <w:tabs>
        <w:tab w:val="left" w:pos="340"/>
      </w:tabs>
      <w:spacing w:before="60" w:after="60"/>
      <w:ind w:left="340" w:hanging="340"/>
    </w:pPr>
  </w:style>
  <w:style w:type="paragraph" w:customStyle="1" w:styleId="Note">
    <w:name w:val="Note"/>
    <w:basedOn w:val="BodyText"/>
    <w:rsid w:val="003F7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6AA"/>
    <w:pPr>
      <w:framePr w:wrap="auto" w:hAnchor="text" w:y="6049"/>
    </w:pPr>
    <w:rPr>
      <w:color w:val="000000"/>
      <w:sz w:val="40"/>
    </w:rPr>
  </w:style>
  <w:style w:type="paragraph" w:customStyle="1" w:styleId="TOCTitle">
    <w:name w:val="TOCTitle"/>
    <w:basedOn w:val="Heading1"/>
    <w:rsid w:val="003F76AA"/>
    <w:pPr>
      <w:spacing w:after="240"/>
      <w:jc w:val="center"/>
      <w:outlineLvl w:val="9"/>
    </w:pPr>
    <w:rPr>
      <w:caps/>
    </w:rPr>
  </w:style>
  <w:style w:type="paragraph" w:customStyle="1" w:styleId="Version">
    <w:name w:val="Version"/>
    <w:rsid w:val="003F7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6AA"/>
    <w:pPr>
      <w:keepNext w:val="0"/>
      <w:tabs>
        <w:tab w:val="right" w:pos="4176"/>
      </w:tabs>
      <w:ind w:left="198" w:hanging="198"/>
    </w:pPr>
    <w:rPr>
      <w:rFonts w:ascii="Garamond" w:hAnsi="Garamond"/>
    </w:rPr>
  </w:style>
  <w:style w:type="paragraph" w:styleId="IndexHeading">
    <w:name w:val="index heading"/>
    <w:basedOn w:val="Normal"/>
    <w:next w:val="Index1"/>
    <w:semiHidden/>
    <w:rsid w:val="003F76AA"/>
    <w:pPr>
      <w:spacing w:before="120" w:after="120"/>
    </w:pPr>
    <w:rPr>
      <w:rFonts w:ascii="Arial" w:hAnsi="Arial"/>
      <w:b/>
      <w:color w:val="918585"/>
      <w:sz w:val="24"/>
    </w:rPr>
  </w:style>
  <w:style w:type="paragraph" w:styleId="Header">
    <w:name w:val="header"/>
    <w:basedOn w:val="Normal"/>
    <w:link w:val="HeaderChar"/>
    <w:rsid w:val="003F7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6AA"/>
    <w:rPr>
      <w:rFonts w:ascii="Times New Roman" w:eastAsia="Times New Roman" w:hAnsi="Times New Roman" w:cs="Times New Roman"/>
      <w:sz w:val="16"/>
      <w:szCs w:val="20"/>
      <w:lang w:val="en-GB" w:eastAsia="en-US"/>
    </w:rPr>
  </w:style>
  <w:style w:type="paragraph" w:customStyle="1" w:styleId="Chapter">
    <w:name w:val="Chapter"/>
    <w:basedOn w:val="Normal"/>
    <w:rsid w:val="003F76AA"/>
    <w:pPr>
      <w:spacing w:before="240"/>
    </w:pPr>
    <w:rPr>
      <w:rFonts w:ascii="Times New Roman" w:hAnsi="Times New Roman"/>
      <w:smallCaps/>
      <w:spacing w:val="80"/>
      <w:sz w:val="28"/>
    </w:rPr>
  </w:style>
  <w:style w:type="paragraph" w:customStyle="1" w:styleId="InChapter">
    <w:name w:val="InChapter"/>
    <w:basedOn w:val="Heading3"/>
    <w:rsid w:val="003F76AA"/>
    <w:pPr>
      <w:spacing w:after="240"/>
      <w:outlineLvl w:val="9"/>
    </w:pPr>
    <w:rPr>
      <w:noProof/>
    </w:rPr>
  </w:style>
  <w:style w:type="paragraph" w:styleId="Index2">
    <w:name w:val="index 2"/>
    <w:basedOn w:val="Normal"/>
    <w:next w:val="Normal"/>
    <w:semiHidden/>
    <w:rsid w:val="003F76AA"/>
    <w:pPr>
      <w:tabs>
        <w:tab w:val="right" w:pos="4176"/>
      </w:tabs>
      <w:ind w:left="568" w:hanging="284"/>
    </w:pPr>
    <w:rPr>
      <w:rFonts w:ascii="Garamond" w:hAnsi="Garamond"/>
    </w:rPr>
  </w:style>
  <w:style w:type="paragraph" w:customStyle="1" w:styleId="Byline">
    <w:name w:val="Byline"/>
    <w:rsid w:val="003F7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6AA"/>
    <w:pPr>
      <w:tabs>
        <w:tab w:val="clear" w:pos="3600"/>
        <w:tab w:val="clear" w:pos="3958"/>
      </w:tabs>
      <w:jc w:val="right"/>
    </w:pPr>
  </w:style>
  <w:style w:type="character" w:styleId="Emphasis">
    <w:name w:val="Emphasis"/>
    <w:basedOn w:val="DefaultParagraphFont"/>
    <w:qFormat/>
    <w:rsid w:val="003F76AA"/>
    <w:rPr>
      <w:i/>
    </w:rPr>
  </w:style>
  <w:style w:type="paragraph" w:styleId="Caption">
    <w:name w:val="caption"/>
    <w:basedOn w:val="BodyText"/>
    <w:next w:val="Normal"/>
    <w:qFormat/>
    <w:rsid w:val="003F76AA"/>
    <w:pPr>
      <w:framePr w:w="2268" w:hSpace="181" w:vSpace="181" w:wrap="around" w:vAnchor="text" w:hAnchor="page" w:x="1135" w:y="285" w:anchorLock="1"/>
    </w:pPr>
    <w:rPr>
      <w:i/>
    </w:rPr>
  </w:style>
  <w:style w:type="paragraph" w:customStyle="1" w:styleId="MiniTOCTitle">
    <w:name w:val="MiniTOCTitle"/>
    <w:basedOn w:val="Heading4"/>
    <w:rsid w:val="003F76AA"/>
    <w:pPr>
      <w:spacing w:before="240"/>
      <w:outlineLvl w:val="9"/>
    </w:pPr>
    <w:rPr>
      <w:noProof/>
      <w:sz w:val="24"/>
    </w:rPr>
  </w:style>
  <w:style w:type="paragraph" w:customStyle="1" w:styleId="MiniTOCItem">
    <w:name w:val="MiniTOCItem"/>
    <w:basedOn w:val="ListBullet"/>
    <w:rsid w:val="003F76AA"/>
    <w:pPr>
      <w:numPr>
        <w:numId w:val="0"/>
      </w:numPr>
      <w:tabs>
        <w:tab w:val="right" w:leader="dot" w:pos="6521"/>
      </w:tabs>
      <w:spacing w:before="0" w:after="0"/>
    </w:pPr>
  </w:style>
  <w:style w:type="paragraph" w:customStyle="1" w:styleId="TOFTitle">
    <w:name w:val="TOFTitle"/>
    <w:basedOn w:val="TOCTitle"/>
    <w:rsid w:val="003F76AA"/>
  </w:style>
  <w:style w:type="paragraph" w:styleId="TableofFigures">
    <w:name w:val="table of figures"/>
    <w:basedOn w:val="Normal"/>
    <w:next w:val="Normal"/>
    <w:semiHidden/>
    <w:rsid w:val="003F76AA"/>
    <w:pPr>
      <w:tabs>
        <w:tab w:val="right" w:leader="dot" w:pos="9072"/>
      </w:tabs>
      <w:ind w:left="970" w:hanging="403"/>
    </w:pPr>
    <w:rPr>
      <w:rFonts w:ascii="Times New Roman" w:hAnsi="Times New Roman"/>
      <w:b/>
    </w:rPr>
  </w:style>
  <w:style w:type="paragraph" w:styleId="ListNumber">
    <w:name w:val="List Number"/>
    <w:basedOn w:val="List"/>
    <w:rsid w:val="003F76AA"/>
    <w:pPr>
      <w:numPr>
        <w:numId w:val="11"/>
      </w:numPr>
    </w:pPr>
  </w:style>
  <w:style w:type="character" w:customStyle="1" w:styleId="WingdingSymbols">
    <w:name w:val="Wingding Symbols"/>
    <w:rsid w:val="003F76AA"/>
    <w:rPr>
      <w:rFonts w:ascii="Wingdings" w:hAnsi="Wingdings"/>
    </w:rPr>
  </w:style>
  <w:style w:type="paragraph" w:customStyle="1" w:styleId="TableHeading">
    <w:name w:val="Table Heading"/>
    <w:basedOn w:val="HeadingBase"/>
    <w:rsid w:val="003F76AA"/>
    <w:pPr>
      <w:keepLines/>
      <w:pBdr>
        <w:bottom w:val="single" w:sz="6" w:space="1" w:color="918585"/>
      </w:pBdr>
      <w:spacing w:before="240"/>
    </w:pPr>
  </w:style>
  <w:style w:type="character" w:customStyle="1" w:styleId="HotSpot">
    <w:name w:val="HotSpot"/>
    <w:rsid w:val="003F76AA"/>
    <w:rPr>
      <w:color w:val="0033CC"/>
      <w:u w:val="none"/>
    </w:rPr>
  </w:style>
  <w:style w:type="paragraph" w:customStyle="1" w:styleId="BodyTextRight">
    <w:name w:val="Body Text Right"/>
    <w:basedOn w:val="BodyText"/>
    <w:rsid w:val="003F76AA"/>
    <w:pPr>
      <w:spacing w:before="0" w:after="0"/>
      <w:jc w:val="right"/>
    </w:pPr>
  </w:style>
  <w:style w:type="paragraph" w:styleId="Index3">
    <w:name w:val="index 3"/>
    <w:basedOn w:val="ListNumber2"/>
    <w:next w:val="Normal"/>
    <w:semiHidden/>
    <w:rsid w:val="003F76AA"/>
    <w:pPr>
      <w:numPr>
        <w:numId w:val="0"/>
      </w:numPr>
      <w:tabs>
        <w:tab w:val="right" w:leader="dot" w:pos="4176"/>
      </w:tabs>
    </w:pPr>
  </w:style>
  <w:style w:type="paragraph" w:styleId="ListNumber2">
    <w:name w:val="List Number 2"/>
    <w:basedOn w:val="List2"/>
    <w:rsid w:val="003F76AA"/>
    <w:pPr>
      <w:numPr>
        <w:numId w:val="10"/>
      </w:numPr>
      <w:tabs>
        <w:tab w:val="clear" w:pos="1060"/>
      </w:tabs>
    </w:pPr>
  </w:style>
  <w:style w:type="paragraph" w:customStyle="1" w:styleId="MarginNote">
    <w:name w:val="Margin Note"/>
    <w:basedOn w:val="BodyText"/>
    <w:rsid w:val="003F7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6AA"/>
    <w:rPr>
      <w:sz w:val="32"/>
    </w:rPr>
  </w:style>
  <w:style w:type="paragraph" w:customStyle="1" w:styleId="HeadingProcedure">
    <w:name w:val="Heading Procedure"/>
    <w:basedOn w:val="HeadingBase"/>
    <w:next w:val="Normal"/>
    <w:rsid w:val="003F76AA"/>
    <w:pPr>
      <w:tabs>
        <w:tab w:val="left" w:pos="0"/>
      </w:tabs>
      <w:spacing w:before="120" w:after="60"/>
    </w:pPr>
    <w:rPr>
      <w:i/>
      <w:color w:val="918585"/>
      <w:sz w:val="22"/>
    </w:rPr>
  </w:style>
  <w:style w:type="paragraph" w:customStyle="1" w:styleId="TableBodyText">
    <w:name w:val="Table Body Text"/>
    <w:basedOn w:val="BodyText"/>
    <w:rsid w:val="003F76AA"/>
    <w:pPr>
      <w:spacing w:before="60" w:after="60"/>
    </w:pPr>
  </w:style>
  <w:style w:type="paragraph" w:styleId="ListContinue">
    <w:name w:val="List Continue"/>
    <w:basedOn w:val="List"/>
    <w:rsid w:val="003F76AA"/>
    <w:pPr>
      <w:ind w:firstLine="0"/>
    </w:pPr>
  </w:style>
  <w:style w:type="paragraph" w:customStyle="1" w:styleId="ListNote">
    <w:name w:val="List Note"/>
    <w:basedOn w:val="List"/>
    <w:rsid w:val="003F76AA"/>
    <w:pPr>
      <w:pBdr>
        <w:top w:val="single" w:sz="6" w:space="2" w:color="918585"/>
        <w:bottom w:val="single" w:sz="6" w:space="2" w:color="918585"/>
      </w:pBdr>
      <w:tabs>
        <w:tab w:val="left" w:pos="1021"/>
      </w:tabs>
      <w:ind w:firstLine="0"/>
    </w:pPr>
  </w:style>
  <w:style w:type="paragraph" w:customStyle="1" w:styleId="Warning">
    <w:name w:val="Warning"/>
    <w:basedOn w:val="BodyText"/>
    <w:rsid w:val="003F76AA"/>
    <w:pPr>
      <w:shd w:val="clear" w:color="auto" w:fill="D9D9D9"/>
      <w:tabs>
        <w:tab w:val="left" w:pos="992"/>
      </w:tabs>
      <w:ind w:left="119" w:right="119"/>
    </w:pPr>
    <w:rPr>
      <w:sz w:val="20"/>
    </w:rPr>
  </w:style>
  <w:style w:type="paragraph" w:customStyle="1" w:styleId="MarginIcons">
    <w:name w:val="Margin Icons"/>
    <w:basedOn w:val="BodyText"/>
    <w:rsid w:val="003F7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6AA"/>
    <w:rPr>
      <w:rFonts w:ascii="Courier New" w:hAnsi="Courier New"/>
    </w:rPr>
  </w:style>
  <w:style w:type="paragraph" w:customStyle="1" w:styleId="NoteBullet">
    <w:name w:val="Note Bullet"/>
    <w:basedOn w:val="Note"/>
    <w:rsid w:val="003F76AA"/>
    <w:pPr>
      <w:tabs>
        <w:tab w:val="clear" w:pos="680"/>
      </w:tabs>
      <w:spacing w:before="60" w:after="60"/>
    </w:pPr>
  </w:style>
  <w:style w:type="paragraph" w:customStyle="1" w:styleId="SubHeading2">
    <w:name w:val="SubHeading2"/>
    <w:basedOn w:val="HeadingBase"/>
    <w:rsid w:val="003F76AA"/>
    <w:pPr>
      <w:spacing w:before="240" w:after="60"/>
    </w:pPr>
    <w:rPr>
      <w:sz w:val="20"/>
    </w:rPr>
  </w:style>
  <w:style w:type="paragraph" w:customStyle="1" w:styleId="SubHeading1">
    <w:name w:val="SubHeading1"/>
    <w:basedOn w:val="HeadingBase"/>
    <w:rsid w:val="003F76AA"/>
    <w:pPr>
      <w:spacing w:before="240" w:after="60"/>
    </w:pPr>
    <w:rPr>
      <w:color w:val="918585"/>
      <w:sz w:val="22"/>
    </w:rPr>
  </w:style>
  <w:style w:type="paragraph" w:customStyle="1" w:styleId="SideHeading">
    <w:name w:val="Side Heading"/>
    <w:basedOn w:val="HeadingBase"/>
    <w:rsid w:val="003F7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6AA"/>
    <w:pPr>
      <w:numPr>
        <w:numId w:val="12"/>
      </w:numPr>
    </w:pPr>
  </w:style>
  <w:style w:type="paragraph" w:styleId="PlainText">
    <w:name w:val="Plain Text"/>
    <w:basedOn w:val="Normal"/>
    <w:link w:val="PlainTextChar"/>
    <w:rsid w:val="003F76AA"/>
    <w:rPr>
      <w:sz w:val="20"/>
    </w:rPr>
  </w:style>
  <w:style w:type="character" w:customStyle="1" w:styleId="PlainTextChar">
    <w:name w:val="Plain Text Char"/>
    <w:basedOn w:val="DefaultParagraphFont"/>
    <w:link w:val="PlainText"/>
    <w:rsid w:val="003F76AA"/>
    <w:rPr>
      <w:rFonts w:ascii="Courier New" w:eastAsia="Times New Roman" w:hAnsi="Courier New" w:cs="Times New Roman"/>
      <w:sz w:val="20"/>
      <w:szCs w:val="20"/>
      <w:lang w:eastAsia="en-US"/>
    </w:rPr>
  </w:style>
  <w:style w:type="character" w:customStyle="1" w:styleId="MenuOption">
    <w:name w:val="Menu Option"/>
    <w:basedOn w:val="DefaultParagraphFont"/>
    <w:rsid w:val="003F76AA"/>
    <w:rPr>
      <w:b/>
      <w:smallCaps/>
    </w:rPr>
  </w:style>
  <w:style w:type="paragraph" w:customStyle="1" w:styleId="TableListNumber">
    <w:name w:val="Table List Number"/>
    <w:basedOn w:val="ListNumber"/>
    <w:rsid w:val="003F76AA"/>
    <w:pPr>
      <w:numPr>
        <w:numId w:val="0"/>
      </w:numPr>
    </w:pPr>
  </w:style>
  <w:style w:type="paragraph" w:styleId="TOC4">
    <w:name w:val="toc 4"/>
    <w:basedOn w:val="TOCBase"/>
    <w:next w:val="Normal"/>
    <w:semiHidden/>
    <w:rsid w:val="003F76AA"/>
    <w:pPr>
      <w:tabs>
        <w:tab w:val="right" w:leader="dot" w:pos="9071"/>
      </w:tabs>
      <w:ind w:left="1701"/>
    </w:pPr>
  </w:style>
  <w:style w:type="paragraph" w:customStyle="1" w:styleId="ListAlpha">
    <w:name w:val="List Alpha"/>
    <w:basedOn w:val="List"/>
    <w:rsid w:val="003F76AA"/>
    <w:pPr>
      <w:numPr>
        <w:numId w:val="9"/>
      </w:numPr>
    </w:pPr>
  </w:style>
  <w:style w:type="paragraph" w:customStyle="1" w:styleId="ListAlpha2">
    <w:name w:val="List Alpha 2"/>
    <w:basedOn w:val="List2"/>
    <w:rsid w:val="003F76AA"/>
    <w:pPr>
      <w:numPr>
        <w:numId w:val="8"/>
      </w:numPr>
    </w:pPr>
  </w:style>
  <w:style w:type="paragraph" w:styleId="List2">
    <w:name w:val="List 2"/>
    <w:basedOn w:val="BodyText"/>
    <w:rsid w:val="003F76AA"/>
    <w:pPr>
      <w:tabs>
        <w:tab w:val="left" w:pos="680"/>
      </w:tabs>
      <w:spacing w:before="60" w:after="60"/>
      <w:ind w:left="680" w:hanging="340"/>
    </w:pPr>
  </w:style>
  <w:style w:type="paragraph" w:styleId="List3">
    <w:name w:val="List 3"/>
    <w:basedOn w:val="BodyText"/>
    <w:rsid w:val="003F76AA"/>
    <w:pPr>
      <w:tabs>
        <w:tab w:val="left" w:pos="1021"/>
      </w:tabs>
      <w:spacing w:before="60" w:after="60"/>
      <w:ind w:left="1020" w:hanging="340"/>
    </w:pPr>
  </w:style>
  <w:style w:type="paragraph" w:styleId="List4">
    <w:name w:val="List 4"/>
    <w:basedOn w:val="BodyText"/>
    <w:rsid w:val="003F76AA"/>
    <w:pPr>
      <w:tabs>
        <w:tab w:val="left" w:pos="1361"/>
      </w:tabs>
      <w:spacing w:before="60" w:after="60"/>
      <w:ind w:left="1361" w:hanging="340"/>
    </w:pPr>
  </w:style>
  <w:style w:type="paragraph" w:styleId="List5">
    <w:name w:val="List 5"/>
    <w:basedOn w:val="BodyText"/>
    <w:rsid w:val="003F76AA"/>
    <w:pPr>
      <w:tabs>
        <w:tab w:val="left" w:pos="1701"/>
      </w:tabs>
      <w:spacing w:before="60" w:after="60"/>
      <w:ind w:left="1701" w:hanging="340"/>
    </w:pPr>
  </w:style>
  <w:style w:type="paragraph" w:styleId="ListBullet3">
    <w:name w:val="List Bullet 3"/>
    <w:basedOn w:val="List3"/>
    <w:rsid w:val="003F76AA"/>
    <w:pPr>
      <w:numPr>
        <w:numId w:val="15"/>
      </w:numPr>
      <w:tabs>
        <w:tab w:val="clear" w:pos="1021"/>
      </w:tabs>
      <w:ind w:left="1037" w:hanging="357"/>
    </w:pPr>
  </w:style>
  <w:style w:type="paragraph" w:styleId="ListBullet4">
    <w:name w:val="List Bullet 4"/>
    <w:basedOn w:val="List4"/>
    <w:rsid w:val="003F76AA"/>
    <w:pPr>
      <w:numPr>
        <w:numId w:val="3"/>
      </w:numPr>
    </w:pPr>
  </w:style>
  <w:style w:type="paragraph" w:styleId="ListBullet5">
    <w:name w:val="List Bullet 5"/>
    <w:basedOn w:val="List5"/>
    <w:rsid w:val="003F76AA"/>
    <w:pPr>
      <w:numPr>
        <w:numId w:val="4"/>
      </w:numPr>
    </w:pPr>
  </w:style>
  <w:style w:type="paragraph" w:styleId="ListContinue2">
    <w:name w:val="List Continue 2"/>
    <w:basedOn w:val="List2"/>
    <w:rsid w:val="003F76AA"/>
    <w:pPr>
      <w:ind w:firstLine="0"/>
    </w:pPr>
  </w:style>
  <w:style w:type="paragraph" w:styleId="ListContinue3">
    <w:name w:val="List Continue 3"/>
    <w:basedOn w:val="List3"/>
    <w:rsid w:val="003F76AA"/>
    <w:pPr>
      <w:ind w:left="1021" w:firstLine="0"/>
    </w:pPr>
  </w:style>
  <w:style w:type="paragraph" w:styleId="ListContinue4">
    <w:name w:val="List Continue 4"/>
    <w:basedOn w:val="List4"/>
    <w:rsid w:val="003F76AA"/>
    <w:pPr>
      <w:ind w:firstLine="0"/>
    </w:pPr>
  </w:style>
  <w:style w:type="paragraph" w:styleId="ListContinue5">
    <w:name w:val="List Continue 5"/>
    <w:basedOn w:val="List5"/>
    <w:rsid w:val="003F76AA"/>
    <w:pPr>
      <w:ind w:firstLine="0"/>
    </w:pPr>
  </w:style>
  <w:style w:type="paragraph" w:styleId="ListNumber3">
    <w:name w:val="List Number 3"/>
    <w:basedOn w:val="List3"/>
    <w:rsid w:val="003F76AA"/>
    <w:pPr>
      <w:numPr>
        <w:numId w:val="5"/>
      </w:numPr>
    </w:pPr>
  </w:style>
  <w:style w:type="paragraph" w:styleId="ListNumber4">
    <w:name w:val="List Number 4"/>
    <w:basedOn w:val="List4"/>
    <w:rsid w:val="003F76AA"/>
    <w:pPr>
      <w:numPr>
        <w:numId w:val="6"/>
      </w:numPr>
    </w:pPr>
  </w:style>
  <w:style w:type="paragraph" w:styleId="ListNumber5">
    <w:name w:val="List Number 5"/>
    <w:basedOn w:val="List5"/>
    <w:rsid w:val="003F76AA"/>
    <w:pPr>
      <w:numPr>
        <w:numId w:val="7"/>
      </w:numPr>
    </w:pPr>
  </w:style>
  <w:style w:type="paragraph" w:styleId="BlockText">
    <w:name w:val="Block Text"/>
    <w:basedOn w:val="Normal"/>
    <w:rsid w:val="003F76AA"/>
    <w:pPr>
      <w:spacing w:after="120"/>
      <w:ind w:left="1440" w:right="1440"/>
    </w:pPr>
  </w:style>
  <w:style w:type="character" w:customStyle="1" w:styleId="Subscript">
    <w:name w:val="Subscript"/>
    <w:basedOn w:val="DefaultParagraphFont"/>
    <w:rsid w:val="003F76AA"/>
    <w:rPr>
      <w:sz w:val="16"/>
      <w:vertAlign w:val="subscript"/>
    </w:rPr>
  </w:style>
  <w:style w:type="character" w:customStyle="1" w:styleId="Superscript">
    <w:name w:val="Superscript"/>
    <w:basedOn w:val="DefaultParagraphFont"/>
    <w:rsid w:val="003F76AA"/>
    <w:rPr>
      <w:sz w:val="16"/>
      <w:vertAlign w:val="superscript"/>
    </w:rPr>
  </w:style>
  <w:style w:type="character" w:customStyle="1" w:styleId="Symbols">
    <w:name w:val="Symbols"/>
    <w:basedOn w:val="DefaultParagraphFont"/>
    <w:rsid w:val="003F76AA"/>
    <w:rPr>
      <w:rFonts w:ascii="Symbol" w:hAnsi="Symbol"/>
    </w:rPr>
  </w:style>
  <w:style w:type="character" w:customStyle="1" w:styleId="MenuOptions">
    <w:name w:val="Menu Options"/>
    <w:basedOn w:val="DefaultParagraphFont"/>
    <w:rsid w:val="003F76AA"/>
    <w:rPr>
      <w:rFonts w:ascii="Arial Narrow" w:hAnsi="Arial Narrow"/>
      <w:smallCaps/>
    </w:rPr>
  </w:style>
  <w:style w:type="character" w:customStyle="1" w:styleId="Buttons">
    <w:name w:val="Buttons"/>
    <w:basedOn w:val="DefaultParagraphFont"/>
    <w:rsid w:val="003F76AA"/>
    <w:rPr>
      <w:b/>
    </w:rPr>
  </w:style>
  <w:style w:type="character" w:customStyle="1" w:styleId="Underlined">
    <w:name w:val="Underlined"/>
    <w:basedOn w:val="DefaultParagraphFont"/>
    <w:rsid w:val="003F76AA"/>
    <w:rPr>
      <w:u w:val="single"/>
    </w:rPr>
  </w:style>
  <w:style w:type="paragraph" w:customStyle="1" w:styleId="TableBodyTextRight">
    <w:name w:val="Table Body Text Right"/>
    <w:basedOn w:val="TableBodyText"/>
    <w:rsid w:val="003F76AA"/>
    <w:pPr>
      <w:widowControl w:val="0"/>
      <w:autoSpaceDE w:val="0"/>
      <w:autoSpaceDN w:val="0"/>
      <w:adjustRightInd w:val="0"/>
      <w:jc w:val="right"/>
    </w:pPr>
    <w:rPr>
      <w:rFonts w:cs="Arial"/>
      <w:szCs w:val="18"/>
    </w:rPr>
  </w:style>
  <w:style w:type="paragraph" w:customStyle="1" w:styleId="CopyrightText">
    <w:name w:val="Copyright Text"/>
    <w:basedOn w:val="BodyText"/>
    <w:rsid w:val="003F76AA"/>
    <w:rPr>
      <w:sz w:val="18"/>
    </w:rPr>
  </w:style>
  <w:style w:type="paragraph" w:customStyle="1" w:styleId="BodySmallRight">
    <w:name w:val="Body Small Right"/>
    <w:basedOn w:val="BodyTextRight"/>
    <w:rsid w:val="003F76AA"/>
    <w:rPr>
      <w:sz w:val="18"/>
      <w:szCs w:val="18"/>
    </w:rPr>
  </w:style>
  <w:style w:type="paragraph" w:customStyle="1" w:styleId="MarginEdition">
    <w:name w:val="Margin Edition"/>
    <w:basedOn w:val="MarginNote"/>
    <w:rsid w:val="003F76AA"/>
    <w:pPr>
      <w:spacing w:before="0" w:after="0"/>
    </w:pPr>
    <w:rPr>
      <w:rFonts w:ascii="Times New Roman" w:hAnsi="Times New Roman"/>
      <w:color w:val="999999"/>
    </w:rPr>
  </w:style>
  <w:style w:type="paragraph" w:customStyle="1" w:styleId="Spacer">
    <w:name w:val="Spacer"/>
    <w:basedOn w:val="Normal"/>
    <w:rsid w:val="003F76AA"/>
    <w:rPr>
      <w:sz w:val="2"/>
      <w:szCs w:val="2"/>
    </w:rPr>
  </w:style>
  <w:style w:type="character" w:customStyle="1" w:styleId="Small">
    <w:name w:val="Small"/>
    <w:basedOn w:val="DefaultParagraphFont"/>
    <w:rsid w:val="003F76AA"/>
    <w:rPr>
      <w:sz w:val="16"/>
    </w:rPr>
  </w:style>
  <w:style w:type="paragraph" w:customStyle="1" w:styleId="WideTable">
    <w:name w:val="Wide Table"/>
    <w:basedOn w:val="Normal"/>
    <w:rsid w:val="003F76AA"/>
    <w:pPr>
      <w:ind w:left="-1418"/>
    </w:pPr>
    <w:rPr>
      <w:sz w:val="2"/>
      <w:szCs w:val="2"/>
    </w:rPr>
  </w:style>
  <w:style w:type="character" w:styleId="PageNumber">
    <w:name w:val="page number"/>
    <w:basedOn w:val="DefaultParagraphFont"/>
    <w:rsid w:val="003F76AA"/>
  </w:style>
  <w:style w:type="paragraph" w:styleId="Quote">
    <w:name w:val="Quote"/>
    <w:basedOn w:val="Heading1"/>
    <w:link w:val="QuoteChar"/>
    <w:qFormat/>
    <w:rsid w:val="003F76AA"/>
    <w:rPr>
      <w:b w:val="0"/>
      <w:sz w:val="72"/>
      <w:szCs w:val="72"/>
      <w:lang w:val="en-NZ"/>
    </w:rPr>
  </w:style>
  <w:style w:type="character" w:customStyle="1" w:styleId="QuoteChar">
    <w:name w:val="Quote Char"/>
    <w:basedOn w:val="DefaultParagraphFont"/>
    <w:link w:val="Quote"/>
    <w:rsid w:val="003F7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6AA"/>
    <w:pPr>
      <w:pageBreakBefore/>
    </w:pPr>
  </w:style>
  <w:style w:type="paragraph" w:customStyle="1" w:styleId="Border">
    <w:name w:val="Border"/>
    <w:basedOn w:val="Normal"/>
    <w:qFormat/>
    <w:rsid w:val="003F7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6AA"/>
    <w:rPr>
      <w:b/>
      <w:bCs/>
      <w:i/>
      <w:iCs/>
      <w:color w:val="auto"/>
    </w:rPr>
  </w:style>
  <w:style w:type="paragraph" w:styleId="IntenseQuote">
    <w:name w:val="Intense Quote"/>
    <w:basedOn w:val="Normal"/>
    <w:next w:val="Normal"/>
    <w:link w:val="IntenseQuoteChar"/>
    <w:uiPriority w:val="30"/>
    <w:qFormat/>
    <w:rsid w:val="003F7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6AA"/>
    <w:rPr>
      <w:smallCaps/>
      <w:color w:val="auto"/>
      <w:u w:val="single"/>
    </w:rPr>
  </w:style>
  <w:style w:type="character" w:styleId="IntenseReference">
    <w:name w:val="Intense Reference"/>
    <w:basedOn w:val="DefaultParagraphFont"/>
    <w:uiPriority w:val="32"/>
    <w:qFormat/>
    <w:rsid w:val="003F76AA"/>
    <w:rPr>
      <w:b/>
      <w:bCs/>
      <w:smallCaps/>
      <w:color w:val="auto"/>
      <w:spacing w:val="5"/>
      <w:u w:val="single"/>
    </w:rPr>
  </w:style>
  <w:style w:type="paragraph" w:customStyle="1" w:styleId="2ColumnHeading">
    <w:name w:val="2Column Heading"/>
    <w:basedOn w:val="BodyText"/>
    <w:qFormat/>
    <w:rsid w:val="003F76AA"/>
    <w:pPr>
      <w:spacing w:after="60"/>
      <w:ind w:left="-2268"/>
    </w:pPr>
    <w:rPr>
      <w:b/>
    </w:rPr>
  </w:style>
  <w:style w:type="paragraph" w:customStyle="1" w:styleId="Heading1TOC">
    <w:name w:val="Heading1 TOC"/>
    <w:basedOn w:val="Normal"/>
    <w:qFormat/>
    <w:rsid w:val="003F76AA"/>
    <w:pPr>
      <w:spacing w:before="240" w:after="120"/>
    </w:pPr>
    <w:rPr>
      <w:rFonts w:ascii="Times New Roman" w:hAnsi="Times New Roman"/>
      <w:b/>
      <w:sz w:val="32"/>
    </w:rPr>
  </w:style>
  <w:style w:type="paragraph" w:customStyle="1" w:styleId="Heading2TOC">
    <w:name w:val="Heading2 TOC"/>
    <w:basedOn w:val="Normal"/>
    <w:qFormat/>
    <w:rsid w:val="003F76AA"/>
    <w:pPr>
      <w:spacing w:before="240" w:after="60"/>
    </w:pPr>
    <w:rPr>
      <w:rFonts w:ascii="Times New Roman" w:hAnsi="Times New Roman"/>
      <w:b/>
      <w:sz w:val="28"/>
    </w:rPr>
  </w:style>
  <w:style w:type="character" w:customStyle="1" w:styleId="Underline">
    <w:name w:val="Underline"/>
    <w:basedOn w:val="DefaultParagraphFont"/>
    <w:qFormat/>
    <w:rsid w:val="003F76AA"/>
    <w:rPr>
      <w:u w:val="single"/>
    </w:rPr>
  </w:style>
  <w:style w:type="character" w:customStyle="1" w:styleId="BoldandItalics">
    <w:name w:val="Bold and Italics"/>
    <w:qFormat/>
    <w:rsid w:val="003F76AA"/>
    <w:rPr>
      <w:b/>
      <w:i/>
      <w:u w:val="none"/>
    </w:rPr>
  </w:style>
  <w:style w:type="paragraph" w:styleId="BalloonText">
    <w:name w:val="Balloon Text"/>
    <w:basedOn w:val="Normal"/>
    <w:link w:val="BalloonTextChar"/>
    <w:rsid w:val="003F76AA"/>
    <w:rPr>
      <w:rFonts w:ascii="Tahoma" w:hAnsi="Tahoma" w:cs="Tahoma"/>
      <w:sz w:val="16"/>
      <w:szCs w:val="16"/>
    </w:rPr>
  </w:style>
  <w:style w:type="character" w:customStyle="1" w:styleId="BalloonTextChar">
    <w:name w:val="Balloon Text Char"/>
    <w:basedOn w:val="DefaultParagraphFont"/>
    <w:link w:val="BalloonText"/>
    <w:rsid w:val="003F7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6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6AA"/>
    <w:rPr>
      <w:b/>
      <w:color w:val="660033"/>
      <w:spacing w:val="0"/>
    </w:rPr>
  </w:style>
  <w:style w:type="paragraph" w:customStyle="1" w:styleId="Nameditemlist">
    <w:name w:val="Named item list"/>
    <w:basedOn w:val="BodyText"/>
    <w:qFormat/>
    <w:rsid w:val="003F76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1515</Words>
  <Characters>9818</Characters>
  <Application>Microsoft Office Word</Application>
  <DocSecurity>0</DocSecurity>
  <Lines>364</Lines>
  <Paragraphs>271</Paragraphs>
  <ScaleCrop>false</ScaleCrop>
  <Company>Author-it Software Corporation Ltd.</Company>
  <LinksUpToDate>false</LinksUpToDate>
  <CharactersWithSpaces>11095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AUM30108 Certificate III in Automotive Manufacturing - Manufacturing Specialist (Passenger Motor Vehicle)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2012-09-24T07:47:00Z</dcterms:created>
  <dcterms:modified xsi:type="dcterms:W3CDTF">2012-09-24T07:47:00Z</dcterms:modified>
</cp:coreProperties>
</file>