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948" w:rsidP="004F394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AUM10108 Certificate I in Automotive Manufacturing (Passenger Motor Vehicle)</w:t>
      </w:r>
      <w:r>
        <w:fldChar w:fldCharType="end"/>
      </w:r>
    </w:p>
    <w:p w:rsidR="004F3948" w:rsidP="004F3948">
      <w:pPr>
        <w:pStyle w:val="Version"/>
        <w:sectPr w:rsidSect="00EA2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A20F6" w:rsidP="00EA20F6">
      <w:pPr>
        <w:pStyle w:val="SuperHeading"/>
      </w:pPr>
      <w:r w:rsidRPr="00EA20F6">
        <w:t>AUM10108 Certificate I in Automotive Manufacturing (Passenger Motor Vehicle)</w:t>
      </w:r>
    </w:p>
    <w:p w:rsidR="00000000" w:rsidRPr="00EA20F6" w:rsidP="00EA20F6">
      <w:pPr>
        <w:pStyle w:val="Heading1"/>
      </w:pPr>
      <w:bookmarkStart w:id="1" w:name="O_48515"/>
      <w:bookmarkEnd w:id="1"/>
      <w:r w:rsidRPr="00EA20F6">
        <w:t>Modification History</w:t>
      </w:r>
    </w:p>
    <w:p w:rsidR="00000000" w:rsidRPr="00EA20F6" w:rsidP="00EA20F6">
      <w:pPr>
        <w:pStyle w:val="BodyText"/>
      </w:pPr>
      <w:r w:rsidRPr="00EA20F6">
        <w:t>Not applicable.</w:t>
      </w:r>
    </w:p>
    <w:p w:rsidR="00000000" w:rsidRPr="00EA20F6" w:rsidP="00EA20F6">
      <w:pPr>
        <w:pStyle w:val="AllowPageBreak"/>
      </w:pPr>
    </w:p>
    <w:p w:rsidR="00000000" w:rsidRPr="00EA20F6" w:rsidP="00EA20F6">
      <w:pPr>
        <w:pStyle w:val="Heading1"/>
      </w:pPr>
      <w:bookmarkStart w:id="2" w:name="O_48516"/>
      <w:bookmarkEnd w:id="2"/>
      <w:r w:rsidRPr="00EA20F6">
        <w:t>Description</w:t>
      </w:r>
    </w:p>
    <w:p w:rsidR="00000000" w:rsidRPr="00EA20F6" w:rsidP="00EA20F6">
      <w:pPr>
        <w:pStyle w:val="BodyText"/>
      </w:pPr>
      <w:r w:rsidRPr="00EA20F6">
        <w:rPr>
          <w:rStyle w:val="SpecialBold"/>
        </w:rPr>
        <w:t>Qualificati</w:t>
      </w:r>
      <w:r w:rsidRPr="00EA20F6">
        <w:rPr>
          <w:rStyle w:val="SpecialBold"/>
        </w:rPr>
        <w:t>on Notes</w:t>
      </w:r>
    </w:p>
    <w:p w:rsidR="00000000" w:rsidRPr="00EA20F6" w:rsidP="00EA20F6">
      <w:pPr>
        <w:pStyle w:val="BodyText"/>
      </w:pPr>
      <w:r w:rsidRPr="00EA20F6">
        <w:t xml:space="preserve">This qualification allows individuals to develop basic skills and knowledge to prepare for work. They may undertake a range of limited tasks under close supervision. The range of technical skills and knowledge is limited. </w:t>
      </w:r>
    </w:p>
    <w:p w:rsidR="00000000" w:rsidRPr="00EA20F6" w:rsidP="00EA20F6">
      <w:pPr>
        <w:pStyle w:val="BodyText"/>
      </w:pPr>
      <w:r w:rsidRPr="00EA20F6">
        <w:rPr>
          <w:rStyle w:val="SpecialBold"/>
        </w:rPr>
        <w:t>Prerequisite requirement</w:t>
      </w:r>
      <w:r w:rsidRPr="00EA20F6">
        <w:rPr>
          <w:rStyle w:val="SpecialBold"/>
        </w:rPr>
        <w:t>s</w:t>
      </w:r>
    </w:p>
    <w:p w:rsidR="00000000" w:rsidRPr="00EA20F6" w:rsidP="00EA20F6">
      <w:pPr>
        <w:pStyle w:val="BodyText"/>
      </w:pPr>
      <w:r w:rsidRPr="00EA20F6">
        <w:t>There are no prerequisite requirements for this qualification.</w:t>
      </w:r>
    </w:p>
    <w:p w:rsidR="00000000" w:rsidRPr="00EA20F6" w:rsidP="00EA20F6">
      <w:pPr>
        <w:pStyle w:val="BodyText"/>
      </w:pPr>
      <w:r w:rsidRPr="00EA20F6">
        <w:rPr>
          <w:rStyle w:val="SpecialBold"/>
        </w:rPr>
        <w:t>Licensing</w:t>
      </w:r>
      <w:r w:rsidRPr="00EA20F6">
        <w:t xml:space="preserve">, </w:t>
      </w:r>
      <w:r w:rsidRPr="00EA20F6">
        <w:rPr>
          <w:rStyle w:val="SpecialBold"/>
        </w:rPr>
        <w:t>legislative</w:t>
      </w:r>
      <w:r w:rsidRPr="00EA20F6">
        <w:t xml:space="preserve">, </w:t>
      </w:r>
      <w:r w:rsidRPr="00EA20F6">
        <w:rPr>
          <w:rStyle w:val="SpecialBold"/>
        </w:rPr>
        <w:t>regulatory or certification considerations</w:t>
      </w:r>
    </w:p>
    <w:p w:rsidR="004F3948" w:rsidP="00EA20F6">
      <w:pPr>
        <w:pStyle w:val="BodyText"/>
      </w:pPr>
      <w:r w:rsidRPr="00EA20F6">
        <w:t>There is no direct link between this qualification and licensing, legislative and/or regulatory requirements. However, where</w:t>
      </w:r>
      <w:r w:rsidRPr="00EA20F6">
        <w:t xml:space="preserve"> required, a unit of competency will specify relevant licensing, legislative and/or regulatory requirements that impact on the unit.</w:t>
      </w:r>
    </w:p>
    <w:p w:rsidR="004F3948" w:rsidP="00EA20F6">
      <w:pPr>
        <w:pStyle w:val="BodyText"/>
      </w:pPr>
    </w:p>
    <w:p w:rsidR="00000000" w:rsidRPr="00EA20F6" w:rsidP="00EA20F6">
      <w:pPr>
        <w:pStyle w:val="BodyText"/>
      </w:pPr>
      <w:r w:rsidRPr="00EA20F6">
        <w:rPr>
          <w:rStyle w:val="SpecialBold"/>
        </w:rPr>
        <w:t>Packaging Rules</w:t>
      </w:r>
    </w:p>
    <w:p w:rsidR="00000000" w:rsidRPr="00EA20F6" w:rsidP="00EA20F6">
      <w:pPr>
        <w:pStyle w:val="BodyText"/>
      </w:pPr>
      <w:r w:rsidRPr="00EA20F6">
        <w:t>To be awarded a Certificate I in Automotive Manufacturing (Passenger Motor Vehicle) competency must be ac</w:t>
      </w:r>
      <w:r w:rsidRPr="00EA20F6">
        <w:t xml:space="preserve">hieved in </w:t>
      </w:r>
      <w:r w:rsidRPr="00EA20F6">
        <w:rPr>
          <w:rStyle w:val="SpecialBold"/>
        </w:rPr>
        <w:t>six</w:t>
      </w:r>
      <w:r w:rsidRPr="00EA20F6">
        <w:t xml:space="preserve"> (</w:t>
      </w:r>
      <w:r w:rsidRPr="00EA20F6">
        <w:rPr>
          <w:rStyle w:val="SpecialBold"/>
        </w:rPr>
        <w:t>6</w:t>
      </w:r>
      <w:r w:rsidRPr="00EA20F6">
        <w:t>) units of competency.</w:t>
      </w:r>
    </w:p>
    <w:p w:rsidR="00000000" w:rsidRPr="00EA20F6" w:rsidP="00EA20F6">
      <w:pPr>
        <w:pStyle w:val="BodyText"/>
      </w:pPr>
    </w:p>
    <w:p w:rsidR="00000000" w:rsidRPr="00EA20F6" w:rsidP="00EA20F6">
      <w:pPr>
        <w:pStyle w:val="ListBullet"/>
      </w:pPr>
      <w:r w:rsidRPr="00EA20F6">
        <w:rPr>
          <w:rStyle w:val="SpecialBold"/>
        </w:rPr>
        <w:t>three</w:t>
      </w:r>
      <w:r w:rsidRPr="00EA20F6">
        <w:t xml:space="preserve"> (</w:t>
      </w:r>
      <w:r w:rsidRPr="00EA20F6">
        <w:rPr>
          <w:rStyle w:val="SpecialBold"/>
        </w:rPr>
        <w:t>3</w:t>
      </w:r>
      <w:r w:rsidRPr="00EA20F6">
        <w:t xml:space="preserve">) core units of competency </w:t>
      </w:r>
    </w:p>
    <w:p w:rsidR="00000000" w:rsidRPr="00EA20F6" w:rsidP="00EA20F6">
      <w:pPr>
        <w:pStyle w:val="ListBullet"/>
      </w:pPr>
      <w:r w:rsidRPr="00EA20F6">
        <w:rPr>
          <w:rStyle w:val="SpecialBold"/>
        </w:rPr>
        <w:t>three</w:t>
      </w:r>
      <w:r w:rsidRPr="00EA20F6">
        <w:t xml:space="preserve"> (</w:t>
      </w:r>
      <w:r w:rsidRPr="00EA20F6">
        <w:rPr>
          <w:rStyle w:val="SpecialBold"/>
        </w:rPr>
        <w:t>3</w:t>
      </w:r>
      <w:r w:rsidRPr="00EA20F6">
        <w:t xml:space="preserve">) elective units of competency. </w:t>
      </w:r>
    </w:p>
    <w:p w:rsidR="00000000" w:rsidRPr="00EA20F6" w:rsidP="00EA20F6">
      <w:pPr>
        <w:pStyle w:val="BodyText"/>
      </w:pPr>
    </w:p>
    <w:p w:rsidR="00000000" w:rsidRPr="00EA20F6" w:rsidP="00EA20F6">
      <w:pPr>
        <w:pStyle w:val="BodyText"/>
      </w:pPr>
      <w:r w:rsidRPr="00EA20F6">
        <w:rPr>
          <w:rStyle w:val="SpecialBold"/>
        </w:rPr>
        <w:t>Core units of competency</w:t>
      </w:r>
    </w:p>
    <w:p w:rsidR="00000000" w:rsidRPr="00EA20F6" w:rsidP="00EA20F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5887"/>
      </w:tblGrid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rPr>
                <w:rStyle w:val="SpecialBold"/>
              </w:rPr>
              <w:t>Unit code</w:t>
            </w:r>
          </w:p>
        </w:tc>
        <w:tc>
          <w:tcPr>
            <w:tcW w:w="5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rPr>
                <w:rStyle w:val="SpecialBold"/>
              </w:rPr>
              <w:t>Unit title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AUM1002A</w:t>
            </w:r>
          </w:p>
        </w:tc>
        <w:tc>
          <w:tcPr>
            <w:tcW w:w="5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Select and use tools and equipment in an automotive manufacturing environment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AUM1001A</w:t>
            </w:r>
          </w:p>
        </w:tc>
        <w:tc>
          <w:tcPr>
            <w:tcW w:w="5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Manage personal career goals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MEM13014A</w:t>
            </w:r>
          </w:p>
        </w:tc>
        <w:tc>
          <w:tcPr>
            <w:tcW w:w="5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t>Apply principles of occupational health and safety in the work environment</w:t>
            </w:r>
          </w:p>
        </w:tc>
      </w:tr>
    </w:tbl>
    <w:p w:rsidR="00000000" w:rsidRPr="00EA20F6" w:rsidP="00EA20F6">
      <w:pPr>
        <w:pStyle w:val="BodyText"/>
      </w:pPr>
    </w:p>
    <w:p w:rsidR="00000000" w:rsidRPr="00EA20F6" w:rsidP="00EA20F6">
      <w:pPr>
        <w:pStyle w:val="BodyText"/>
      </w:pPr>
    </w:p>
    <w:p w:rsidR="00000000" w:rsidRPr="00EA20F6" w:rsidP="00EA20F6">
      <w:pPr>
        <w:pStyle w:val="BodyText"/>
      </w:pPr>
      <w:r w:rsidRPr="00EA20F6">
        <w:rPr>
          <w:rStyle w:val="SpecialBold"/>
        </w:rPr>
        <w:t>Elective units of competency</w:t>
      </w:r>
    </w:p>
    <w:p w:rsidR="00000000" w:rsidRPr="00EA20F6" w:rsidP="00EA20F6">
      <w:pPr>
        <w:pStyle w:val="ListBullet"/>
      </w:pPr>
      <w:r w:rsidRPr="00EA20F6">
        <w:t xml:space="preserve">Select </w:t>
      </w:r>
      <w:r w:rsidRPr="00EA20F6">
        <w:rPr>
          <w:rStyle w:val="SpecialBold"/>
        </w:rPr>
        <w:t>three</w:t>
      </w:r>
      <w:r w:rsidRPr="00EA20F6">
        <w:t xml:space="preserve"> (</w:t>
      </w:r>
      <w:r w:rsidRPr="00EA20F6">
        <w:rPr>
          <w:rStyle w:val="SpecialBold"/>
        </w:rPr>
        <w:t>3</w:t>
      </w:r>
      <w:r w:rsidRPr="00EA20F6">
        <w:t>) elective units of competency from the following list.</w:t>
      </w:r>
    </w:p>
    <w:p w:rsidR="00000000" w:rsidRPr="00EA20F6" w:rsidP="00EA20F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rPr>
                <w:rStyle w:val="SpecialBold"/>
              </w:rPr>
              <w:t>Unit code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rPr>
                <w:rStyle w:val="SpecialBold"/>
              </w:rPr>
              <w:t>Unit title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AUM2007B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Manage personal workplace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AUM2009B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Work effectively with others in teams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AURC172003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Identify environmental regulations and best practice in workplace or business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BSBCMM101A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Apply basic communication skills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MSAENV272B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Participate in environment</w:t>
            </w:r>
            <w:r w:rsidRPr="00EA20F6">
              <w:t>ally sustainable work practices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rPr>
                <w:rStyle w:val="SpecialBold"/>
              </w:rPr>
              <w:t>One</w:t>
            </w:r>
            <w:r w:rsidRPr="00EA20F6">
              <w:t xml:space="preserve"> (</w:t>
            </w:r>
            <w:r w:rsidRPr="00EA20F6">
              <w:rPr>
                <w:rStyle w:val="SpecialBold"/>
              </w:rPr>
              <w:t>1</w:t>
            </w:r>
            <w:r w:rsidRPr="00EA20F6">
              <w:t>) relevant elective unit of competency may be selected from this Training Package, other endorsed Training Packages and accredited courses, where that unit is available for inclusion at Certificate I or II.</w:t>
            </w:r>
          </w:p>
        </w:tc>
      </w:tr>
    </w:tbl>
    <w:p w:rsidR="004F3948" w:rsidP="00EA20F6">
      <w:pPr>
        <w:pStyle w:val="BodyText"/>
      </w:pPr>
    </w:p>
    <w:p w:rsidR="004F3948" w:rsidP="00EA20F6">
      <w:pPr>
        <w:pStyle w:val="BodyText"/>
      </w:pPr>
    </w:p>
    <w:p w:rsidR="00000000" w:rsidRPr="00EA20F6" w:rsidP="00EA20F6">
      <w:pPr>
        <w:pStyle w:val="Heading1"/>
      </w:pPr>
      <w:bookmarkStart w:id="3" w:name="O_48517"/>
      <w:bookmarkEnd w:id="3"/>
      <w:r w:rsidRPr="00EA20F6">
        <w:t>Pathways Information</w:t>
      </w:r>
    </w:p>
    <w:p w:rsidR="00000000" w:rsidRPr="00EA20F6" w:rsidP="00EA20F6">
      <w:pPr>
        <w:pStyle w:val="BodyText"/>
      </w:pPr>
      <w:r w:rsidRPr="00EA20F6">
        <w:t>Not applicable.</w:t>
      </w:r>
    </w:p>
    <w:p w:rsidR="00000000" w:rsidRPr="00EA20F6" w:rsidP="00EA20F6">
      <w:pPr>
        <w:pStyle w:val="AllowPageBreak"/>
      </w:pPr>
    </w:p>
    <w:p w:rsidR="00000000" w:rsidRPr="00EA20F6" w:rsidP="00EA20F6">
      <w:pPr>
        <w:pStyle w:val="Heading1"/>
      </w:pPr>
      <w:bookmarkStart w:id="4" w:name="O_48518"/>
      <w:bookmarkEnd w:id="4"/>
      <w:r w:rsidRPr="00EA20F6">
        <w:t>Licensing/Regulatory Information</w:t>
      </w:r>
    </w:p>
    <w:p w:rsidR="00000000" w:rsidRPr="00EA20F6" w:rsidP="00EA20F6">
      <w:pPr>
        <w:pStyle w:val="BodyText"/>
      </w:pPr>
      <w:r w:rsidRPr="00EA20F6">
        <w:rPr>
          <w:rStyle w:val="SpecialBold"/>
        </w:rPr>
        <w:t>Licensing</w:t>
      </w:r>
      <w:r w:rsidRPr="00EA20F6">
        <w:t xml:space="preserve">, </w:t>
      </w:r>
      <w:r w:rsidRPr="00EA20F6">
        <w:rPr>
          <w:rStyle w:val="SpecialBold"/>
        </w:rPr>
        <w:t>legislative</w:t>
      </w:r>
      <w:r w:rsidRPr="00EA20F6">
        <w:t xml:space="preserve">, </w:t>
      </w:r>
      <w:r w:rsidRPr="00EA20F6">
        <w:rPr>
          <w:rStyle w:val="SpecialBold"/>
        </w:rPr>
        <w:t>regulatory or certification considerations</w:t>
      </w:r>
    </w:p>
    <w:p w:rsidR="004F3948" w:rsidP="00EA20F6">
      <w:pPr>
        <w:pStyle w:val="BodyText"/>
      </w:pPr>
      <w:r w:rsidRPr="00EA20F6">
        <w:t>There is no direct link between this qualification and licensing, legislative and/or regul</w:t>
      </w:r>
      <w:r w:rsidRPr="00EA20F6">
        <w:t>atory requirements. However, where required, a unit of competency will specify relevant licensing, legislative and/or regulatory requirements that impact on the unit.</w:t>
      </w:r>
    </w:p>
    <w:p w:rsidR="004F3948" w:rsidP="00EA20F6">
      <w:pPr>
        <w:pStyle w:val="BodyText"/>
      </w:pPr>
    </w:p>
    <w:p w:rsidR="00000000" w:rsidRPr="00EA20F6" w:rsidP="00EA20F6">
      <w:pPr>
        <w:pStyle w:val="Heading1"/>
      </w:pPr>
      <w:bookmarkStart w:id="5" w:name="O_48519"/>
      <w:bookmarkEnd w:id="5"/>
      <w:r w:rsidRPr="00EA20F6">
        <w:t>Entry Requirements</w:t>
      </w:r>
    </w:p>
    <w:p w:rsidR="00000000" w:rsidRPr="00EA20F6" w:rsidP="00EA20F6">
      <w:pPr>
        <w:pStyle w:val="BodyText"/>
      </w:pPr>
      <w:r w:rsidRPr="00EA20F6">
        <w:t>Not applicable.</w:t>
      </w:r>
    </w:p>
    <w:p w:rsidR="00000000" w:rsidRPr="00EA20F6" w:rsidP="00EA20F6">
      <w:pPr>
        <w:pStyle w:val="AllowPageBreak"/>
      </w:pPr>
    </w:p>
    <w:p w:rsidR="00000000" w:rsidRPr="00EA20F6" w:rsidP="00EA20F6">
      <w:pPr>
        <w:pStyle w:val="Heading1"/>
      </w:pPr>
      <w:bookmarkStart w:id="6" w:name="O_48520"/>
      <w:bookmarkEnd w:id="6"/>
      <w:r w:rsidRPr="00EA20F6">
        <w:t>Employability Skills</w:t>
      </w:r>
      <w:r w:rsidRPr="00EA20F6">
        <w:t xml:space="preserve">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rPr>
                <w:rStyle w:val="SpecialBold"/>
              </w:rPr>
              <w:t>EMPLOYABILITY SKILLS QUALIFICATION SUMMARY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 xml:space="preserve">The following table contains a summary of the Employability Skills required by industry for this qualification. The Employability Skills facets </w:t>
            </w:r>
            <w:r w:rsidRPr="00EA20F6">
              <w:t>described here are broad industry requirements that may vary depending on qualification packaging options.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rPr>
                <w:rStyle w:val="SpecialBold"/>
              </w:rPr>
              <w:t>Industry</w:t>
            </w:r>
            <w:r w:rsidRPr="00EA20F6">
              <w:t>/</w:t>
            </w:r>
            <w:r w:rsidRPr="00EA20F6">
              <w:rPr>
                <w:rStyle w:val="SpecialBold"/>
              </w:rPr>
              <w:t>enterprise requirements for this qualification include</w:t>
            </w:r>
            <w:r w:rsidRPr="00EA20F6">
              <w:t>: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ListBullet"/>
            </w:pPr>
            <w:r w:rsidRPr="00EA20F6">
              <w:t xml:space="preserve">gathering, conveying and </w:t>
            </w:r>
            <w:r w:rsidRPr="00EA20F6">
              <w:t xml:space="preserve">receiving verbal and written information </w:t>
            </w:r>
          </w:p>
          <w:p w:rsidR="00000000" w:rsidRPr="00EA20F6" w:rsidP="00EA20F6">
            <w:pPr>
              <w:pStyle w:val="ListBullet"/>
            </w:pPr>
            <w:r w:rsidRPr="00EA20F6">
              <w:t>listening and understanding workplace instructions</w:t>
            </w:r>
          </w:p>
          <w:p w:rsidR="00000000" w:rsidP="00EA20F6">
            <w:pPr>
              <w:pStyle w:val="ListBullet"/>
              <w:rPr>
                <w:lang w:val="en-NZ"/>
              </w:rPr>
            </w:pPr>
            <w:r w:rsidRPr="00EA20F6">
              <w:t>interpreting safety instructions and signage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ListBullet"/>
              <w:rPr>
                <w:lang w:val="en-NZ"/>
              </w:rPr>
            </w:pPr>
            <w:r w:rsidRPr="00EA20F6">
              <w:t>working with colleagues and supervisors to contribute to work flow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ListBullet"/>
            </w:pPr>
            <w:r w:rsidRPr="00EA20F6">
              <w:t>resolving simple mainten</w:t>
            </w:r>
            <w:r w:rsidRPr="00EA20F6">
              <w:t xml:space="preserve">ance issues with tools and equipment </w:t>
            </w:r>
          </w:p>
          <w:p w:rsidR="00000000" w:rsidP="00EA20F6">
            <w:pPr>
              <w:pStyle w:val="ListBullet"/>
              <w:rPr>
                <w:lang w:val="en-NZ"/>
              </w:rPr>
            </w:pPr>
            <w:r w:rsidRPr="00EA20F6">
              <w:t>solving routine problems related to hazards in the workplace, while under direct supervision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ListBullet"/>
              <w:rPr>
                <w:lang w:val="en-NZ"/>
              </w:rPr>
            </w:pPr>
            <w:r w:rsidRPr="00EA20F6">
              <w:t>raising occupational health and safety (OHS) issues with the OHS officer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ListBullet"/>
              <w:rPr>
                <w:lang w:val="en-NZ"/>
              </w:rPr>
            </w:pPr>
            <w:r w:rsidRPr="00EA20F6">
              <w:t>planning own work schedule to ensure tasks are completed on time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ListBullet"/>
            </w:pPr>
            <w:r w:rsidRPr="00EA20F6">
              <w:t xml:space="preserve">behaving in ways that contribute to an effective and safe working environment </w:t>
            </w:r>
          </w:p>
          <w:p w:rsidR="00000000" w:rsidP="00EA20F6">
            <w:pPr>
              <w:pStyle w:val="ListBullet"/>
              <w:rPr>
                <w:lang w:val="en-NZ"/>
              </w:rPr>
            </w:pPr>
            <w:r w:rsidRPr="00EA20F6">
              <w:t xml:space="preserve">identifying own roles and responsibilities 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ListBullet"/>
            </w:pPr>
            <w:r w:rsidRPr="00EA20F6">
              <w:t>listening to ideas and opinions of other members of the team</w:t>
            </w:r>
          </w:p>
          <w:p w:rsidR="00000000" w:rsidP="00EA20F6">
            <w:pPr>
              <w:pStyle w:val="ListBullet"/>
              <w:rPr>
                <w:lang w:val="en-NZ"/>
              </w:rPr>
            </w:pPr>
            <w:r w:rsidRPr="00EA20F6">
              <w:t>following safety procedures</w:t>
            </w:r>
          </w:p>
        </w:tc>
      </w:tr>
      <w:tr w:rsidTr="004F39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ListBullet"/>
            </w:pPr>
            <w:r w:rsidRPr="00EA20F6">
              <w:t xml:space="preserve">operating a range of tools and equipment </w:t>
            </w:r>
          </w:p>
        </w:tc>
      </w:tr>
    </w:tbl>
    <w:p w:rsidR="004F3948" w:rsidP="00EA20F6">
      <w:pPr>
        <w:pStyle w:val="BodyText"/>
      </w:pPr>
    </w:p>
    <w:p w:rsidR="004F3948" w:rsidP="00EA20F6">
      <w:pPr>
        <w:pStyle w:val="BodyText"/>
      </w:pPr>
    </w:p>
    <w:p w:rsidR="00000000" w:rsidRPr="00EA20F6" w:rsidP="00EA20F6">
      <w:pPr>
        <w:pStyle w:val="Heading1"/>
      </w:pPr>
      <w:bookmarkStart w:id="7" w:name="O_48521"/>
      <w:bookmarkEnd w:id="7"/>
      <w:r w:rsidRPr="00EA20F6">
        <w:t>Packaging Rules</w:t>
      </w:r>
    </w:p>
    <w:p w:rsidR="00000000" w:rsidRPr="00EA20F6" w:rsidP="00EA20F6">
      <w:pPr>
        <w:pStyle w:val="BodyText"/>
      </w:pPr>
      <w:r w:rsidRPr="00EA20F6">
        <w:t>This qualification allows individuals to develop basic skills and knowledge to</w:t>
      </w:r>
      <w:r w:rsidRPr="00EA20F6">
        <w:t xml:space="preserve"> prepare for work. They may undertake a range of limited tasks under close supervision. The range of technical skills and knowledge is limited. </w:t>
      </w:r>
    </w:p>
    <w:p w:rsidR="00000000" w:rsidRPr="00EA20F6" w:rsidP="00EA20F6">
      <w:pPr>
        <w:pStyle w:val="BodyText"/>
      </w:pPr>
      <w:r w:rsidRPr="00EA20F6">
        <w:rPr>
          <w:rStyle w:val="SpecialBold"/>
        </w:rPr>
        <w:t>Prerequisite requirements</w:t>
      </w:r>
    </w:p>
    <w:p w:rsidR="00000000" w:rsidRPr="00EA20F6" w:rsidP="00EA20F6">
      <w:pPr>
        <w:pStyle w:val="BodyText"/>
      </w:pPr>
      <w:r w:rsidRPr="00EA20F6">
        <w:t>There are no prerequisite requirements for this qualification.</w:t>
      </w:r>
    </w:p>
    <w:p w:rsidR="00000000" w:rsidRPr="00EA20F6" w:rsidP="00EA20F6">
      <w:pPr>
        <w:pStyle w:val="BodyText"/>
      </w:pPr>
      <w:r w:rsidRPr="00EA20F6">
        <w:rPr>
          <w:rStyle w:val="SpecialBold"/>
        </w:rPr>
        <w:t>Licensing</w:t>
      </w:r>
      <w:r w:rsidRPr="00EA20F6">
        <w:t xml:space="preserve">, </w:t>
      </w:r>
      <w:r w:rsidRPr="00EA20F6">
        <w:rPr>
          <w:rStyle w:val="SpecialBold"/>
        </w:rPr>
        <w:t>legislative</w:t>
      </w:r>
      <w:r w:rsidRPr="00EA20F6">
        <w:t xml:space="preserve">, </w:t>
      </w:r>
      <w:r w:rsidRPr="00EA20F6">
        <w:rPr>
          <w:rStyle w:val="SpecialBold"/>
        </w:rPr>
        <w:t>regulatory or certification considerations</w:t>
      </w:r>
    </w:p>
    <w:p w:rsidR="004F3948" w:rsidP="00EA20F6">
      <w:pPr>
        <w:pStyle w:val="BodyText"/>
      </w:pPr>
      <w:r w:rsidRPr="00EA20F6">
        <w:t>There is no direct link between this qualification and licensing, legislative and/or regulatory requirements. H</w:t>
      </w:r>
      <w:r w:rsidRPr="00EA20F6">
        <w:t>owever, where required, a unit of competency will specify relevant licensing, legislative and/or regulatory requirements that impact on the unit.</w:t>
      </w:r>
    </w:p>
    <w:p w:rsidR="004F3948" w:rsidP="00EA20F6">
      <w:pPr>
        <w:pStyle w:val="BodyText"/>
      </w:pPr>
    </w:p>
    <w:p w:rsidR="00000000" w:rsidRPr="00EA20F6" w:rsidP="00EA20F6">
      <w:pPr>
        <w:pStyle w:val="BodyText"/>
      </w:pPr>
      <w:r w:rsidRPr="00EA20F6">
        <w:rPr>
          <w:rStyle w:val="SpecialBold"/>
        </w:rPr>
        <w:t>Packaging Rules</w:t>
      </w:r>
    </w:p>
    <w:p w:rsidR="00000000" w:rsidRPr="00EA20F6" w:rsidP="00EA20F6">
      <w:pPr>
        <w:pStyle w:val="BodyText"/>
      </w:pPr>
      <w:r w:rsidRPr="00EA20F6">
        <w:t>To be awarded a Certificate I in Automotive Manufacturing (Passenger Motor Vehicle) competen</w:t>
      </w:r>
      <w:r w:rsidRPr="00EA20F6">
        <w:t xml:space="preserve">cy must be achieved in </w:t>
      </w:r>
      <w:r w:rsidRPr="00EA20F6">
        <w:rPr>
          <w:rStyle w:val="SpecialBold"/>
        </w:rPr>
        <w:t>six</w:t>
      </w:r>
      <w:r w:rsidRPr="00EA20F6">
        <w:t xml:space="preserve"> (</w:t>
      </w:r>
      <w:r w:rsidRPr="00EA20F6">
        <w:rPr>
          <w:rStyle w:val="SpecialBold"/>
        </w:rPr>
        <w:t>6</w:t>
      </w:r>
      <w:r w:rsidRPr="00EA20F6">
        <w:t>) units of competency.</w:t>
      </w:r>
    </w:p>
    <w:p w:rsidR="00000000" w:rsidRPr="00EA20F6" w:rsidP="00EA20F6">
      <w:pPr>
        <w:pStyle w:val="BodyText"/>
      </w:pPr>
    </w:p>
    <w:p w:rsidR="00000000" w:rsidRPr="00EA20F6" w:rsidP="00EA20F6">
      <w:pPr>
        <w:pStyle w:val="ListBullet"/>
      </w:pPr>
      <w:r w:rsidRPr="00EA20F6">
        <w:rPr>
          <w:rStyle w:val="SpecialBold"/>
        </w:rPr>
        <w:t>three</w:t>
      </w:r>
      <w:r w:rsidRPr="00EA20F6">
        <w:t xml:space="preserve"> (</w:t>
      </w:r>
      <w:r w:rsidRPr="00EA20F6">
        <w:rPr>
          <w:rStyle w:val="SpecialBold"/>
        </w:rPr>
        <w:t>3</w:t>
      </w:r>
      <w:r w:rsidRPr="00EA20F6">
        <w:t xml:space="preserve">) core units of competency </w:t>
      </w:r>
    </w:p>
    <w:p w:rsidR="00000000" w:rsidRPr="00EA20F6" w:rsidP="00EA20F6">
      <w:pPr>
        <w:pStyle w:val="ListBullet"/>
      </w:pPr>
      <w:r w:rsidRPr="00EA20F6">
        <w:rPr>
          <w:rStyle w:val="SpecialBold"/>
        </w:rPr>
        <w:t>three</w:t>
      </w:r>
      <w:r w:rsidRPr="00EA20F6">
        <w:t xml:space="preserve"> (</w:t>
      </w:r>
      <w:r w:rsidRPr="00EA20F6">
        <w:rPr>
          <w:rStyle w:val="SpecialBold"/>
        </w:rPr>
        <w:t>3</w:t>
      </w:r>
      <w:r w:rsidRPr="00EA20F6">
        <w:t xml:space="preserve">) elective units of competency. </w:t>
      </w:r>
    </w:p>
    <w:p w:rsidR="00000000" w:rsidRPr="00EA20F6" w:rsidP="00EA20F6">
      <w:pPr>
        <w:pStyle w:val="BodyText"/>
      </w:pPr>
    </w:p>
    <w:p w:rsidR="00000000" w:rsidRPr="00EA20F6" w:rsidP="00EA20F6">
      <w:pPr>
        <w:pStyle w:val="BodyText"/>
      </w:pPr>
      <w:r w:rsidRPr="00EA20F6">
        <w:rPr>
          <w:rStyle w:val="SpecialBold"/>
        </w:rPr>
        <w:t>Core units of competency</w:t>
      </w:r>
    </w:p>
    <w:p w:rsidR="00000000" w:rsidRPr="00EA20F6" w:rsidP="00EA20F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5887"/>
      </w:tblGrid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rPr>
                <w:rStyle w:val="SpecialBold"/>
              </w:rPr>
              <w:t>Unit code</w:t>
            </w:r>
          </w:p>
        </w:tc>
        <w:tc>
          <w:tcPr>
            <w:tcW w:w="5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rPr>
                <w:rStyle w:val="SpecialBold"/>
              </w:rPr>
              <w:t>Unit title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AUM1002A</w:t>
            </w:r>
          </w:p>
        </w:tc>
        <w:tc>
          <w:tcPr>
            <w:tcW w:w="5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Select and use tools and equipment in an automotive manufacturing en</w:t>
            </w:r>
            <w:r w:rsidRPr="00EA20F6">
              <w:t>vironment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AUM1001A</w:t>
            </w:r>
          </w:p>
        </w:tc>
        <w:tc>
          <w:tcPr>
            <w:tcW w:w="5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Manage personal career goals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MEM13014A</w:t>
            </w:r>
          </w:p>
        </w:tc>
        <w:tc>
          <w:tcPr>
            <w:tcW w:w="5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t>Apply principles of occupational health and safety in the work environment</w:t>
            </w:r>
          </w:p>
        </w:tc>
      </w:tr>
    </w:tbl>
    <w:p w:rsidR="00000000" w:rsidRPr="00EA20F6" w:rsidP="00EA20F6">
      <w:pPr>
        <w:pStyle w:val="BodyText"/>
      </w:pPr>
    </w:p>
    <w:p w:rsidR="00000000" w:rsidRPr="00EA20F6" w:rsidP="00EA20F6">
      <w:pPr>
        <w:pStyle w:val="BodyText"/>
      </w:pPr>
    </w:p>
    <w:p w:rsidR="00000000" w:rsidRPr="00EA20F6" w:rsidP="00EA20F6">
      <w:pPr>
        <w:pStyle w:val="BodyText"/>
      </w:pPr>
      <w:r w:rsidRPr="00EA20F6">
        <w:rPr>
          <w:rStyle w:val="SpecialBold"/>
        </w:rPr>
        <w:t>Elective units of competency</w:t>
      </w:r>
    </w:p>
    <w:p w:rsidR="00000000" w:rsidRPr="00EA20F6" w:rsidP="00EA20F6">
      <w:pPr>
        <w:pStyle w:val="ListBullet"/>
      </w:pPr>
      <w:r w:rsidRPr="00EA20F6">
        <w:t xml:space="preserve">Select </w:t>
      </w:r>
      <w:r w:rsidRPr="00EA20F6">
        <w:rPr>
          <w:rStyle w:val="SpecialBold"/>
        </w:rPr>
        <w:t>three</w:t>
      </w:r>
      <w:r w:rsidRPr="00EA20F6">
        <w:t xml:space="preserve"> (</w:t>
      </w:r>
      <w:r w:rsidRPr="00EA20F6">
        <w:rPr>
          <w:rStyle w:val="SpecialBold"/>
        </w:rPr>
        <w:t>3</w:t>
      </w:r>
      <w:r w:rsidRPr="00EA20F6">
        <w:t>) elective units of competency from the following list.</w:t>
      </w:r>
    </w:p>
    <w:p w:rsidR="00000000" w:rsidRPr="00EA20F6" w:rsidP="00EA20F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rPr>
                <w:rStyle w:val="SpecialBold"/>
              </w:rPr>
              <w:t>Unit code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rPr>
                <w:rStyle w:val="SpecialBold"/>
              </w:rPr>
              <w:t>Unit title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AUM2007B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Manage personal workplace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AUM2009B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Work effectively with others in teams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AURC172003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Identify environmental regulations and best practice in workplace or business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BSBCMM101A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Apply basic communication skills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MSAENV272B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F6">
            <w:pPr>
              <w:pStyle w:val="BodyText"/>
              <w:rPr>
                <w:lang w:val="en-NZ"/>
              </w:rPr>
            </w:pPr>
            <w:r w:rsidRPr="00EA20F6">
              <w:t>Participate in environmentally sustainable work practices</w:t>
            </w:r>
          </w:p>
        </w:tc>
      </w:tr>
      <w:tr w:rsidTr="004F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F6" w:rsidP="00EA20F6">
            <w:pPr>
              <w:pStyle w:val="BodyText"/>
            </w:pPr>
            <w:r w:rsidRPr="00EA20F6">
              <w:rPr>
                <w:rStyle w:val="SpecialBold"/>
              </w:rPr>
              <w:t>One</w:t>
            </w:r>
            <w:r w:rsidRPr="00EA20F6">
              <w:t xml:space="preserve"> (</w:t>
            </w:r>
            <w:r w:rsidRPr="00EA20F6">
              <w:rPr>
                <w:rStyle w:val="SpecialBold"/>
              </w:rPr>
              <w:t>1</w:t>
            </w:r>
            <w:r w:rsidRPr="00EA20F6">
              <w:t>) relevant elective unit of competency may be selected from this Training Package, other endorsed Training Packages and accredited courses, where that unit is available for inclusion at Certi</w:t>
            </w:r>
            <w:r w:rsidRPr="00EA20F6">
              <w:t>ficate I or II.</w:t>
            </w:r>
          </w:p>
        </w:tc>
      </w:tr>
    </w:tbl>
    <w:p w:rsidR="00000000" w:rsidRPr="00EA20F6" w:rsidP="00EA20F6">
      <w:pPr>
        <w:pStyle w:val="BodyText"/>
      </w:pPr>
    </w:p>
    <w:p w:rsidR="00000000" w:rsidRPr="00EA20F6" w:rsidP="00EA20F6">
      <w:pPr>
        <w:pStyle w:val="BodyText"/>
      </w:pPr>
    </w:p>
    <w:p w:rsidR="00000000" w:rsidRPr="00EA20F6" w:rsidP="00EA20F6">
      <w:pPr>
        <w:pStyle w:val="BodyText"/>
      </w:pPr>
      <w:r w:rsidRPr="00EA20F6">
        <w:rPr>
          <w:rStyle w:val="SpecialBold"/>
        </w:rPr>
        <w:t>Packaging Rules</w:t>
      </w:r>
    </w:p>
    <w:p w:rsidR="004F3948" w:rsidP="00EA20F6">
      <w:pPr>
        <w:pStyle w:val="BodyText"/>
      </w:pPr>
      <w:r w:rsidRPr="00EA20F6">
        <w:t xml:space="preserve"> </w:t>
      </w:r>
    </w:p>
    <w:p w:rsidR="004F3948" w:rsidP="00EA20F6">
      <w:pPr>
        <w:pStyle w:val="BodyText"/>
      </w:pPr>
    </w:p>
    <w:p w:rsidR="00000000" w:rsidRPr="00EA20F6" w:rsidP="00EA20F6"/>
    <w:sectPr w:rsidSect="00EA20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3948" w:rsidP="004F394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48" w:rsidP="00EA2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3948" w:rsidP="00EA2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4F3948" w:rsidP="00EA20F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F6" w:rsidRPr="004F3948" w:rsidP="004F39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48" w:rsidRPr="002D2AF8" w:rsidP="00EA2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AUM10108 Certificate I in Automotive Manufacturing (Passenger Motor Vehicle)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4F3948" w:rsidP="00EA2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E4A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0F6"/>
  </w:style>
  <w:style w:type="character" w:customStyle="1" w:styleId="Heading1Char">
    <w:name w:val="Heading 1 Char"/>
    <w:basedOn w:val="DefaultParagraphFont"/>
    <w:link w:val="Heading1"/>
    <w:rsid w:val="00EA2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0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0F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A2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0F6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A20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0F6"/>
    <w:rPr>
      <w:b/>
      <w:spacing w:val="0"/>
    </w:rPr>
  </w:style>
  <w:style w:type="paragraph" w:customStyle="1" w:styleId="SuperHeading">
    <w:name w:val="SuperHeading"/>
    <w:basedOn w:val="Normal"/>
    <w:rsid w:val="00EA20F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A2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0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2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0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0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0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0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0F6"/>
    <w:rPr>
      <w:i/>
    </w:rPr>
  </w:style>
  <w:style w:type="paragraph" w:styleId="Caption">
    <w:name w:val="caption"/>
    <w:basedOn w:val="BodyText"/>
    <w:next w:val="Normal"/>
    <w:qFormat/>
    <w:rsid w:val="00EA2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0F6"/>
  </w:style>
  <w:style w:type="paragraph" w:styleId="TableofFigures">
    <w:name w:val="table of figures"/>
    <w:basedOn w:val="Normal"/>
    <w:next w:val="Normal"/>
    <w:semiHidden/>
    <w:rsid w:val="00EA2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0F6"/>
    <w:pPr>
      <w:numPr>
        <w:numId w:val="10"/>
      </w:numPr>
    </w:pPr>
  </w:style>
  <w:style w:type="character" w:customStyle="1" w:styleId="WingdingSymbols">
    <w:name w:val="Wingding Symbols"/>
    <w:rsid w:val="00EA20F6"/>
    <w:rPr>
      <w:rFonts w:ascii="Wingdings" w:hAnsi="Wingdings"/>
    </w:rPr>
  </w:style>
  <w:style w:type="paragraph" w:customStyle="1" w:styleId="TableHeading">
    <w:name w:val="Table Heading"/>
    <w:basedOn w:val="HeadingBase"/>
    <w:rsid w:val="00EA2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0F6"/>
    <w:rPr>
      <w:color w:val="0033CC"/>
      <w:u w:val="none"/>
    </w:rPr>
  </w:style>
  <w:style w:type="paragraph" w:customStyle="1" w:styleId="BodyTextRight">
    <w:name w:val="Body Text Right"/>
    <w:basedOn w:val="BodyText"/>
    <w:rsid w:val="00EA2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0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0F6"/>
    <w:rPr>
      <w:sz w:val="32"/>
    </w:rPr>
  </w:style>
  <w:style w:type="paragraph" w:customStyle="1" w:styleId="HeadingProcedure">
    <w:name w:val="Heading Procedure"/>
    <w:basedOn w:val="HeadingBase"/>
    <w:next w:val="Normal"/>
    <w:rsid w:val="00EA2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0F6"/>
    <w:pPr>
      <w:spacing w:before="60" w:after="60"/>
    </w:pPr>
  </w:style>
  <w:style w:type="paragraph" w:styleId="ListContinue">
    <w:name w:val="List Continue"/>
    <w:basedOn w:val="List"/>
    <w:rsid w:val="00EA20F6"/>
    <w:pPr>
      <w:ind w:firstLine="0"/>
    </w:pPr>
  </w:style>
  <w:style w:type="paragraph" w:customStyle="1" w:styleId="ListNote">
    <w:name w:val="List Note"/>
    <w:basedOn w:val="List"/>
    <w:rsid w:val="00EA2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0F6"/>
    <w:rPr>
      <w:rFonts w:ascii="Courier New" w:hAnsi="Courier New"/>
    </w:rPr>
  </w:style>
  <w:style w:type="paragraph" w:customStyle="1" w:styleId="NoteBullet">
    <w:name w:val="Note Bullet"/>
    <w:basedOn w:val="Note"/>
    <w:rsid w:val="00EA2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0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0F6"/>
    <w:rPr>
      <w:b/>
      <w:smallCaps/>
    </w:rPr>
  </w:style>
  <w:style w:type="paragraph" w:customStyle="1" w:styleId="TableListNumber">
    <w:name w:val="Table List Number"/>
    <w:basedOn w:val="ListNumber"/>
    <w:rsid w:val="00EA2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0F6"/>
    <w:pPr>
      <w:numPr>
        <w:numId w:val="8"/>
      </w:numPr>
    </w:pPr>
  </w:style>
  <w:style w:type="paragraph" w:customStyle="1" w:styleId="ListAlpha2">
    <w:name w:val="List Alpha 2"/>
    <w:basedOn w:val="List2"/>
    <w:rsid w:val="00EA20F6"/>
    <w:pPr>
      <w:numPr>
        <w:numId w:val="7"/>
      </w:numPr>
    </w:pPr>
  </w:style>
  <w:style w:type="paragraph" w:styleId="List2">
    <w:name w:val="List 2"/>
    <w:basedOn w:val="BodyText"/>
    <w:rsid w:val="00EA2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0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0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0F6"/>
    <w:pPr>
      <w:numPr>
        <w:numId w:val="2"/>
      </w:numPr>
    </w:pPr>
  </w:style>
  <w:style w:type="paragraph" w:styleId="ListBullet5">
    <w:name w:val="List Bullet 5"/>
    <w:basedOn w:val="List5"/>
    <w:rsid w:val="00EA20F6"/>
    <w:pPr>
      <w:numPr>
        <w:numId w:val="3"/>
      </w:numPr>
    </w:pPr>
  </w:style>
  <w:style w:type="paragraph" w:styleId="ListContinue2">
    <w:name w:val="List Continue 2"/>
    <w:basedOn w:val="List2"/>
    <w:rsid w:val="00EA20F6"/>
    <w:pPr>
      <w:ind w:firstLine="0"/>
    </w:pPr>
  </w:style>
  <w:style w:type="paragraph" w:styleId="ListContinue3">
    <w:name w:val="List Continue 3"/>
    <w:basedOn w:val="List3"/>
    <w:rsid w:val="00EA20F6"/>
    <w:pPr>
      <w:ind w:left="1021" w:firstLine="0"/>
    </w:pPr>
  </w:style>
  <w:style w:type="paragraph" w:styleId="ListContinue4">
    <w:name w:val="List Continue 4"/>
    <w:basedOn w:val="List4"/>
    <w:rsid w:val="00EA20F6"/>
    <w:pPr>
      <w:ind w:firstLine="0"/>
    </w:pPr>
  </w:style>
  <w:style w:type="paragraph" w:styleId="ListContinue5">
    <w:name w:val="List Continue 5"/>
    <w:basedOn w:val="List5"/>
    <w:rsid w:val="00EA20F6"/>
    <w:pPr>
      <w:ind w:firstLine="0"/>
    </w:pPr>
  </w:style>
  <w:style w:type="paragraph" w:styleId="ListNumber3">
    <w:name w:val="List Number 3"/>
    <w:basedOn w:val="List3"/>
    <w:rsid w:val="00EA20F6"/>
    <w:pPr>
      <w:numPr>
        <w:numId w:val="4"/>
      </w:numPr>
    </w:pPr>
  </w:style>
  <w:style w:type="paragraph" w:styleId="ListNumber4">
    <w:name w:val="List Number 4"/>
    <w:basedOn w:val="List4"/>
    <w:rsid w:val="00EA20F6"/>
    <w:pPr>
      <w:numPr>
        <w:numId w:val="5"/>
      </w:numPr>
    </w:pPr>
  </w:style>
  <w:style w:type="paragraph" w:styleId="ListNumber5">
    <w:name w:val="List Number 5"/>
    <w:basedOn w:val="List5"/>
    <w:rsid w:val="00EA20F6"/>
    <w:pPr>
      <w:numPr>
        <w:numId w:val="6"/>
      </w:numPr>
    </w:pPr>
  </w:style>
  <w:style w:type="paragraph" w:styleId="BlockText">
    <w:name w:val="Block Text"/>
    <w:basedOn w:val="Normal"/>
    <w:rsid w:val="00EA2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0F6"/>
    <w:rPr>
      <w:sz w:val="16"/>
      <w:vertAlign w:val="superscript"/>
    </w:rPr>
  </w:style>
  <w:style w:type="character" w:customStyle="1" w:styleId="Symbols">
    <w:name w:val="Symbols"/>
    <w:basedOn w:val="DefaultParagraphFont"/>
    <w:rsid w:val="00EA20F6"/>
    <w:rPr>
      <w:rFonts w:ascii="Symbol" w:hAnsi="Symbol"/>
    </w:rPr>
  </w:style>
  <w:style w:type="character" w:customStyle="1" w:styleId="MenuOptions">
    <w:name w:val="Menu Options"/>
    <w:basedOn w:val="DefaultParagraphFont"/>
    <w:rsid w:val="00EA2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0F6"/>
    <w:rPr>
      <w:b/>
    </w:rPr>
  </w:style>
  <w:style w:type="character" w:customStyle="1" w:styleId="Underlined">
    <w:name w:val="Underlined"/>
    <w:basedOn w:val="DefaultParagraphFont"/>
    <w:rsid w:val="00EA20F6"/>
    <w:rPr>
      <w:u w:val="single"/>
    </w:rPr>
  </w:style>
  <w:style w:type="paragraph" w:customStyle="1" w:styleId="TableBodyTextRight">
    <w:name w:val="Table Body Text Right"/>
    <w:basedOn w:val="TableBodyText"/>
    <w:rsid w:val="00EA2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0F6"/>
    <w:rPr>
      <w:sz w:val="18"/>
    </w:rPr>
  </w:style>
  <w:style w:type="paragraph" w:customStyle="1" w:styleId="BodySmallRight">
    <w:name w:val="Body Small Right"/>
    <w:basedOn w:val="BodyTextRight"/>
    <w:rsid w:val="00EA20F6"/>
    <w:rPr>
      <w:sz w:val="18"/>
      <w:szCs w:val="18"/>
    </w:rPr>
  </w:style>
  <w:style w:type="paragraph" w:customStyle="1" w:styleId="MarginEdition">
    <w:name w:val="Margin Edition"/>
    <w:basedOn w:val="MarginNote"/>
    <w:rsid w:val="00EA2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0F6"/>
    <w:rPr>
      <w:sz w:val="2"/>
      <w:szCs w:val="2"/>
    </w:rPr>
  </w:style>
  <w:style w:type="character" w:customStyle="1" w:styleId="Small">
    <w:name w:val="Small"/>
    <w:basedOn w:val="DefaultParagraphFont"/>
    <w:rsid w:val="00EA20F6"/>
    <w:rPr>
      <w:sz w:val="16"/>
    </w:rPr>
  </w:style>
  <w:style w:type="paragraph" w:customStyle="1" w:styleId="WideTable">
    <w:name w:val="Wide Table"/>
    <w:basedOn w:val="Normal"/>
    <w:rsid w:val="00EA2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0F6"/>
  </w:style>
  <w:style w:type="paragraph" w:styleId="Quote">
    <w:name w:val="Quote"/>
    <w:basedOn w:val="Heading1"/>
    <w:link w:val="QuoteChar"/>
    <w:qFormat/>
    <w:rsid w:val="00EA2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0F6"/>
    <w:pPr>
      <w:pageBreakBefore/>
    </w:pPr>
  </w:style>
  <w:style w:type="paragraph" w:customStyle="1" w:styleId="Border">
    <w:name w:val="Border"/>
    <w:basedOn w:val="Normal"/>
    <w:qFormat/>
    <w:rsid w:val="00EA2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0F6"/>
    <w:rPr>
      <w:u w:val="single"/>
    </w:rPr>
  </w:style>
  <w:style w:type="character" w:customStyle="1" w:styleId="BoldandItalics">
    <w:name w:val="Bold and Italics"/>
    <w:qFormat/>
    <w:rsid w:val="00EA20F6"/>
    <w:rPr>
      <w:b/>
      <w:i/>
      <w:u w:val="none"/>
    </w:rPr>
  </w:style>
  <w:style w:type="paragraph" w:styleId="BalloonText">
    <w:name w:val="Balloon Text"/>
    <w:basedOn w:val="Normal"/>
    <w:link w:val="BalloonTextChar"/>
    <w:rsid w:val="00EA2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0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0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739</Words>
  <Characters>4776</Characters>
  <Application>Microsoft Office Word</Application>
  <DocSecurity>0</DocSecurity>
  <Lines>167</Lines>
  <Paragraphs>108</Paragraphs>
  <ScaleCrop>false</ScaleCrop>
  <Company>Author-it Software Corporation Ltd.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AUM10108 Certificate I in Automotive Manufacturing (Passenger Motor Vehicle)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2012-09-24T08:33:00Z</dcterms:created>
  <dcterms:modified xsi:type="dcterms:W3CDTF">2012-09-24T08:33:00Z</dcterms:modified>
</cp:coreProperties>
</file>