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B6F" w:rsidP="00813B6F">
      <w:pPr>
        <w:pStyle w:val="Title"/>
      </w:pPr>
      <w:bookmarkStart w:id="0" w:name="_GoBack"/>
      <w:bookmarkEnd w:id="0"/>
      <w:r>
        <w:fldChar w:fldCharType="begin"/>
      </w:r>
      <w:r>
        <w:instrText xml:space="preserve"> TITLE   \* MERGEFORMAT </w:instrText>
      </w:r>
      <w:r>
        <w:fldChar w:fldCharType="separate"/>
      </w:r>
      <w:r>
        <w:t>AUM1002A Select and use tools and equipment in an automotive manufacturing environment</w:t>
      </w:r>
      <w:r>
        <w:fldChar w:fldCharType="end"/>
      </w:r>
    </w:p>
    <w:p w:rsidR="00813B6F" w:rsidP="00813B6F">
      <w:pPr>
        <w:pStyle w:val="Version"/>
        <w:sectPr w:rsidSect="00DC07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777" w:rsidP="00DC0777">
      <w:pPr>
        <w:pStyle w:val="SuperHeading"/>
      </w:pPr>
      <w:r w:rsidRPr="00DC0777">
        <w:t>AUM1002A Select and use tools and equipment in an automotive manufacturing environment</w:t>
      </w:r>
    </w:p>
    <w:p w:rsidR="00000000" w:rsidRPr="00DC0777" w:rsidP="00DC0777">
      <w:pPr>
        <w:pStyle w:val="Heading1"/>
      </w:pPr>
      <w:bookmarkStart w:id="1" w:name="O_58851"/>
      <w:bookmarkEnd w:id="1"/>
      <w:r w:rsidRPr="00DC0777">
        <w:t>Modification History</w:t>
      </w:r>
    </w:p>
    <w:p w:rsidR="00000000" w:rsidRPr="00DC0777" w:rsidP="00DC0777">
      <w:pPr>
        <w:pStyle w:val="BodyText"/>
      </w:pPr>
      <w:r w:rsidRPr="00DC0777">
        <w:t>Not applicable.</w:t>
      </w:r>
    </w:p>
    <w:p w:rsidR="00000000" w:rsidRPr="00DC0777" w:rsidP="00DC0777">
      <w:pPr>
        <w:pStyle w:val="AllowPageBreak"/>
      </w:pPr>
    </w:p>
    <w:p w:rsidR="00000000" w:rsidRPr="00DC0777" w:rsidP="00DC0777">
      <w:pPr>
        <w:pStyle w:val="Heading1"/>
      </w:pPr>
      <w:bookmarkStart w:id="2" w:name="O_58852"/>
      <w:bookmarkEnd w:id="2"/>
      <w:r w:rsidRPr="00DC0777">
        <w:t>Unit Descript</w:t>
      </w:r>
      <w:r w:rsidRPr="00DC0777">
        <w:t>or</w:t>
      </w:r>
    </w:p>
    <w:tbl>
      <w:tblPr>
        <w:tblW w:w="0" w:type="auto"/>
        <w:tblLayout w:type="fixed"/>
        <w:tblCellMar>
          <w:left w:w="62" w:type="dxa"/>
          <w:right w:w="62" w:type="dxa"/>
        </w:tblCellMar>
        <w:tblLook w:val="0000"/>
      </w:tblPr>
      <w:tblGrid>
        <w:gridCol w:w="2697"/>
        <w:gridCol w:w="5825"/>
      </w:tblGrid>
      <w:tr w:rsidTr="00813B6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Unit descriptor</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t>This unit describes the application of the required skills and knowledge to choose resources to complete a variety of tasks under direct supervision in an automotive manufacturing environment. It includes selecting and using tools and eq</w:t>
            </w:r>
            <w:r w:rsidRPr="00DC0777">
              <w:t>uipment and reporting faults to the appropriate person.</w:t>
            </w:r>
          </w:p>
          <w:p w:rsidR="00000000" w:rsidRPr="00DC0777" w:rsidP="00DC0777">
            <w:pPr>
              <w:pStyle w:val="BodyText"/>
            </w:pPr>
            <w:r w:rsidRPr="00DC0777">
              <w:t>No licensing, legislative, regulatory or certification requirements apply to this unit at the time of publication.</w:t>
            </w:r>
          </w:p>
        </w:tc>
      </w:tr>
    </w:tbl>
    <w:p w:rsidR="00000000" w:rsidRPr="00DC0777" w:rsidP="00DC0777">
      <w:pPr>
        <w:pStyle w:val="BodyText"/>
      </w:pPr>
    </w:p>
    <w:p w:rsidR="00000000" w:rsidRPr="00DC0777" w:rsidP="00DC0777">
      <w:pPr>
        <w:pStyle w:val="AllowPageBreak"/>
      </w:pPr>
    </w:p>
    <w:p w:rsidR="00000000" w:rsidRPr="00DC0777" w:rsidP="00DC0777">
      <w:pPr>
        <w:pStyle w:val="Heading1"/>
      </w:pPr>
      <w:bookmarkStart w:id="3" w:name="O_58853"/>
      <w:bookmarkEnd w:id="3"/>
      <w:r w:rsidRPr="00DC0777">
        <w:t>Application of the Unit</w:t>
      </w:r>
    </w:p>
    <w:tbl>
      <w:tblPr>
        <w:tblW w:w="0" w:type="auto"/>
        <w:tblLayout w:type="fixed"/>
        <w:tblCellMar>
          <w:left w:w="62" w:type="dxa"/>
          <w:right w:w="62" w:type="dxa"/>
        </w:tblCellMar>
        <w:tblLook w:val="0000"/>
      </w:tblPr>
      <w:tblGrid>
        <w:gridCol w:w="2762"/>
        <w:gridCol w:w="5760"/>
      </w:tblGrid>
      <w:tr w:rsidTr="00813B6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t>The unit applies to the automotive and related component manufacturing environment and involves application of skills and knowledge at a high school level. They are to be used within the scope of the person's job and authority.</w:t>
            </w:r>
          </w:p>
        </w:tc>
      </w:tr>
    </w:tbl>
    <w:p w:rsidR="00000000" w:rsidRPr="00DC0777" w:rsidP="00DC0777">
      <w:pPr>
        <w:pStyle w:val="BodyText"/>
      </w:pPr>
    </w:p>
    <w:p w:rsidR="00000000" w:rsidRPr="00DC0777" w:rsidP="00DC0777">
      <w:pPr>
        <w:pStyle w:val="AllowPageBreak"/>
      </w:pPr>
    </w:p>
    <w:p w:rsidR="00000000" w:rsidRPr="00DC0777" w:rsidP="00DC0777">
      <w:pPr>
        <w:pStyle w:val="Heading1"/>
      </w:pPr>
      <w:bookmarkStart w:id="4" w:name="O_58854"/>
      <w:bookmarkEnd w:id="4"/>
      <w:r w:rsidRPr="00DC0777">
        <w:t>Licensing/R</w:t>
      </w:r>
      <w:r w:rsidRPr="00DC0777">
        <w:t>egulatory Information</w:t>
      </w:r>
    </w:p>
    <w:p w:rsidR="00000000" w:rsidRPr="00DC0777" w:rsidP="00DC0777">
      <w:pPr>
        <w:pStyle w:val="BodyText"/>
      </w:pPr>
      <w:r w:rsidRPr="00DC0777">
        <w:t>Not applicable.</w:t>
      </w:r>
    </w:p>
    <w:p w:rsidR="00000000" w:rsidRPr="00DC0777" w:rsidP="00DC0777">
      <w:pPr>
        <w:pStyle w:val="AllowPageBreak"/>
      </w:pPr>
    </w:p>
    <w:p w:rsidR="00000000" w:rsidRPr="00DC0777" w:rsidP="00DC0777">
      <w:pPr>
        <w:pStyle w:val="Heading1"/>
      </w:pPr>
      <w:bookmarkStart w:id="5" w:name="O_58855"/>
      <w:bookmarkEnd w:id="5"/>
      <w:r w:rsidRPr="00DC0777">
        <w:t>Pre-Requisites</w:t>
      </w:r>
    </w:p>
    <w:tbl>
      <w:tblPr>
        <w:tblW w:w="0" w:type="auto"/>
        <w:tblLayout w:type="fixed"/>
        <w:tblCellMar>
          <w:left w:w="62" w:type="dxa"/>
          <w:right w:w="62" w:type="dxa"/>
        </w:tblCellMar>
        <w:tblLook w:val="0000"/>
      </w:tblPr>
      <w:tblGrid>
        <w:gridCol w:w="2775"/>
        <w:gridCol w:w="5747"/>
      </w:tblGrid>
      <w:tr w:rsidTr="00813B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t>Nil</w:t>
            </w:r>
          </w:p>
        </w:tc>
      </w:tr>
    </w:tbl>
    <w:p w:rsidR="00000000" w:rsidRPr="00DC0777" w:rsidP="00DC0777">
      <w:pPr>
        <w:pStyle w:val="BodyText"/>
      </w:pPr>
    </w:p>
    <w:p w:rsidR="00000000" w:rsidRPr="00DC0777" w:rsidP="00DC0777">
      <w:pPr>
        <w:pStyle w:val="AllowPageBreak"/>
      </w:pPr>
    </w:p>
    <w:p w:rsidR="00000000" w:rsidRPr="00DC0777" w:rsidP="00DC0777">
      <w:pPr>
        <w:pStyle w:val="Heading1"/>
      </w:pPr>
      <w:bookmarkStart w:id="6" w:name="O_58856"/>
      <w:bookmarkEnd w:id="6"/>
      <w:r w:rsidRPr="00DC0777">
        <w:t>Employability Skills Information</w:t>
      </w:r>
    </w:p>
    <w:tbl>
      <w:tblPr>
        <w:tblW w:w="0" w:type="auto"/>
        <w:tblLayout w:type="fixed"/>
        <w:tblCellMar>
          <w:left w:w="62" w:type="dxa"/>
          <w:right w:w="62" w:type="dxa"/>
        </w:tblCellMar>
        <w:tblLook w:val="0000"/>
      </w:tblPr>
      <w:tblGrid>
        <w:gridCol w:w="2798"/>
        <w:gridCol w:w="5724"/>
      </w:tblGrid>
      <w:tr w:rsidTr="00813B6F">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t>This unit contains Employability Skills.</w:t>
            </w:r>
          </w:p>
        </w:tc>
      </w:tr>
    </w:tbl>
    <w:p w:rsidR="00000000" w:rsidRPr="00DC0777" w:rsidP="00DC0777">
      <w:pPr>
        <w:pStyle w:val="BodyText"/>
      </w:pPr>
    </w:p>
    <w:p w:rsidR="00000000" w:rsidRPr="00DC0777" w:rsidP="00DC0777">
      <w:pPr>
        <w:pStyle w:val="AllowPageBreak"/>
      </w:pPr>
    </w:p>
    <w:p w:rsidR="00000000" w:rsidRPr="00DC0777" w:rsidP="00DC0777">
      <w:pPr>
        <w:pStyle w:val="Heading1"/>
      </w:pPr>
      <w:bookmarkStart w:id="7" w:name="O_58857"/>
      <w:bookmarkEnd w:id="7"/>
      <w:r w:rsidRPr="00DC0777">
        <w:t>Elements and Performance Criteria Pre-Content</w:t>
      </w:r>
    </w:p>
    <w:tbl>
      <w:tblPr>
        <w:tblW w:w="0" w:type="auto"/>
        <w:tblLayout w:type="fixed"/>
        <w:tblCellMar>
          <w:left w:w="62" w:type="dxa"/>
          <w:right w:w="62" w:type="dxa"/>
        </w:tblCellMar>
        <w:tblLook w:val="0000"/>
      </w:tblPr>
      <w:tblGrid>
        <w:gridCol w:w="2653"/>
        <w:gridCol w:w="5869"/>
      </w:tblGrid>
      <w:tr w:rsidTr="00813B6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t>Elements describe the essential outcomes of a unit of competency.</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t>Performance criteria describe the required performance needed to demonstrate achievement of the element. Where bold italicised text is used, fur</w:t>
            </w:r>
            <w:r w:rsidRPr="00DC0777">
              <w:t>ther information is detailed in the required skills and knowledge and/or the range statement. Assessment of performance is to be consistent with the evidence guide.</w:t>
            </w:r>
          </w:p>
        </w:tc>
      </w:tr>
    </w:tbl>
    <w:p w:rsidR="00000000" w:rsidRPr="00DC0777" w:rsidP="00DC0777">
      <w:pPr>
        <w:pStyle w:val="BodyText"/>
      </w:pPr>
    </w:p>
    <w:p w:rsidR="00000000" w:rsidRPr="00DC0777" w:rsidP="00DC0777">
      <w:pPr>
        <w:pStyle w:val="AllowPageBreak"/>
      </w:pPr>
    </w:p>
    <w:p w:rsidR="00000000" w:rsidRPr="00DC0777" w:rsidP="00DC0777">
      <w:pPr>
        <w:pStyle w:val="Heading1"/>
      </w:pPr>
      <w:bookmarkStart w:id="8" w:name="O_58858"/>
      <w:bookmarkEnd w:id="8"/>
      <w:r w:rsidRPr="00DC0777">
        <w:t>Elements and Performance Criteria</w:t>
      </w:r>
    </w:p>
    <w:tbl>
      <w:tblPr>
        <w:tblW w:w="0" w:type="auto"/>
        <w:tblLayout w:type="fixed"/>
        <w:tblCellMar>
          <w:left w:w="62" w:type="dxa"/>
          <w:right w:w="62" w:type="dxa"/>
        </w:tblCellMar>
        <w:tblLook w:val="0000"/>
      </w:tblPr>
      <w:tblGrid>
        <w:gridCol w:w="2653"/>
        <w:gridCol w:w="5869"/>
      </w:tblGrid>
      <w:tr w:rsidTr="00813B6F">
        <w:tblPrEx>
          <w:tblW w:w="0" w:type="auto"/>
          <w:tblLayout w:type="fixed"/>
          <w:tblCellMar>
            <w:left w:w="62" w:type="dxa"/>
            <w:right w:w="62" w:type="dxa"/>
          </w:tblCellMar>
          <w:tblLook w:val="0000"/>
        </w:tblPrEx>
        <w:trPr>
          <w:tblHeader/>
        </w:trPr>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rPr>
                <w:rStyle w:val="SpecialBold"/>
              </w:rPr>
              <w:t>ELEMENT</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PERFORMANCE CRITERIA</w:t>
            </w:r>
          </w:p>
        </w:tc>
      </w:tr>
      <w:tr w:rsidTr="00813B6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List"/>
              <w:rPr>
                <w:lang w:val="en-NZ"/>
              </w:rPr>
            </w:pPr>
            <w:r w:rsidRPr="00DC0777">
              <w:t>1.</w:t>
            </w:r>
            <w:r w:rsidRPr="00DC0777">
              <w:tab/>
            </w:r>
            <w:r w:rsidRPr="00DC0777">
              <w:t>Select equipment/tools</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2"/>
            </w:pPr>
            <w:r w:rsidRPr="00DC0777">
              <w:t>1.1.</w:t>
            </w:r>
            <w:r w:rsidRPr="00DC0777">
              <w:tab/>
              <w:t xml:space="preserve">Applicable </w:t>
            </w:r>
            <w:r w:rsidRPr="00DC0777">
              <w:rPr>
                <w:rStyle w:val="BoldandItalics"/>
              </w:rPr>
              <w:t>legislative</w:t>
            </w:r>
            <w:r w:rsidRPr="00DC0777">
              <w:t xml:space="preserve">, </w:t>
            </w:r>
            <w:r w:rsidRPr="00DC0777">
              <w:rPr>
                <w:rStyle w:val="BoldandItalics"/>
              </w:rPr>
              <w:t>OHS</w:t>
            </w:r>
            <w:r w:rsidRPr="00DC0777">
              <w:t xml:space="preserve">, and </w:t>
            </w:r>
            <w:r w:rsidRPr="00DC0777">
              <w:rPr>
                <w:rStyle w:val="BoldandItalics"/>
              </w:rPr>
              <w:t>organisation</w:t>
            </w:r>
            <w:r w:rsidRPr="00DC0777">
              <w:t xml:space="preserve"> requirements relevant to the use of </w:t>
            </w:r>
            <w:r w:rsidRPr="00DC0777">
              <w:rPr>
                <w:rStyle w:val="BoldandItalics"/>
              </w:rPr>
              <w:t>tools and equipment</w:t>
            </w:r>
            <w:r w:rsidRPr="00DC0777">
              <w:t xml:space="preserve">  are verified and complied with </w:t>
            </w:r>
          </w:p>
          <w:p w:rsidR="00000000" w:rsidRPr="00DC0777" w:rsidP="00DC0777">
            <w:pPr>
              <w:pStyle w:val="List2"/>
            </w:pPr>
            <w:r w:rsidRPr="00DC0777">
              <w:t>1.2.</w:t>
            </w:r>
            <w:r w:rsidRPr="00DC0777">
              <w:tab/>
            </w:r>
            <w:r w:rsidRPr="00DC0777">
              <w:rPr>
                <w:rStyle w:val="BoldandItalics"/>
              </w:rPr>
              <w:t>Instructions</w:t>
            </w:r>
            <w:r w:rsidRPr="00DC0777">
              <w:t xml:space="preserve"> and work to be performed are clarified</w:t>
            </w:r>
          </w:p>
          <w:p w:rsidR="00000000" w:rsidRPr="00DC0777" w:rsidP="00DC0777">
            <w:pPr>
              <w:pStyle w:val="List2"/>
            </w:pPr>
            <w:r w:rsidRPr="00DC0777">
              <w:t>1.3.</w:t>
            </w:r>
            <w:r w:rsidRPr="00DC0777">
              <w:tab/>
              <w:t>Tools, equipment or resources r</w:t>
            </w:r>
            <w:r w:rsidRPr="00DC0777">
              <w:t xml:space="preserve">equired to complete the task are identified </w:t>
            </w:r>
          </w:p>
          <w:p w:rsidR="00000000" w:rsidP="00DC0777">
            <w:pPr>
              <w:pStyle w:val="List2"/>
              <w:rPr>
                <w:lang w:val="en-NZ"/>
              </w:rPr>
            </w:pPr>
            <w:r w:rsidRPr="00DC0777">
              <w:t>1.4.</w:t>
            </w:r>
            <w:r w:rsidRPr="00DC0777">
              <w:tab/>
              <w:t>Tools, equipment and resources required to complete the task are correctly estimated and obtained</w:t>
            </w:r>
          </w:p>
        </w:tc>
      </w:tr>
      <w:tr w:rsidTr="00813B6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List"/>
              <w:rPr>
                <w:lang w:val="en-NZ"/>
              </w:rPr>
            </w:pPr>
            <w:r w:rsidRPr="00DC0777">
              <w:t>2.</w:t>
            </w:r>
            <w:r w:rsidRPr="00DC0777">
              <w:tab/>
              <w:t>Use tools and operate equipment</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2"/>
            </w:pPr>
            <w:r w:rsidRPr="00DC0777">
              <w:t>2.1.</w:t>
            </w:r>
            <w:r w:rsidRPr="00DC0777">
              <w:tab/>
              <w:t>Tools are used under direct supervision an</w:t>
            </w:r>
            <w:r w:rsidRPr="00DC0777">
              <w:t xml:space="preserve">d in accordance with workplace procedures and OHS requirements </w:t>
            </w:r>
          </w:p>
          <w:p w:rsidR="00000000" w:rsidRPr="00DC0777" w:rsidP="00DC0777">
            <w:pPr>
              <w:pStyle w:val="List2"/>
            </w:pPr>
            <w:r w:rsidRPr="00DC0777">
              <w:t>2.2.</w:t>
            </w:r>
            <w:r w:rsidRPr="00DC0777">
              <w:tab/>
              <w:t xml:space="preserve">Equipment is operated in accordance with manufacturers' instructions and under direct instruction </w:t>
            </w:r>
          </w:p>
          <w:p w:rsidR="00000000" w:rsidP="00DC0777">
            <w:pPr>
              <w:pStyle w:val="List2"/>
              <w:rPr>
                <w:lang w:val="en-NZ"/>
              </w:rPr>
            </w:pPr>
            <w:r w:rsidRPr="00DC0777">
              <w:t>2.3.</w:t>
            </w:r>
            <w:r w:rsidRPr="00DC0777">
              <w:tab/>
              <w:t xml:space="preserve">All faults with tools and equipment are identified and reported to </w:t>
            </w:r>
            <w:r w:rsidRPr="00DC0777">
              <w:rPr>
                <w:rStyle w:val="BoldandItalics"/>
              </w:rPr>
              <w:t>appropriate pers</w:t>
            </w:r>
            <w:r w:rsidRPr="00DC0777">
              <w:rPr>
                <w:rStyle w:val="BoldandItalics"/>
              </w:rPr>
              <w:t>ons</w:t>
            </w:r>
          </w:p>
        </w:tc>
      </w:tr>
      <w:tr w:rsidTr="00813B6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List"/>
              <w:rPr>
                <w:lang w:val="en-NZ"/>
              </w:rPr>
            </w:pPr>
            <w:r w:rsidRPr="00DC0777">
              <w:t>3.</w:t>
            </w:r>
            <w:r w:rsidRPr="00DC0777">
              <w:tab/>
              <w:t>Maintain equipment/resources</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2"/>
            </w:pPr>
            <w:r w:rsidRPr="00DC0777">
              <w:t>3.1.</w:t>
            </w:r>
            <w:r w:rsidRPr="00DC0777">
              <w:tab/>
              <w:t xml:space="preserve">Equipment/resources to support completion of tasks are maintained under direct instruction  </w:t>
            </w:r>
          </w:p>
          <w:p w:rsidR="00000000" w:rsidRPr="00DC0777" w:rsidP="00DC0777">
            <w:pPr>
              <w:pStyle w:val="List2"/>
            </w:pPr>
            <w:r w:rsidRPr="00DC0777">
              <w:t>3.2.</w:t>
            </w:r>
            <w:r w:rsidRPr="00DC0777">
              <w:tab/>
            </w:r>
            <w:r w:rsidRPr="00DC0777">
              <w:rPr>
                <w:rStyle w:val="BoldandItalics"/>
              </w:rPr>
              <w:t>Records</w:t>
            </w:r>
            <w:r w:rsidRPr="00DC0777">
              <w:t xml:space="preserve"> concerning equipment/resources are maintained under direct instruction </w:t>
            </w:r>
          </w:p>
          <w:p w:rsidR="00000000" w:rsidRPr="00DC0777" w:rsidP="00DC0777">
            <w:pPr>
              <w:pStyle w:val="List2"/>
            </w:pPr>
            <w:r w:rsidRPr="00DC0777">
              <w:t>3.3.</w:t>
            </w:r>
            <w:r w:rsidRPr="00DC0777">
              <w:tab/>
              <w:t>Equipment and resources are sto</w:t>
            </w:r>
            <w:r w:rsidRPr="00DC0777">
              <w:t xml:space="preserve">red under direct instruction </w:t>
            </w:r>
          </w:p>
        </w:tc>
      </w:tr>
    </w:tbl>
    <w:p w:rsidR="00000000" w:rsidRPr="00DC0777" w:rsidP="00DC0777">
      <w:pPr>
        <w:pStyle w:val="BodyText"/>
      </w:pPr>
    </w:p>
    <w:p w:rsidR="00000000" w:rsidRPr="00DC0777" w:rsidP="00DC0777">
      <w:pPr>
        <w:pStyle w:val="AllowPageBreak"/>
      </w:pPr>
    </w:p>
    <w:p w:rsidR="00000000" w:rsidRPr="00DC0777" w:rsidP="00DC0777">
      <w:pPr>
        <w:pStyle w:val="Heading1"/>
      </w:pPr>
      <w:bookmarkStart w:id="9" w:name="O_58859"/>
      <w:bookmarkEnd w:id="9"/>
      <w:r w:rsidRPr="00DC0777">
        <w:t>Required Skills and Knowledge</w:t>
      </w:r>
    </w:p>
    <w:tbl>
      <w:tblPr>
        <w:tblW w:w="0" w:type="auto"/>
        <w:tblLayout w:type="fixed"/>
        <w:tblCellMar>
          <w:left w:w="62" w:type="dxa"/>
          <w:right w:w="62" w:type="dxa"/>
        </w:tblCellMar>
        <w:tblLook w:val="0000"/>
      </w:tblPr>
      <w:tblGrid>
        <w:gridCol w:w="8522"/>
      </w:tblGrid>
      <w:tr w:rsidTr="00813B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REQUIRED SKILLS AND KNOWLEDGE</w:t>
            </w:r>
          </w:p>
        </w:tc>
      </w:tr>
      <w:tr w:rsidTr="00813B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t>This section describes the essential skills and knowledge and their level, required for this unit.</w:t>
            </w:r>
          </w:p>
        </w:tc>
      </w:tr>
      <w:tr w:rsidTr="00813B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Required skills</w:t>
            </w:r>
          </w:p>
        </w:tc>
      </w:tr>
      <w:tr w:rsidTr="00813B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Bullet"/>
            </w:pPr>
            <w:r w:rsidRPr="00DC0777">
              <w:t>speak clearly and directl</w:t>
            </w:r>
            <w:r w:rsidRPr="00DC0777">
              <w:t xml:space="preserve">y in order to clarify instructions and report to appropriate personnel  </w:t>
            </w:r>
          </w:p>
          <w:p w:rsidR="00000000" w:rsidRPr="00DC0777" w:rsidP="00DC0777">
            <w:pPr>
              <w:pStyle w:val="ListBullet"/>
            </w:pPr>
            <w:r w:rsidRPr="00DC0777">
              <w:t xml:space="preserve">apply teamwork to a range of situations </w:t>
            </w:r>
          </w:p>
          <w:p w:rsidR="00000000" w:rsidRPr="00DC0777" w:rsidP="00DC0777">
            <w:pPr>
              <w:pStyle w:val="ListBullet"/>
            </w:pPr>
            <w:r w:rsidRPr="00DC0777">
              <w:t>solve problems particularly in teams in order to perform work safely and on time</w:t>
            </w:r>
          </w:p>
          <w:p w:rsidR="00000000" w:rsidRPr="00DC0777" w:rsidP="00DC0777">
            <w:pPr>
              <w:pStyle w:val="ListBullet"/>
            </w:pPr>
            <w:r w:rsidRPr="00DC0777">
              <w:t>show initiative in adapting to changing work conditions or co</w:t>
            </w:r>
            <w:r w:rsidRPr="00DC0777">
              <w:t>ntexts particularly when working across a variety of work areas</w:t>
            </w:r>
          </w:p>
          <w:p w:rsidR="00000000" w:rsidRPr="00DC0777" w:rsidP="00DC0777">
            <w:pPr>
              <w:pStyle w:val="ListBullet"/>
            </w:pPr>
            <w:r w:rsidRPr="00DC0777">
              <w:t>access, interpret and apply information on relevant organisation policies, procedures and instructions, particularly to selecting and using tools</w:t>
            </w:r>
          </w:p>
          <w:p w:rsidR="00000000" w:rsidRPr="00DC0777" w:rsidP="00DC0777">
            <w:pPr>
              <w:pStyle w:val="ListBullet"/>
            </w:pPr>
            <w:r w:rsidRPr="00DC0777">
              <w:t>manage time when plan</w:t>
            </w:r>
            <w:r w:rsidRPr="00DC0777">
              <w:t xml:space="preserve">ning, preparing and organising work priorities </w:t>
            </w:r>
          </w:p>
          <w:p w:rsidR="00000000" w:rsidP="00DC0777">
            <w:pPr>
              <w:pStyle w:val="ListBullet"/>
              <w:rPr>
                <w:lang w:val="en-NZ"/>
              </w:rPr>
            </w:pPr>
            <w:r w:rsidRPr="00DC0777">
              <w:t>take responsibility for organising own work priorities.</w:t>
            </w:r>
          </w:p>
        </w:tc>
      </w:tr>
      <w:tr w:rsidTr="00813B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Required knowledge</w:t>
            </w:r>
          </w:p>
        </w:tc>
      </w:tr>
      <w:tr w:rsidTr="00813B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Bullet"/>
            </w:pPr>
            <w:r w:rsidRPr="00DC0777">
              <w:t xml:space="preserve">relevant Occupational Health and Safety and Environmental regulations and organisation policies and procedures needed to carry out </w:t>
            </w:r>
            <w:r w:rsidRPr="00DC0777">
              <w:t>work in a manner which ensures the safety of people, equipment and the environment. The specific regulations will vary according to the area of operation</w:t>
            </w:r>
          </w:p>
          <w:p w:rsidR="00000000" w:rsidRPr="00DC0777" w:rsidP="00DC0777">
            <w:pPr>
              <w:pStyle w:val="ListBullet"/>
            </w:pPr>
            <w:r w:rsidRPr="00DC0777">
              <w:t>common automotive manufacturing workplace hazards</w:t>
            </w:r>
          </w:p>
          <w:p w:rsidR="00000000" w:rsidRPr="00DC0777" w:rsidP="00DC0777">
            <w:pPr>
              <w:pStyle w:val="ListBullet"/>
            </w:pPr>
            <w:r w:rsidRPr="00DC0777">
              <w:t>types, characteristics, uses and limitations of pers</w:t>
            </w:r>
            <w:r w:rsidRPr="00DC0777">
              <w:t>onal protective equipment</w:t>
            </w:r>
          </w:p>
          <w:p w:rsidR="00000000" w:rsidRPr="00DC0777" w:rsidP="00DC0777">
            <w:pPr>
              <w:pStyle w:val="ListBullet"/>
            </w:pPr>
            <w:r w:rsidRPr="00DC0777">
              <w:t>safe lifting theory</w:t>
            </w:r>
          </w:p>
          <w:p w:rsidR="00000000" w:rsidRPr="00DC0777" w:rsidP="00DC0777">
            <w:pPr>
              <w:pStyle w:val="ListBullet"/>
            </w:pPr>
            <w:r w:rsidRPr="00DC0777">
              <w:t>organisation emergency procedures</w:t>
            </w:r>
          </w:p>
          <w:p w:rsidR="00000000" w:rsidRPr="00DC0777" w:rsidP="00DC0777">
            <w:pPr>
              <w:pStyle w:val="ListBullet"/>
            </w:pPr>
            <w:r w:rsidRPr="00DC0777">
              <w:t>correct handling and storage of equipment and tools to comply with OHS and environmental requirements</w:t>
            </w:r>
          </w:p>
          <w:p w:rsidR="00000000" w:rsidRPr="00DC0777" w:rsidP="00DC0777">
            <w:pPr>
              <w:pStyle w:val="ListBullet"/>
            </w:pPr>
            <w:r w:rsidRPr="00DC0777">
              <w:t>environmental protection requirements.</w:t>
            </w:r>
          </w:p>
        </w:tc>
      </w:tr>
    </w:tbl>
    <w:p w:rsidR="00000000" w:rsidRPr="00DC0777" w:rsidP="00DC0777">
      <w:pPr>
        <w:pStyle w:val="BodyText"/>
      </w:pPr>
    </w:p>
    <w:p w:rsidR="00000000" w:rsidRPr="00DC0777" w:rsidP="00DC0777">
      <w:pPr>
        <w:pStyle w:val="AllowPageBreak"/>
      </w:pPr>
    </w:p>
    <w:p w:rsidR="00000000" w:rsidRPr="00DC0777" w:rsidP="00DC0777">
      <w:pPr>
        <w:pStyle w:val="Heading1"/>
      </w:pPr>
      <w:bookmarkStart w:id="10" w:name="O_58860"/>
      <w:bookmarkEnd w:id="10"/>
      <w:r w:rsidRPr="00DC0777">
        <w:t>Evidence Guide</w:t>
      </w:r>
    </w:p>
    <w:tbl>
      <w:tblPr>
        <w:tblW w:w="9243" w:type="dxa"/>
        <w:tblLayout w:type="fixed"/>
        <w:tblCellMar>
          <w:left w:w="62" w:type="dxa"/>
          <w:right w:w="62" w:type="dxa"/>
        </w:tblCellMar>
        <w:tblLook w:val="0000"/>
      </w:tblPr>
      <w:tblGrid>
        <w:gridCol w:w="3756"/>
        <w:gridCol w:w="5487"/>
      </w:tblGrid>
      <w:tr w:rsidTr="00813B6F">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EVI</w:t>
            </w:r>
            <w:r w:rsidRPr="00DC0777">
              <w:rPr>
                <w:rStyle w:val="SpecialBold"/>
              </w:rPr>
              <w:t>DENCE GUIDE</w:t>
            </w:r>
          </w:p>
        </w:tc>
      </w:tr>
      <w:tr w:rsidTr="00813B6F">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t>The Evidence Guide provides advice on assessment and must be read in conjunction with the Performance Criteria, Required Skills and Knowledge, the Range Statement and the Assessment Guidelines for this Training Package.</w:t>
            </w:r>
          </w:p>
        </w:tc>
      </w:tr>
      <w:tr w:rsidTr="00813B6F">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Overview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p>
        </w:tc>
      </w:tr>
      <w:tr w:rsidTr="00813B6F">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Critical aspects for assessment and evidence required to demonstrate competency in this unit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t>Evidence of the following is essential:</w:t>
            </w:r>
          </w:p>
          <w:p w:rsidR="00000000" w:rsidRPr="00DC0777" w:rsidP="00DC0777">
            <w:pPr>
              <w:pStyle w:val="ListBullet"/>
            </w:pPr>
            <w:r w:rsidRPr="00DC0777">
              <w:t xml:space="preserve">comply with legislation, regulations, standards, codes of practice and established safe practices </w:t>
            </w:r>
            <w:r w:rsidRPr="00DC0777">
              <w:t>and procedures for OHS</w:t>
            </w:r>
          </w:p>
          <w:p w:rsidR="00000000" w:rsidRPr="00DC0777" w:rsidP="00DC0777">
            <w:pPr>
              <w:pStyle w:val="ListBullet"/>
            </w:pPr>
            <w:r w:rsidRPr="00DC0777">
              <w:t>provide evidence of listening carefully and following instructions on how to select and operate equipment</w:t>
            </w:r>
          </w:p>
          <w:p w:rsidR="00000000" w:rsidRPr="00DC0777" w:rsidP="00DC0777">
            <w:pPr>
              <w:pStyle w:val="ListBullet"/>
            </w:pPr>
            <w:r w:rsidRPr="00DC0777">
              <w:t>apply safe handling requirements for equipment, tools, products and materials, including use of personal protective equipment</w:t>
            </w:r>
          </w:p>
          <w:p w:rsidR="00000000" w:rsidRPr="00DC0777" w:rsidP="00DC0777">
            <w:pPr>
              <w:pStyle w:val="ListBullet"/>
            </w:pPr>
            <w:r w:rsidRPr="00DC0777">
              <w:t>undertake routine maintenance while following instructions in accordance with operating manual</w:t>
            </w:r>
          </w:p>
          <w:p w:rsidR="00000000" w:rsidRPr="00DC0777" w:rsidP="00DC0777">
            <w:pPr>
              <w:pStyle w:val="ListBullet"/>
            </w:pPr>
            <w:r w:rsidRPr="00DC0777">
              <w:t>communicates faults and/or risks to appropriate people</w:t>
            </w:r>
          </w:p>
          <w:p w:rsidR="00000000" w:rsidRPr="00DC0777" w:rsidP="00DC0777">
            <w:pPr>
              <w:pStyle w:val="ListBullet"/>
            </w:pPr>
            <w:r w:rsidRPr="00DC0777">
              <w:t>follow work instructions, operating procedures and inspection practices to:</w:t>
            </w:r>
          </w:p>
          <w:p w:rsidR="00000000" w:rsidRPr="00DC0777" w:rsidP="00DC0777">
            <w:pPr>
              <w:pStyle w:val="ListBullet2"/>
            </w:pPr>
            <w:r w:rsidRPr="00DC0777">
              <w:t>prevent damage to goods, equi</w:t>
            </w:r>
            <w:r w:rsidRPr="00DC0777">
              <w:t>pment and products</w:t>
            </w:r>
          </w:p>
          <w:p w:rsidR="00000000" w:rsidRPr="00DC0777" w:rsidP="00DC0777">
            <w:pPr>
              <w:pStyle w:val="ListBullet2"/>
            </w:pPr>
            <w:r w:rsidRPr="00DC0777">
              <w:t>maintain required production output and product quality</w:t>
            </w:r>
          </w:p>
          <w:p w:rsidR="00000000" w:rsidRPr="00DC0777" w:rsidP="00DC0777">
            <w:pPr>
              <w:pStyle w:val="ListBullet2"/>
            </w:pPr>
            <w:r w:rsidRPr="00DC0777">
              <w:t>minimise the risk of injury to self and others.</w:t>
            </w:r>
          </w:p>
          <w:p w:rsidR="00000000" w:rsidRPr="00DC0777" w:rsidP="00DC0777">
            <w:pPr>
              <w:pStyle w:val="ListBullet"/>
            </w:pPr>
            <w:r w:rsidRPr="00DC0777">
              <w:t>work effectively with others</w:t>
            </w:r>
          </w:p>
          <w:p w:rsidR="00000000" w:rsidP="00DC0777">
            <w:pPr>
              <w:pStyle w:val="ListBullet"/>
              <w:rPr>
                <w:lang w:val="en-NZ"/>
              </w:rPr>
            </w:pPr>
            <w:r w:rsidRPr="00DC0777">
              <w:t>modify activities to cater for variations in workplace context and environment.</w:t>
            </w:r>
          </w:p>
        </w:tc>
      </w:tr>
      <w:tr w:rsidTr="00813B6F">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Context of and specific</w:t>
            </w:r>
            <w:r w:rsidRPr="00DC0777">
              <w:rPr>
                <w:rStyle w:val="SpecialBold"/>
              </w:rPr>
              <w:t xml:space="preserve"> resources for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Bullet"/>
            </w:pPr>
            <w:r w:rsidRPr="00DC0777">
              <w:t xml:space="preserve">assessment of the competency should take place in a safe working environment in a passenger motor vehicle manufacturing plant </w:t>
            </w:r>
            <w:r w:rsidRPr="00DC0777">
              <w:t>or simulated environment using tools/equipment/machinery required for the production process without undue disruption to the production process</w:t>
            </w:r>
          </w:p>
          <w:p w:rsidR="00000000" w:rsidP="00DC0777">
            <w:pPr>
              <w:pStyle w:val="ListBullet"/>
              <w:rPr>
                <w:lang w:val="en-NZ"/>
              </w:rPr>
            </w:pPr>
            <w:r w:rsidRPr="00DC0777">
              <w:t>assessment is to occur under standard and authorised work practices, safety requirements and environmental const</w:t>
            </w:r>
            <w:r w:rsidRPr="00DC0777">
              <w:t>raints.</w:t>
            </w:r>
          </w:p>
        </w:tc>
      </w:tr>
      <w:tr w:rsidTr="00813B6F">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Method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t xml:space="preserve">A range of assessment methods should be used to assess practical skills and knowledge. The following </w:t>
            </w:r>
            <w:r w:rsidRPr="00DC0777">
              <w:t>examples are appropriate for this unit:</w:t>
            </w:r>
          </w:p>
          <w:p w:rsidR="00000000" w:rsidRPr="00DC0777" w:rsidP="00DC0777">
            <w:pPr>
              <w:pStyle w:val="ListBullet"/>
            </w:pPr>
            <w:r w:rsidRPr="00DC0777">
              <w:t>assessment methods must confirm consistency and accuracy of performance (over time an</w:t>
            </w:r>
            <w:r w:rsidRPr="00DC0777">
              <w:t>d in a range of workplace relevant contexts) together with application of underpinning knowledge</w:t>
            </w:r>
          </w:p>
          <w:p w:rsidR="00000000" w:rsidRPr="00DC0777" w:rsidP="00DC0777">
            <w:pPr>
              <w:pStyle w:val="ListBullet"/>
            </w:pPr>
            <w:r w:rsidRPr="00DC0777">
              <w:t>assessment methods must be by direct observation of tasks and include questioning on underpinning knowledge to ensure its correct interpretation and applicatio</w:t>
            </w:r>
            <w:r w:rsidRPr="00DC0777">
              <w:t>n</w:t>
            </w:r>
          </w:p>
          <w:p w:rsidR="00000000" w:rsidRPr="00DC0777" w:rsidP="00DC0777">
            <w:pPr>
              <w:pStyle w:val="ListBullet"/>
            </w:pPr>
            <w:r w:rsidRPr="00DC0777">
              <w:t>assessment may be applied under project related conditions (real or simulated) and require evidence of process</w:t>
            </w:r>
          </w:p>
          <w:p w:rsidR="00000000" w:rsidRPr="00DC0777" w:rsidP="00DC0777">
            <w:pPr>
              <w:pStyle w:val="ListBullet"/>
            </w:pPr>
            <w:r w:rsidRPr="00DC0777">
              <w:t xml:space="preserve">assessment must confirm a reasonable inference that competency is able not only to be satisfied under the particular circumstance, but is able </w:t>
            </w:r>
            <w:r w:rsidRPr="00DC0777">
              <w:t>to be transferred to other circumstances.</w:t>
            </w:r>
          </w:p>
        </w:tc>
      </w:tr>
    </w:tbl>
    <w:p w:rsidR="00000000" w:rsidRPr="00DC0777" w:rsidP="00DC0777">
      <w:pPr>
        <w:pStyle w:val="BodyText"/>
      </w:pPr>
    </w:p>
    <w:p w:rsidR="00000000" w:rsidRPr="00DC0777" w:rsidP="00DC0777">
      <w:pPr>
        <w:pStyle w:val="AllowPageBreak"/>
      </w:pPr>
    </w:p>
    <w:p w:rsidR="00000000" w:rsidRPr="00DC0777" w:rsidP="00DC0777">
      <w:pPr>
        <w:pStyle w:val="Heading1"/>
      </w:pPr>
      <w:bookmarkStart w:id="11" w:name="O_58861"/>
      <w:bookmarkEnd w:id="11"/>
      <w:r w:rsidRPr="00DC0777">
        <w:t>Range Statement</w:t>
      </w:r>
    </w:p>
    <w:tbl>
      <w:tblPr>
        <w:tblW w:w="0" w:type="auto"/>
        <w:tblLayout w:type="fixed"/>
        <w:tblCellMar>
          <w:left w:w="62" w:type="dxa"/>
          <w:right w:w="62" w:type="dxa"/>
        </w:tblCellMar>
        <w:tblLook w:val="0000"/>
      </w:tblPr>
      <w:tblGrid>
        <w:gridCol w:w="3525"/>
        <w:gridCol w:w="4997"/>
      </w:tblGrid>
      <w:tr w:rsidTr="00813B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RANGE STATEMENT</w:t>
            </w:r>
          </w:p>
        </w:tc>
      </w:tr>
      <w:tr w:rsidTr="00813B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t xml:space="preserve">The range statement relates to the unit of competency as a whole. It allows for different work environments and situations that may affect </w:t>
            </w:r>
            <w:r w:rsidRPr="00DC0777">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DC0777">
              <w:t>and local industry and regional contexts.</w:t>
            </w:r>
          </w:p>
        </w:tc>
      </w:tr>
      <w:tr w:rsidTr="00813B6F">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BoldandItalics"/>
              </w:rPr>
              <w:t>Legislative requirements</w:t>
            </w:r>
            <w:r w:rsidRPr="00DC0777">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t xml:space="preserve">Applicable legislation, regulations and codes of practice, including those related to: </w:t>
            </w:r>
          </w:p>
          <w:p w:rsidR="00000000" w:rsidRPr="00DC0777" w:rsidP="00DC0777">
            <w:pPr>
              <w:pStyle w:val="ListBullet"/>
            </w:pPr>
            <w:r w:rsidRPr="00DC0777">
              <w:t xml:space="preserve">anti-discrimination </w:t>
            </w:r>
          </w:p>
          <w:p w:rsidR="00000000" w:rsidRPr="00DC0777" w:rsidP="00DC0777">
            <w:pPr>
              <w:pStyle w:val="ListBullet"/>
            </w:pPr>
            <w:r w:rsidRPr="00DC0777">
              <w:t xml:space="preserve">award and enterprise agreements </w:t>
            </w:r>
          </w:p>
          <w:p w:rsidR="00000000" w:rsidRPr="00DC0777" w:rsidP="00DC0777">
            <w:pPr>
              <w:pStyle w:val="ListBullet"/>
            </w:pPr>
            <w:r w:rsidRPr="00DC0777">
              <w:t xml:space="preserve">confidentiality and privacy </w:t>
            </w:r>
          </w:p>
          <w:p w:rsidR="00000000" w:rsidRPr="00DC0777" w:rsidP="00DC0777">
            <w:pPr>
              <w:pStyle w:val="ListBullet"/>
            </w:pPr>
            <w:r w:rsidRPr="00DC0777">
              <w:t>dut</w:t>
            </w:r>
            <w:r w:rsidRPr="00DC0777">
              <w:t>y of care</w:t>
            </w:r>
          </w:p>
          <w:p w:rsidR="00000000" w:rsidRPr="00DC0777" w:rsidP="00DC0777">
            <w:pPr>
              <w:pStyle w:val="ListBullet"/>
            </w:pPr>
            <w:r w:rsidRPr="00DC0777">
              <w:t xml:space="preserve">employee relations </w:t>
            </w:r>
          </w:p>
          <w:p w:rsidR="00000000" w:rsidRPr="00DC0777" w:rsidP="00DC0777">
            <w:pPr>
              <w:pStyle w:val="ListBullet"/>
            </w:pPr>
            <w:r w:rsidRPr="00DC0777">
              <w:t xml:space="preserve">environment protection  </w:t>
            </w:r>
          </w:p>
          <w:p w:rsidR="00000000" w:rsidRPr="00DC0777" w:rsidP="00DC0777">
            <w:pPr>
              <w:pStyle w:val="ListBullet"/>
            </w:pPr>
            <w:r w:rsidRPr="00DC0777">
              <w:t xml:space="preserve">equal opportunity </w:t>
            </w:r>
          </w:p>
          <w:p w:rsidR="00000000" w:rsidRPr="00DC0777" w:rsidP="00DC0777">
            <w:pPr>
              <w:pStyle w:val="ListBullet"/>
            </w:pPr>
            <w:r w:rsidRPr="00DC0777">
              <w:t xml:space="preserve">industrial relations </w:t>
            </w:r>
          </w:p>
          <w:p w:rsidR="00000000" w:rsidP="00DC0777">
            <w:pPr>
              <w:pStyle w:val="ListBullet"/>
              <w:rPr>
                <w:lang w:val="en-NZ"/>
              </w:rPr>
            </w:pPr>
            <w:r w:rsidRPr="00DC0777">
              <w:t>relevant industry codes of practice.</w:t>
            </w:r>
          </w:p>
        </w:tc>
      </w:tr>
      <w:tr w:rsidTr="00813B6F">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BoldandItalics"/>
              </w:rPr>
              <w:t>OHS requirements</w:t>
            </w:r>
            <w:r w:rsidRPr="00DC0777">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t>Legislation and regulations, organisational safety policies and procedures and may include: the use of personal protective equipment and clothing, rescue services, fire fighting organisation and equipment, first aid equipment, hazard and risk control and e</w:t>
            </w:r>
            <w:r w:rsidRPr="00DC0777">
              <w:t>limination, systems covering the use of hazardous materials and substances and manual handling procedures including lifting and carrying.</w:t>
            </w:r>
          </w:p>
        </w:tc>
      </w:tr>
      <w:tr w:rsidTr="00813B6F">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BoldandItalics"/>
              </w:rPr>
              <w:t>Organisational requirements</w:t>
            </w:r>
            <w:r w:rsidRPr="00DC0777">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Bullet"/>
            </w:pPr>
            <w:r w:rsidRPr="00DC0777">
              <w:t>access and equity principles and practices</w:t>
            </w:r>
          </w:p>
          <w:p w:rsidR="00000000" w:rsidRPr="00DC0777" w:rsidP="00DC0777">
            <w:pPr>
              <w:pStyle w:val="ListBullet"/>
            </w:pPr>
            <w:r w:rsidRPr="00DC0777">
              <w:t>environmental management (waste d</w:t>
            </w:r>
            <w:r w:rsidRPr="00DC0777">
              <w:t>isposal, recycling and re-use guidelines)</w:t>
            </w:r>
          </w:p>
          <w:p w:rsidR="00000000" w:rsidRPr="00DC0777" w:rsidP="00DC0777">
            <w:pPr>
              <w:pStyle w:val="ListBullet"/>
            </w:pPr>
            <w:r w:rsidRPr="00DC0777">
              <w:t>emergency and evacuation procedures</w:t>
            </w:r>
          </w:p>
          <w:p w:rsidR="00000000" w:rsidRPr="00DC0777" w:rsidP="00DC0777">
            <w:pPr>
              <w:pStyle w:val="ListBullet"/>
            </w:pPr>
            <w:r w:rsidRPr="00DC0777">
              <w:t>equipment use procedures</w:t>
            </w:r>
          </w:p>
          <w:p w:rsidR="00000000" w:rsidRPr="00DC0777" w:rsidP="00DC0777">
            <w:pPr>
              <w:pStyle w:val="ListBullet"/>
            </w:pPr>
            <w:r w:rsidRPr="00DC0777">
              <w:t>ethical standards</w:t>
            </w:r>
          </w:p>
          <w:p w:rsidR="00000000" w:rsidRPr="00DC0777" w:rsidP="00DC0777">
            <w:pPr>
              <w:pStyle w:val="ListBullet"/>
            </w:pPr>
            <w:r w:rsidRPr="00DC0777">
              <w:t>legal obligations</w:t>
            </w:r>
          </w:p>
          <w:p w:rsidR="00000000" w:rsidRPr="00DC0777" w:rsidP="00DC0777">
            <w:pPr>
              <w:pStyle w:val="ListBullet"/>
            </w:pPr>
            <w:r w:rsidRPr="00DC0777">
              <w:t>maintenance and storage procedures</w:t>
            </w:r>
          </w:p>
          <w:p w:rsidR="00000000" w:rsidRPr="00DC0777" w:rsidP="00DC0777">
            <w:pPr>
              <w:pStyle w:val="ListBullet"/>
            </w:pPr>
            <w:r w:rsidRPr="00DC0777">
              <w:t>OHS requirements</w:t>
            </w:r>
          </w:p>
          <w:p w:rsidR="00000000" w:rsidRPr="00DC0777" w:rsidP="00DC0777">
            <w:pPr>
              <w:pStyle w:val="ListBullet"/>
            </w:pPr>
            <w:r w:rsidRPr="00DC0777">
              <w:t>organisational and site guidelines</w:t>
            </w:r>
          </w:p>
          <w:p w:rsidR="00000000" w:rsidRPr="00DC0777" w:rsidP="00DC0777">
            <w:pPr>
              <w:pStyle w:val="ListBullet"/>
            </w:pPr>
            <w:r w:rsidRPr="00DC0777">
              <w:t>policies and procedures relati</w:t>
            </w:r>
            <w:r w:rsidRPr="00DC0777">
              <w:t>ng to own role and responsibility</w:t>
            </w:r>
          </w:p>
          <w:p w:rsidR="00000000" w:rsidRPr="00DC0777" w:rsidP="00DC0777">
            <w:pPr>
              <w:pStyle w:val="ListBullet"/>
            </w:pPr>
            <w:r w:rsidRPr="00DC0777">
              <w:t>procedural manuals</w:t>
            </w:r>
          </w:p>
          <w:p w:rsidR="00000000" w:rsidRPr="00DC0777" w:rsidP="00DC0777">
            <w:pPr>
              <w:pStyle w:val="ListBullet"/>
            </w:pPr>
            <w:r w:rsidRPr="00DC0777">
              <w:t>quality assurance guidelines</w:t>
            </w:r>
          </w:p>
          <w:p w:rsidR="00000000" w:rsidRPr="00DC0777" w:rsidP="00DC0777">
            <w:pPr>
              <w:pStyle w:val="ListBullet"/>
            </w:pPr>
            <w:r w:rsidRPr="00DC0777">
              <w:t>quality and continuous improvement processes and standards</w:t>
            </w:r>
          </w:p>
          <w:p w:rsidR="00000000" w:rsidP="00DC0777">
            <w:pPr>
              <w:pStyle w:val="ListBullet"/>
              <w:rPr>
                <w:lang w:val="en-NZ"/>
              </w:rPr>
            </w:pPr>
            <w:r w:rsidRPr="00DC0777">
              <w:t>recording and reporting guidelines.</w:t>
            </w:r>
          </w:p>
        </w:tc>
      </w:tr>
      <w:tr w:rsidTr="00813B6F">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BoldandItalics"/>
              </w:rPr>
              <w:t>Tools and equipment</w:t>
            </w:r>
            <w:r w:rsidRPr="00DC0777">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Bullet"/>
            </w:pPr>
            <w:r w:rsidRPr="00DC0777">
              <w:t>hand tools</w:t>
            </w:r>
          </w:p>
          <w:p w:rsidR="00000000" w:rsidRPr="00DC0777" w:rsidP="00DC0777">
            <w:pPr>
              <w:pStyle w:val="ListBullet"/>
            </w:pPr>
            <w:r w:rsidRPr="00DC0777">
              <w:t>air tools</w:t>
            </w:r>
          </w:p>
          <w:p w:rsidR="00000000" w:rsidRPr="00DC0777" w:rsidP="00DC0777">
            <w:pPr>
              <w:pStyle w:val="ListBullet"/>
            </w:pPr>
            <w:r w:rsidRPr="00DC0777">
              <w:t>battery operated tools</w:t>
            </w:r>
          </w:p>
          <w:p w:rsidR="00000000" w:rsidP="00DC0777">
            <w:pPr>
              <w:pStyle w:val="ListBullet"/>
              <w:rPr>
                <w:lang w:val="en-NZ"/>
              </w:rPr>
            </w:pPr>
            <w:r w:rsidRPr="00DC0777">
              <w:t>torque wrenches.</w:t>
            </w:r>
          </w:p>
        </w:tc>
      </w:tr>
      <w:tr w:rsidTr="00813B6F">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BoldandItalics"/>
              </w:rPr>
              <w:t>Instructions</w:t>
            </w:r>
            <w:r w:rsidRPr="00DC0777">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Bullet"/>
            </w:pPr>
            <w:r w:rsidRPr="00DC0777">
              <w:t>workplace procedures relating to the use and operation of tools and equipment</w:t>
            </w:r>
          </w:p>
          <w:p w:rsidR="00000000" w:rsidRPr="00DC0777" w:rsidP="00DC0777">
            <w:pPr>
              <w:pStyle w:val="ListBullet"/>
            </w:pPr>
            <w:r w:rsidRPr="00DC0777">
              <w:t>workplace instructions, including job sheets, plans, drawings and designs</w:t>
            </w:r>
          </w:p>
          <w:p w:rsidR="00000000" w:rsidRPr="00DC0777" w:rsidP="00DC0777">
            <w:pPr>
              <w:pStyle w:val="ListBullet"/>
            </w:pPr>
            <w:r w:rsidRPr="00DC0777">
              <w:t>workplace procedures relating to reporting and communication</w:t>
            </w:r>
          </w:p>
          <w:p w:rsidR="00000000" w:rsidP="00DC0777">
            <w:pPr>
              <w:pStyle w:val="ListBullet"/>
              <w:rPr>
                <w:lang w:val="en-NZ"/>
              </w:rPr>
            </w:pPr>
            <w:r w:rsidRPr="00DC0777">
              <w:t>manufacturer's instructions for the use of equipment and materials.</w:t>
            </w:r>
          </w:p>
        </w:tc>
      </w:tr>
      <w:tr w:rsidTr="00813B6F">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BoldandItalics"/>
              </w:rPr>
              <w:t>Resources</w:t>
            </w:r>
            <w:r w:rsidRPr="00DC0777">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Bullet"/>
            </w:pPr>
            <w:r w:rsidRPr="00DC0777">
              <w:t>facilities</w:t>
            </w:r>
          </w:p>
          <w:p w:rsidR="00000000" w:rsidRPr="00DC0777" w:rsidP="00DC0777">
            <w:pPr>
              <w:pStyle w:val="ListBullet"/>
            </w:pPr>
            <w:r w:rsidRPr="00DC0777">
              <w:t>equipment</w:t>
            </w:r>
          </w:p>
          <w:p w:rsidR="00000000" w:rsidRPr="00DC0777" w:rsidP="00DC0777">
            <w:pPr>
              <w:pStyle w:val="ListBullet"/>
            </w:pPr>
            <w:r w:rsidRPr="00DC0777">
              <w:t>human resources</w:t>
            </w:r>
          </w:p>
          <w:p w:rsidR="00000000" w:rsidRPr="00DC0777" w:rsidP="00DC0777">
            <w:pPr>
              <w:pStyle w:val="ListBullet"/>
            </w:pPr>
            <w:r w:rsidRPr="00DC0777">
              <w:t>OHS resources</w:t>
            </w:r>
          </w:p>
          <w:p w:rsidR="00000000" w:rsidRPr="00DC0777" w:rsidP="00DC0777">
            <w:pPr>
              <w:pStyle w:val="ListBullet"/>
            </w:pPr>
            <w:r w:rsidRPr="00DC0777">
              <w:t>Personal Protective Equipment (PPE)</w:t>
            </w:r>
          </w:p>
          <w:p w:rsidR="00000000" w:rsidP="00DC0777">
            <w:pPr>
              <w:pStyle w:val="ListBullet"/>
              <w:rPr>
                <w:lang w:val="en-NZ"/>
              </w:rPr>
            </w:pPr>
            <w:r w:rsidRPr="00DC0777">
              <w:t>materials.</w:t>
            </w:r>
          </w:p>
        </w:tc>
      </w:tr>
      <w:tr w:rsidTr="00813B6F">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BoldandItalics"/>
              </w:rPr>
              <w:t>Appropriate personnel</w:t>
            </w:r>
            <w:r w:rsidRPr="00DC0777">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Bullet"/>
            </w:pPr>
            <w:r w:rsidRPr="00DC0777">
              <w:t>clients and managers</w:t>
            </w:r>
          </w:p>
          <w:p w:rsidR="00000000" w:rsidRPr="00DC0777" w:rsidP="00DC0777">
            <w:pPr>
              <w:pStyle w:val="ListBullet"/>
            </w:pPr>
            <w:r w:rsidRPr="00DC0777">
              <w:t>supervisors</w:t>
            </w:r>
          </w:p>
          <w:p w:rsidR="00000000" w:rsidRPr="00DC0777" w:rsidP="00DC0777">
            <w:pPr>
              <w:pStyle w:val="ListBullet"/>
            </w:pPr>
            <w:r w:rsidRPr="00DC0777">
              <w:t>suppliers</w:t>
            </w:r>
          </w:p>
          <w:p w:rsidR="00000000" w:rsidRPr="00DC0777" w:rsidP="00DC0777">
            <w:pPr>
              <w:pStyle w:val="ListBullet"/>
            </w:pPr>
            <w:r w:rsidRPr="00DC0777">
              <w:t>team leaders</w:t>
            </w:r>
          </w:p>
          <w:p w:rsidR="00000000" w:rsidP="00DC0777">
            <w:pPr>
              <w:pStyle w:val="ListBullet"/>
              <w:rPr>
                <w:lang w:val="en-NZ"/>
              </w:rPr>
            </w:pPr>
            <w:r w:rsidRPr="00DC0777">
              <w:t>team members.</w:t>
            </w:r>
          </w:p>
        </w:tc>
      </w:tr>
      <w:tr w:rsidTr="00813B6F">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BoldandItalics"/>
              </w:rPr>
              <w:t>Records</w:t>
            </w:r>
            <w:r w:rsidRPr="00DC0777">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ListBullet"/>
            </w:pPr>
            <w:r w:rsidRPr="00DC0777">
              <w:t>equipment service call forms</w:t>
            </w:r>
          </w:p>
          <w:p w:rsidR="00000000" w:rsidRPr="00DC0777" w:rsidP="00DC0777">
            <w:pPr>
              <w:pStyle w:val="ListBullet"/>
            </w:pPr>
            <w:r w:rsidRPr="00DC0777">
              <w:t>service repair forms</w:t>
            </w:r>
          </w:p>
          <w:p w:rsidR="00000000" w:rsidRPr="00DC0777" w:rsidP="00DC0777">
            <w:pPr>
              <w:pStyle w:val="ListBullet"/>
            </w:pPr>
            <w:r w:rsidRPr="00DC0777">
              <w:t>audit forms</w:t>
            </w:r>
          </w:p>
          <w:p w:rsidR="00000000" w:rsidRPr="00DC0777" w:rsidP="00DC0777">
            <w:pPr>
              <w:pStyle w:val="ListBullet"/>
            </w:pPr>
            <w:r w:rsidRPr="00DC0777">
              <w:t>check sheets</w:t>
            </w:r>
          </w:p>
          <w:p w:rsidR="00000000" w:rsidRPr="00DC0777" w:rsidP="00DC0777">
            <w:pPr>
              <w:pStyle w:val="ListBullet"/>
            </w:pPr>
            <w:r w:rsidRPr="00DC0777">
              <w:t>attendance forms.</w:t>
            </w:r>
          </w:p>
        </w:tc>
      </w:tr>
    </w:tbl>
    <w:p w:rsidR="00813B6F" w:rsidP="00DC0777">
      <w:pPr>
        <w:pStyle w:val="BodyText"/>
      </w:pPr>
    </w:p>
    <w:p w:rsidR="00813B6F" w:rsidP="00DC0777">
      <w:pPr>
        <w:pStyle w:val="BodyText"/>
      </w:pPr>
    </w:p>
    <w:p w:rsidR="00000000" w:rsidRPr="00DC0777" w:rsidP="00DC0777">
      <w:pPr>
        <w:pStyle w:val="Heading1"/>
      </w:pPr>
      <w:bookmarkStart w:id="12" w:name="O_58862"/>
      <w:bookmarkEnd w:id="12"/>
      <w:r w:rsidRPr="00DC0777">
        <w:t>Unit Sector(s)</w:t>
      </w:r>
    </w:p>
    <w:tbl>
      <w:tblPr>
        <w:tblW w:w="0" w:type="auto"/>
        <w:tblLayout w:type="fixed"/>
        <w:tblCellMar>
          <w:left w:w="62" w:type="dxa"/>
          <w:right w:w="62" w:type="dxa"/>
        </w:tblCellMar>
        <w:tblLook w:val="0000"/>
      </w:tblPr>
      <w:tblGrid>
        <w:gridCol w:w="2652"/>
        <w:gridCol w:w="5870"/>
      </w:tblGrid>
      <w:tr w:rsidTr="00813B6F">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t>Automotive Manufacturing</w:t>
            </w:r>
          </w:p>
        </w:tc>
      </w:tr>
    </w:tbl>
    <w:p w:rsidR="00000000" w:rsidRPr="00DC0777" w:rsidP="00DC0777">
      <w:pPr>
        <w:pStyle w:val="BodyText"/>
      </w:pPr>
    </w:p>
    <w:p w:rsidR="00000000" w:rsidRPr="00DC0777" w:rsidP="00DC0777">
      <w:pPr>
        <w:pStyle w:val="AllowPageBreak"/>
      </w:pPr>
    </w:p>
    <w:p w:rsidR="00000000" w:rsidRPr="00DC0777" w:rsidP="00DC0777">
      <w:pPr>
        <w:pStyle w:val="Heading1"/>
      </w:pPr>
      <w:bookmarkStart w:id="13" w:name="O_153252"/>
      <w:bookmarkEnd w:id="13"/>
      <w:r w:rsidRPr="00DC0777">
        <w:t>Competency field</w:t>
      </w:r>
    </w:p>
    <w:tbl>
      <w:tblPr>
        <w:tblW w:w="0" w:type="auto"/>
        <w:tblLayout w:type="fixed"/>
        <w:tblCellMar>
          <w:left w:w="62" w:type="dxa"/>
          <w:right w:w="62" w:type="dxa"/>
        </w:tblCellMar>
        <w:tblLook w:val="0000"/>
      </w:tblPr>
      <w:tblGrid>
        <w:gridCol w:w="2779"/>
        <w:gridCol w:w="5743"/>
      </w:tblGrid>
      <w:tr w:rsidTr="00813B6F">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t>Passenger Motor Vehicle</w:t>
            </w:r>
          </w:p>
        </w:tc>
      </w:tr>
    </w:tbl>
    <w:p w:rsidR="00000000" w:rsidRPr="00DC0777" w:rsidP="00DC0777">
      <w:pPr>
        <w:pStyle w:val="BodyText"/>
      </w:pPr>
    </w:p>
    <w:p w:rsidR="00000000" w:rsidRPr="00DC0777" w:rsidP="00DC0777">
      <w:pPr>
        <w:pStyle w:val="AllowPageBreak"/>
      </w:pPr>
    </w:p>
    <w:p w:rsidR="00000000" w:rsidRPr="00DC0777" w:rsidP="00DC0777">
      <w:pPr>
        <w:pStyle w:val="Heading1"/>
      </w:pPr>
      <w:bookmarkStart w:id="14" w:name="O_153251"/>
      <w:bookmarkEnd w:id="14"/>
      <w:r w:rsidRPr="00DC0777">
        <w:t>Co-requisite units</w:t>
      </w:r>
    </w:p>
    <w:tbl>
      <w:tblPr>
        <w:tblW w:w="0" w:type="auto"/>
        <w:tblLayout w:type="fixed"/>
        <w:tblCellMar>
          <w:left w:w="62" w:type="dxa"/>
          <w:right w:w="62" w:type="dxa"/>
        </w:tblCellMar>
        <w:tblLook w:val="0000"/>
      </w:tblPr>
      <w:tblGrid>
        <w:gridCol w:w="2668"/>
        <w:gridCol w:w="5854"/>
      </w:tblGrid>
      <w:tr w:rsidTr="00813B6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77">
            <w:pPr>
              <w:pStyle w:val="BodyText"/>
              <w:rPr>
                <w:lang w:val="en-NZ"/>
              </w:rPr>
            </w:pPr>
            <w:r w:rsidRPr="00DC0777">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77" w:rsidP="00DC0777">
            <w:pPr>
              <w:pStyle w:val="BodyText"/>
            </w:pPr>
            <w:r w:rsidRPr="00DC0777">
              <w:t>Nil</w:t>
            </w:r>
          </w:p>
        </w:tc>
      </w:tr>
    </w:tbl>
    <w:p w:rsidR="00000000" w:rsidRPr="00DC0777" w:rsidP="00DC0777">
      <w:pPr>
        <w:pStyle w:val="BodyText"/>
      </w:pPr>
    </w:p>
    <w:p w:rsidR="00000000" w:rsidRPr="00DC0777" w:rsidP="00DC0777"/>
    <w:sectPr w:rsidSect="00DC07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B6F" w:rsidP="00813B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B6F" w:rsidP="00DC07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13B6F" w:rsidP="00DC07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13B6F" w:rsidP="00DC07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77" w:rsidRPr="00813B6F" w:rsidP="00813B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B6F" w:rsidRPr="002D2AF8" w:rsidP="00DC0777">
    <w:pPr>
      <w:pStyle w:val="Header"/>
      <w:framePr w:wrap="around"/>
    </w:pPr>
    <w:r>
      <w:fldChar w:fldCharType="begin"/>
    </w:r>
    <w:r>
      <w:instrText xml:space="preserve"> TITLE   \* MERGEFORMAT </w:instrText>
    </w:r>
    <w:r>
      <w:fldChar w:fldCharType="separate"/>
    </w:r>
    <w:r>
      <w:t>AUM1002A Select and use tools and equipment in an automotive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13B6F" w:rsidP="00DC07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FE0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081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E9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7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777"/>
    <w:pPr>
      <w:spacing w:before="360" w:after="60"/>
      <w:outlineLvl w:val="0"/>
    </w:pPr>
    <w:rPr>
      <w:sz w:val="32"/>
    </w:rPr>
  </w:style>
  <w:style w:type="paragraph" w:styleId="Heading2">
    <w:name w:val="heading 2"/>
    <w:basedOn w:val="HeadingBase"/>
    <w:next w:val="BodyText"/>
    <w:link w:val="Heading2Char"/>
    <w:qFormat/>
    <w:rsid w:val="00DC0777"/>
    <w:pPr>
      <w:keepLines/>
      <w:spacing w:before="240" w:after="120"/>
      <w:outlineLvl w:val="1"/>
    </w:pPr>
    <w:rPr>
      <w:sz w:val="28"/>
      <w:szCs w:val="40"/>
    </w:rPr>
  </w:style>
  <w:style w:type="paragraph" w:styleId="Heading3">
    <w:name w:val="heading 3"/>
    <w:basedOn w:val="HeadingBase"/>
    <w:next w:val="BodyText"/>
    <w:link w:val="Heading3Char"/>
    <w:qFormat/>
    <w:rsid w:val="00DC0777"/>
    <w:pPr>
      <w:spacing w:before="180" w:after="120"/>
      <w:outlineLvl w:val="2"/>
    </w:pPr>
    <w:rPr>
      <w:spacing w:val="-10"/>
      <w:kern w:val="32"/>
    </w:rPr>
  </w:style>
  <w:style w:type="paragraph" w:styleId="Heading4">
    <w:name w:val="heading 4"/>
    <w:basedOn w:val="HeadingBase"/>
    <w:next w:val="BodyText"/>
    <w:link w:val="Heading4Char"/>
    <w:qFormat/>
    <w:rsid w:val="00DC0777"/>
    <w:pPr>
      <w:spacing w:before="160" w:after="120"/>
      <w:outlineLvl w:val="3"/>
    </w:pPr>
    <w:rPr>
      <w:sz w:val="22"/>
    </w:rPr>
  </w:style>
  <w:style w:type="paragraph" w:styleId="Heading5">
    <w:name w:val="heading 5"/>
    <w:basedOn w:val="HeadingBase"/>
    <w:next w:val="Normal"/>
    <w:link w:val="Heading5Char"/>
    <w:qFormat/>
    <w:rsid w:val="00DC0777"/>
    <w:pPr>
      <w:spacing w:before="80"/>
      <w:outlineLvl w:val="4"/>
    </w:pPr>
    <w:rPr>
      <w:color w:val="918585"/>
      <w:sz w:val="20"/>
    </w:rPr>
  </w:style>
  <w:style w:type="paragraph" w:styleId="Heading6">
    <w:name w:val="heading 6"/>
    <w:basedOn w:val="HeadingBase"/>
    <w:next w:val="Normal"/>
    <w:link w:val="Heading6Char"/>
    <w:qFormat/>
    <w:rsid w:val="00DC0777"/>
    <w:pPr>
      <w:spacing w:before="60"/>
      <w:outlineLvl w:val="5"/>
    </w:pPr>
    <w:rPr>
      <w:color w:val="918585"/>
      <w:sz w:val="20"/>
    </w:rPr>
  </w:style>
  <w:style w:type="paragraph" w:styleId="Heading7">
    <w:name w:val="heading 7"/>
    <w:basedOn w:val="Normal"/>
    <w:next w:val="Normal"/>
    <w:link w:val="Heading7Char"/>
    <w:qFormat/>
    <w:rsid w:val="00DC0777"/>
    <w:pPr>
      <w:ind w:left="720"/>
      <w:outlineLvl w:val="6"/>
    </w:pPr>
    <w:rPr>
      <w:i/>
    </w:rPr>
  </w:style>
  <w:style w:type="paragraph" w:styleId="Heading8">
    <w:name w:val="heading 8"/>
    <w:basedOn w:val="Normal"/>
    <w:next w:val="Normal"/>
    <w:link w:val="Heading8Char"/>
    <w:qFormat/>
    <w:rsid w:val="00DC0777"/>
    <w:pPr>
      <w:ind w:left="720"/>
      <w:outlineLvl w:val="7"/>
    </w:pPr>
    <w:rPr>
      <w:i/>
    </w:rPr>
  </w:style>
  <w:style w:type="paragraph" w:styleId="Heading9">
    <w:name w:val="heading 9"/>
    <w:basedOn w:val="Normal"/>
    <w:next w:val="Normal"/>
    <w:link w:val="Heading9Char"/>
    <w:qFormat/>
    <w:rsid w:val="00DC0777"/>
    <w:pPr>
      <w:ind w:left="720"/>
      <w:outlineLvl w:val="8"/>
    </w:pPr>
    <w:rPr>
      <w:i/>
    </w:rPr>
  </w:style>
  <w:style w:type="character" w:default="1" w:styleId="DefaultParagraphFont">
    <w:name w:val="Default Paragraph Font"/>
    <w:uiPriority w:val="1"/>
    <w:unhideWhenUsed/>
    <w:rsid w:val="00DC0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777"/>
  </w:style>
  <w:style w:type="character" w:customStyle="1" w:styleId="Heading1Char">
    <w:name w:val="Heading 1 Char"/>
    <w:basedOn w:val="DefaultParagraphFont"/>
    <w:link w:val="Heading1"/>
    <w:rsid w:val="00DC0777"/>
    <w:rPr>
      <w:rFonts w:ascii="Times New Roman" w:eastAsia="Times New Roman" w:hAnsi="Times New Roman" w:cs="Times New Roman"/>
      <w:b/>
      <w:sz w:val="32"/>
      <w:szCs w:val="20"/>
      <w:lang w:eastAsia="en-US"/>
    </w:rPr>
  </w:style>
  <w:style w:type="paragraph" w:styleId="BodyText">
    <w:name w:val="Body Text"/>
    <w:basedOn w:val="Normal"/>
    <w:link w:val="BodyTextChar"/>
    <w:rsid w:val="00DC07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777"/>
    <w:rPr>
      <w:rFonts w:ascii="Times New Roman" w:eastAsia="Times New Roman" w:hAnsi="Times New Roman" w:cs="Times New Roman"/>
      <w:sz w:val="24"/>
      <w:lang w:eastAsia="en-US"/>
    </w:rPr>
  </w:style>
  <w:style w:type="paragraph" w:styleId="Footer">
    <w:name w:val="footer"/>
    <w:basedOn w:val="Normal"/>
    <w:link w:val="FooterChar"/>
    <w:rsid w:val="00DC0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777"/>
    <w:rPr>
      <w:rFonts w:ascii="Times New Roman" w:eastAsia="Times New Roman" w:hAnsi="Times New Roman" w:cs="Times New Roman"/>
      <w:sz w:val="16"/>
      <w:lang w:eastAsia="en-US"/>
    </w:rPr>
  </w:style>
  <w:style w:type="paragraph" w:styleId="List">
    <w:name w:val="List"/>
    <w:basedOn w:val="BodyText"/>
    <w:next w:val="BodyText"/>
    <w:rsid w:val="00DC0777"/>
    <w:pPr>
      <w:tabs>
        <w:tab w:val="left" w:pos="340"/>
      </w:tabs>
      <w:spacing w:before="60" w:after="60"/>
      <w:ind w:left="340" w:hanging="340"/>
    </w:pPr>
  </w:style>
  <w:style w:type="paragraph" w:styleId="ListBullet">
    <w:name w:val="List Bullet"/>
    <w:basedOn w:val="List"/>
    <w:rsid w:val="00DC0777"/>
    <w:pPr>
      <w:numPr>
        <w:numId w:val="13"/>
      </w:numPr>
      <w:tabs>
        <w:tab w:val="clear" w:pos="340"/>
      </w:tabs>
      <w:spacing w:before="40" w:after="40"/>
    </w:pPr>
  </w:style>
  <w:style w:type="character" w:customStyle="1" w:styleId="SpecialBold">
    <w:name w:val="Special Bold"/>
    <w:basedOn w:val="DefaultParagraphFont"/>
    <w:rsid w:val="00DC0777"/>
    <w:rPr>
      <w:b/>
      <w:spacing w:val="0"/>
    </w:rPr>
  </w:style>
  <w:style w:type="paragraph" w:styleId="ListBullet2">
    <w:name w:val="List Bullet 2"/>
    <w:basedOn w:val="List2"/>
    <w:rsid w:val="00DC0777"/>
    <w:pPr>
      <w:numPr>
        <w:numId w:val="14"/>
      </w:numPr>
      <w:tabs>
        <w:tab w:val="clear" w:pos="680"/>
      </w:tabs>
    </w:pPr>
  </w:style>
  <w:style w:type="paragraph" w:customStyle="1" w:styleId="SuperHeading">
    <w:name w:val="SuperHeading"/>
    <w:basedOn w:val="Normal"/>
    <w:rsid w:val="00DC0777"/>
    <w:pPr>
      <w:spacing w:before="240" w:after="120"/>
      <w:outlineLvl w:val="0"/>
    </w:pPr>
    <w:rPr>
      <w:rFonts w:ascii="Times New Roman" w:hAnsi="Times New Roman"/>
      <w:b/>
      <w:sz w:val="28"/>
    </w:rPr>
  </w:style>
  <w:style w:type="paragraph" w:customStyle="1" w:styleId="AllowPageBreak">
    <w:name w:val="AllowPageBreak"/>
    <w:rsid w:val="00DC07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0777"/>
    <w:pPr>
      <w:tabs>
        <w:tab w:val="left" w:pos="680"/>
      </w:tabs>
      <w:spacing w:before="60" w:after="60"/>
      <w:ind w:left="680" w:hanging="340"/>
    </w:pPr>
  </w:style>
  <w:style w:type="character" w:customStyle="1" w:styleId="BoldandItalics">
    <w:name w:val="Bold and Italics"/>
    <w:qFormat/>
    <w:rsid w:val="00DC0777"/>
    <w:rPr>
      <w:b/>
      <w:i/>
      <w:u w:val="none"/>
    </w:rPr>
  </w:style>
  <w:style w:type="character" w:customStyle="1" w:styleId="Heading2Char">
    <w:name w:val="Heading 2 Char"/>
    <w:basedOn w:val="DefaultParagraphFont"/>
    <w:link w:val="Heading2"/>
    <w:rsid w:val="00DC0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7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7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777"/>
    <w:rPr>
      <w:rFonts w:ascii="Courier New" w:eastAsia="Times New Roman" w:hAnsi="Courier New" w:cs="Times New Roman"/>
      <w:i/>
      <w:szCs w:val="20"/>
      <w:lang w:eastAsia="en-US"/>
    </w:rPr>
  </w:style>
  <w:style w:type="paragraph" w:customStyle="1" w:styleId="HeadingBase">
    <w:name w:val="Heading Base"/>
    <w:rsid w:val="00DC0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777"/>
    <w:pPr>
      <w:tabs>
        <w:tab w:val="right" w:leader="dot" w:pos="9072"/>
      </w:tabs>
      <w:ind w:left="567"/>
    </w:pPr>
    <w:rPr>
      <w:szCs w:val="22"/>
    </w:rPr>
  </w:style>
  <w:style w:type="paragraph" w:customStyle="1" w:styleId="TOCBase">
    <w:name w:val="TOC Base"/>
    <w:rsid w:val="00DC0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777"/>
    <w:pPr>
      <w:tabs>
        <w:tab w:val="right" w:leader="dot" w:pos="9072"/>
      </w:tabs>
      <w:spacing w:before="40" w:after="40"/>
      <w:ind w:left="284"/>
    </w:pPr>
    <w:rPr>
      <w:rFonts w:ascii="Times New Roman" w:hAnsi="Times New Roman"/>
    </w:rPr>
  </w:style>
  <w:style w:type="paragraph" w:styleId="TOC1">
    <w:name w:val="toc 1"/>
    <w:basedOn w:val="TOCBase"/>
    <w:next w:val="Normal"/>
    <w:rsid w:val="00DC07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777"/>
    <w:pPr>
      <w:spacing w:before="5040"/>
      <w:jc w:val="center"/>
    </w:pPr>
    <w:rPr>
      <w:sz w:val="48"/>
      <w:szCs w:val="72"/>
      <w:lang w:val="en-US"/>
    </w:rPr>
  </w:style>
  <w:style w:type="character" w:customStyle="1" w:styleId="TitleChar">
    <w:name w:val="Title Char"/>
    <w:basedOn w:val="DefaultParagraphFont"/>
    <w:link w:val="Title"/>
    <w:rsid w:val="00DC0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777"/>
    <w:pPr>
      <w:tabs>
        <w:tab w:val="left" w:pos="3600"/>
        <w:tab w:val="left" w:pos="3958"/>
      </w:tabs>
    </w:pPr>
  </w:style>
  <w:style w:type="paragraph" w:customStyle="1" w:styleId="Note">
    <w:name w:val="Note"/>
    <w:basedOn w:val="BodyText"/>
    <w:rsid w:val="00DC07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777"/>
    <w:pPr>
      <w:framePr w:wrap="auto" w:hAnchor="text" w:y="6049"/>
    </w:pPr>
    <w:rPr>
      <w:color w:val="000000"/>
      <w:sz w:val="40"/>
    </w:rPr>
  </w:style>
  <w:style w:type="paragraph" w:customStyle="1" w:styleId="TOCTitle">
    <w:name w:val="TOCTitle"/>
    <w:basedOn w:val="Heading1"/>
    <w:rsid w:val="00DC0777"/>
    <w:pPr>
      <w:spacing w:after="240"/>
      <w:jc w:val="center"/>
      <w:outlineLvl w:val="9"/>
    </w:pPr>
    <w:rPr>
      <w:caps/>
    </w:rPr>
  </w:style>
  <w:style w:type="paragraph" w:customStyle="1" w:styleId="Version">
    <w:name w:val="Version"/>
    <w:rsid w:val="00DC07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777"/>
    <w:pPr>
      <w:keepNext w:val="0"/>
      <w:tabs>
        <w:tab w:val="right" w:pos="4176"/>
      </w:tabs>
      <w:ind w:left="198" w:hanging="198"/>
    </w:pPr>
    <w:rPr>
      <w:rFonts w:ascii="Garamond" w:hAnsi="Garamond"/>
    </w:rPr>
  </w:style>
  <w:style w:type="paragraph" w:styleId="IndexHeading">
    <w:name w:val="index heading"/>
    <w:basedOn w:val="Normal"/>
    <w:next w:val="Index1"/>
    <w:semiHidden/>
    <w:rsid w:val="00DC0777"/>
    <w:pPr>
      <w:spacing w:before="120" w:after="120"/>
    </w:pPr>
    <w:rPr>
      <w:rFonts w:ascii="Arial" w:hAnsi="Arial"/>
      <w:b/>
      <w:color w:val="918585"/>
      <w:sz w:val="24"/>
    </w:rPr>
  </w:style>
  <w:style w:type="paragraph" w:styleId="Header">
    <w:name w:val="header"/>
    <w:basedOn w:val="Normal"/>
    <w:link w:val="HeaderChar"/>
    <w:rsid w:val="00DC0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777"/>
    <w:rPr>
      <w:rFonts w:ascii="Times New Roman" w:eastAsia="Times New Roman" w:hAnsi="Times New Roman" w:cs="Times New Roman"/>
      <w:sz w:val="16"/>
      <w:szCs w:val="20"/>
      <w:lang w:val="en-GB" w:eastAsia="en-US"/>
    </w:rPr>
  </w:style>
  <w:style w:type="paragraph" w:customStyle="1" w:styleId="Chapter">
    <w:name w:val="Chapter"/>
    <w:basedOn w:val="Normal"/>
    <w:rsid w:val="00DC0777"/>
    <w:pPr>
      <w:spacing w:before="240"/>
    </w:pPr>
    <w:rPr>
      <w:rFonts w:ascii="Times New Roman" w:hAnsi="Times New Roman"/>
      <w:smallCaps/>
      <w:spacing w:val="80"/>
      <w:sz w:val="28"/>
    </w:rPr>
  </w:style>
  <w:style w:type="paragraph" w:customStyle="1" w:styleId="InChapter">
    <w:name w:val="InChapter"/>
    <w:basedOn w:val="Heading3"/>
    <w:rsid w:val="00DC0777"/>
    <w:pPr>
      <w:spacing w:after="240"/>
      <w:outlineLvl w:val="9"/>
    </w:pPr>
    <w:rPr>
      <w:noProof/>
    </w:rPr>
  </w:style>
  <w:style w:type="paragraph" w:styleId="Index2">
    <w:name w:val="index 2"/>
    <w:basedOn w:val="Normal"/>
    <w:next w:val="Normal"/>
    <w:semiHidden/>
    <w:rsid w:val="00DC0777"/>
    <w:pPr>
      <w:tabs>
        <w:tab w:val="right" w:pos="4176"/>
      </w:tabs>
      <w:ind w:left="568" w:hanging="284"/>
    </w:pPr>
    <w:rPr>
      <w:rFonts w:ascii="Garamond" w:hAnsi="Garamond"/>
    </w:rPr>
  </w:style>
  <w:style w:type="paragraph" w:customStyle="1" w:styleId="Byline">
    <w:name w:val="Byline"/>
    <w:rsid w:val="00DC0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777"/>
    <w:pPr>
      <w:tabs>
        <w:tab w:val="clear" w:pos="3600"/>
        <w:tab w:val="clear" w:pos="3958"/>
      </w:tabs>
      <w:jc w:val="right"/>
    </w:pPr>
  </w:style>
  <w:style w:type="character" w:styleId="Emphasis">
    <w:name w:val="Emphasis"/>
    <w:basedOn w:val="DefaultParagraphFont"/>
    <w:qFormat/>
    <w:rsid w:val="00DC0777"/>
    <w:rPr>
      <w:i/>
    </w:rPr>
  </w:style>
  <w:style w:type="paragraph" w:styleId="Caption">
    <w:name w:val="caption"/>
    <w:basedOn w:val="BodyText"/>
    <w:next w:val="Normal"/>
    <w:qFormat/>
    <w:rsid w:val="00DC0777"/>
    <w:pPr>
      <w:framePr w:w="2268" w:hSpace="181" w:vSpace="181" w:wrap="around" w:vAnchor="text" w:hAnchor="page" w:x="1135" w:y="285" w:anchorLock="1"/>
    </w:pPr>
    <w:rPr>
      <w:i/>
    </w:rPr>
  </w:style>
  <w:style w:type="paragraph" w:customStyle="1" w:styleId="MiniTOCTitle">
    <w:name w:val="MiniTOCTitle"/>
    <w:basedOn w:val="Heading4"/>
    <w:rsid w:val="00DC0777"/>
    <w:pPr>
      <w:spacing w:before="240"/>
      <w:outlineLvl w:val="9"/>
    </w:pPr>
    <w:rPr>
      <w:noProof/>
      <w:sz w:val="24"/>
    </w:rPr>
  </w:style>
  <w:style w:type="paragraph" w:customStyle="1" w:styleId="MiniTOCItem">
    <w:name w:val="MiniTOCItem"/>
    <w:basedOn w:val="ListBullet"/>
    <w:rsid w:val="00DC0777"/>
    <w:pPr>
      <w:numPr>
        <w:numId w:val="0"/>
      </w:numPr>
      <w:tabs>
        <w:tab w:val="right" w:leader="dot" w:pos="6521"/>
      </w:tabs>
      <w:spacing w:before="0" w:after="0"/>
    </w:pPr>
  </w:style>
  <w:style w:type="paragraph" w:customStyle="1" w:styleId="TOFTitle">
    <w:name w:val="TOFTitle"/>
    <w:basedOn w:val="TOCTitle"/>
    <w:rsid w:val="00DC0777"/>
  </w:style>
  <w:style w:type="paragraph" w:styleId="TableofFigures">
    <w:name w:val="table of figures"/>
    <w:basedOn w:val="Normal"/>
    <w:next w:val="Normal"/>
    <w:semiHidden/>
    <w:rsid w:val="00DC0777"/>
    <w:pPr>
      <w:tabs>
        <w:tab w:val="right" w:leader="dot" w:pos="9072"/>
      </w:tabs>
      <w:ind w:left="970" w:hanging="403"/>
    </w:pPr>
    <w:rPr>
      <w:rFonts w:ascii="Times New Roman" w:hAnsi="Times New Roman"/>
      <w:b/>
    </w:rPr>
  </w:style>
  <w:style w:type="paragraph" w:styleId="ListNumber">
    <w:name w:val="List Number"/>
    <w:basedOn w:val="List"/>
    <w:rsid w:val="00DC0777"/>
    <w:pPr>
      <w:numPr>
        <w:numId w:val="11"/>
      </w:numPr>
    </w:pPr>
  </w:style>
  <w:style w:type="character" w:customStyle="1" w:styleId="WingdingSymbols">
    <w:name w:val="Wingding Symbols"/>
    <w:rsid w:val="00DC0777"/>
    <w:rPr>
      <w:rFonts w:ascii="Wingdings" w:hAnsi="Wingdings"/>
    </w:rPr>
  </w:style>
  <w:style w:type="paragraph" w:customStyle="1" w:styleId="TableHeading">
    <w:name w:val="Table Heading"/>
    <w:basedOn w:val="HeadingBase"/>
    <w:rsid w:val="00DC0777"/>
    <w:pPr>
      <w:keepLines/>
      <w:pBdr>
        <w:bottom w:val="single" w:sz="6" w:space="1" w:color="918585"/>
      </w:pBdr>
      <w:spacing w:before="240"/>
    </w:pPr>
  </w:style>
  <w:style w:type="character" w:customStyle="1" w:styleId="HotSpot">
    <w:name w:val="HotSpot"/>
    <w:rsid w:val="00DC0777"/>
    <w:rPr>
      <w:color w:val="0033CC"/>
      <w:u w:val="none"/>
    </w:rPr>
  </w:style>
  <w:style w:type="paragraph" w:customStyle="1" w:styleId="BodyTextRight">
    <w:name w:val="Body Text Right"/>
    <w:basedOn w:val="BodyText"/>
    <w:rsid w:val="00DC0777"/>
    <w:pPr>
      <w:spacing w:before="0" w:after="0"/>
      <w:jc w:val="right"/>
    </w:pPr>
  </w:style>
  <w:style w:type="paragraph" w:styleId="Index3">
    <w:name w:val="index 3"/>
    <w:basedOn w:val="ListNumber2"/>
    <w:next w:val="Normal"/>
    <w:semiHidden/>
    <w:rsid w:val="00DC0777"/>
    <w:pPr>
      <w:numPr>
        <w:numId w:val="0"/>
      </w:numPr>
      <w:tabs>
        <w:tab w:val="right" w:leader="dot" w:pos="4176"/>
      </w:tabs>
    </w:pPr>
  </w:style>
  <w:style w:type="paragraph" w:styleId="ListNumber2">
    <w:name w:val="List Number 2"/>
    <w:basedOn w:val="List2"/>
    <w:rsid w:val="00DC0777"/>
    <w:pPr>
      <w:numPr>
        <w:numId w:val="10"/>
      </w:numPr>
      <w:tabs>
        <w:tab w:val="clear" w:pos="1060"/>
      </w:tabs>
    </w:pPr>
  </w:style>
  <w:style w:type="paragraph" w:customStyle="1" w:styleId="MarginNote">
    <w:name w:val="Margin Note"/>
    <w:basedOn w:val="BodyText"/>
    <w:rsid w:val="00DC0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7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777"/>
    <w:rPr>
      <w:sz w:val="32"/>
    </w:rPr>
  </w:style>
  <w:style w:type="paragraph" w:customStyle="1" w:styleId="HeadingProcedure">
    <w:name w:val="Heading Procedure"/>
    <w:basedOn w:val="HeadingBase"/>
    <w:next w:val="Normal"/>
    <w:rsid w:val="00DC0777"/>
    <w:pPr>
      <w:tabs>
        <w:tab w:val="left" w:pos="0"/>
      </w:tabs>
      <w:spacing w:before="120" w:after="60"/>
    </w:pPr>
    <w:rPr>
      <w:i/>
      <w:color w:val="918585"/>
      <w:sz w:val="22"/>
    </w:rPr>
  </w:style>
  <w:style w:type="paragraph" w:customStyle="1" w:styleId="TableBodyText">
    <w:name w:val="Table Body Text"/>
    <w:basedOn w:val="BodyText"/>
    <w:rsid w:val="00DC0777"/>
    <w:pPr>
      <w:spacing w:before="60" w:after="60"/>
    </w:pPr>
  </w:style>
  <w:style w:type="paragraph" w:styleId="ListContinue">
    <w:name w:val="List Continue"/>
    <w:basedOn w:val="List"/>
    <w:rsid w:val="00DC0777"/>
    <w:pPr>
      <w:ind w:firstLine="0"/>
    </w:pPr>
  </w:style>
  <w:style w:type="paragraph" w:customStyle="1" w:styleId="ListNote">
    <w:name w:val="List Note"/>
    <w:basedOn w:val="List"/>
    <w:rsid w:val="00DC0777"/>
    <w:pPr>
      <w:pBdr>
        <w:top w:val="single" w:sz="6" w:space="2" w:color="918585"/>
        <w:bottom w:val="single" w:sz="6" w:space="2" w:color="918585"/>
      </w:pBdr>
      <w:tabs>
        <w:tab w:val="left" w:pos="1021"/>
      </w:tabs>
      <w:ind w:firstLine="0"/>
    </w:pPr>
  </w:style>
  <w:style w:type="paragraph" w:customStyle="1" w:styleId="Warning">
    <w:name w:val="Warning"/>
    <w:basedOn w:val="BodyText"/>
    <w:rsid w:val="00DC0777"/>
    <w:pPr>
      <w:shd w:val="clear" w:color="auto" w:fill="D9D9D9"/>
      <w:tabs>
        <w:tab w:val="left" w:pos="992"/>
      </w:tabs>
      <w:ind w:left="119" w:right="119"/>
    </w:pPr>
    <w:rPr>
      <w:sz w:val="20"/>
    </w:rPr>
  </w:style>
  <w:style w:type="paragraph" w:customStyle="1" w:styleId="MarginIcons">
    <w:name w:val="Margin Icons"/>
    <w:basedOn w:val="BodyText"/>
    <w:rsid w:val="00DC0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777"/>
    <w:rPr>
      <w:rFonts w:ascii="Courier New" w:hAnsi="Courier New"/>
    </w:rPr>
  </w:style>
  <w:style w:type="paragraph" w:customStyle="1" w:styleId="NoteBullet">
    <w:name w:val="Note Bullet"/>
    <w:basedOn w:val="Note"/>
    <w:rsid w:val="00DC0777"/>
    <w:pPr>
      <w:tabs>
        <w:tab w:val="clear" w:pos="680"/>
      </w:tabs>
      <w:spacing w:before="60" w:after="60"/>
    </w:pPr>
  </w:style>
  <w:style w:type="paragraph" w:customStyle="1" w:styleId="SubHeading2">
    <w:name w:val="SubHeading2"/>
    <w:basedOn w:val="HeadingBase"/>
    <w:rsid w:val="00DC0777"/>
    <w:pPr>
      <w:spacing w:before="240" w:after="60"/>
    </w:pPr>
    <w:rPr>
      <w:sz w:val="20"/>
    </w:rPr>
  </w:style>
  <w:style w:type="paragraph" w:customStyle="1" w:styleId="SubHeading1">
    <w:name w:val="SubHeading1"/>
    <w:basedOn w:val="HeadingBase"/>
    <w:rsid w:val="00DC0777"/>
    <w:pPr>
      <w:spacing w:before="240" w:after="60"/>
    </w:pPr>
    <w:rPr>
      <w:color w:val="918585"/>
      <w:sz w:val="22"/>
    </w:rPr>
  </w:style>
  <w:style w:type="paragraph" w:customStyle="1" w:styleId="SideHeading">
    <w:name w:val="Side Heading"/>
    <w:basedOn w:val="HeadingBase"/>
    <w:rsid w:val="00DC0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777"/>
    <w:pPr>
      <w:numPr>
        <w:numId w:val="12"/>
      </w:numPr>
    </w:pPr>
  </w:style>
  <w:style w:type="paragraph" w:styleId="PlainText">
    <w:name w:val="Plain Text"/>
    <w:basedOn w:val="Normal"/>
    <w:link w:val="PlainTextChar"/>
    <w:rsid w:val="00DC0777"/>
    <w:rPr>
      <w:sz w:val="20"/>
    </w:rPr>
  </w:style>
  <w:style w:type="character" w:customStyle="1" w:styleId="PlainTextChar">
    <w:name w:val="Plain Text Char"/>
    <w:basedOn w:val="DefaultParagraphFont"/>
    <w:link w:val="PlainText"/>
    <w:rsid w:val="00DC0777"/>
    <w:rPr>
      <w:rFonts w:ascii="Courier New" w:eastAsia="Times New Roman" w:hAnsi="Courier New" w:cs="Times New Roman"/>
      <w:sz w:val="20"/>
      <w:szCs w:val="20"/>
      <w:lang w:eastAsia="en-US"/>
    </w:rPr>
  </w:style>
  <w:style w:type="character" w:customStyle="1" w:styleId="MenuOption">
    <w:name w:val="Menu Option"/>
    <w:basedOn w:val="DefaultParagraphFont"/>
    <w:rsid w:val="00DC0777"/>
    <w:rPr>
      <w:b/>
      <w:smallCaps/>
    </w:rPr>
  </w:style>
  <w:style w:type="paragraph" w:customStyle="1" w:styleId="TableListNumber">
    <w:name w:val="Table List Number"/>
    <w:basedOn w:val="ListNumber"/>
    <w:rsid w:val="00DC0777"/>
    <w:pPr>
      <w:numPr>
        <w:numId w:val="0"/>
      </w:numPr>
    </w:pPr>
  </w:style>
  <w:style w:type="paragraph" w:styleId="TOC4">
    <w:name w:val="toc 4"/>
    <w:basedOn w:val="TOCBase"/>
    <w:next w:val="Normal"/>
    <w:semiHidden/>
    <w:rsid w:val="00DC0777"/>
    <w:pPr>
      <w:tabs>
        <w:tab w:val="right" w:leader="dot" w:pos="9071"/>
      </w:tabs>
      <w:ind w:left="1701"/>
    </w:pPr>
  </w:style>
  <w:style w:type="paragraph" w:customStyle="1" w:styleId="ListAlpha">
    <w:name w:val="List Alpha"/>
    <w:basedOn w:val="List"/>
    <w:rsid w:val="00DC0777"/>
    <w:pPr>
      <w:numPr>
        <w:numId w:val="9"/>
      </w:numPr>
    </w:pPr>
  </w:style>
  <w:style w:type="paragraph" w:customStyle="1" w:styleId="ListAlpha2">
    <w:name w:val="List Alpha 2"/>
    <w:basedOn w:val="List2"/>
    <w:rsid w:val="00DC0777"/>
    <w:pPr>
      <w:numPr>
        <w:numId w:val="8"/>
      </w:numPr>
    </w:pPr>
  </w:style>
  <w:style w:type="paragraph" w:styleId="List3">
    <w:name w:val="List 3"/>
    <w:basedOn w:val="BodyText"/>
    <w:rsid w:val="00DC0777"/>
    <w:pPr>
      <w:tabs>
        <w:tab w:val="left" w:pos="1021"/>
      </w:tabs>
      <w:spacing w:before="60" w:after="60"/>
      <w:ind w:left="1020" w:hanging="340"/>
    </w:pPr>
  </w:style>
  <w:style w:type="paragraph" w:styleId="List4">
    <w:name w:val="List 4"/>
    <w:basedOn w:val="BodyText"/>
    <w:rsid w:val="00DC0777"/>
    <w:pPr>
      <w:tabs>
        <w:tab w:val="left" w:pos="1361"/>
      </w:tabs>
      <w:spacing w:before="60" w:after="60"/>
      <w:ind w:left="1361" w:hanging="340"/>
    </w:pPr>
  </w:style>
  <w:style w:type="paragraph" w:styleId="List5">
    <w:name w:val="List 5"/>
    <w:basedOn w:val="BodyText"/>
    <w:rsid w:val="00DC0777"/>
    <w:pPr>
      <w:tabs>
        <w:tab w:val="left" w:pos="1701"/>
      </w:tabs>
      <w:spacing w:before="60" w:after="60"/>
      <w:ind w:left="1701" w:hanging="340"/>
    </w:pPr>
  </w:style>
  <w:style w:type="paragraph" w:styleId="ListBullet3">
    <w:name w:val="List Bullet 3"/>
    <w:basedOn w:val="List3"/>
    <w:rsid w:val="00DC0777"/>
    <w:pPr>
      <w:numPr>
        <w:numId w:val="15"/>
      </w:numPr>
      <w:tabs>
        <w:tab w:val="clear" w:pos="1021"/>
      </w:tabs>
      <w:ind w:left="1037" w:hanging="357"/>
    </w:pPr>
  </w:style>
  <w:style w:type="paragraph" w:styleId="ListBullet4">
    <w:name w:val="List Bullet 4"/>
    <w:basedOn w:val="List4"/>
    <w:rsid w:val="00DC0777"/>
    <w:pPr>
      <w:numPr>
        <w:numId w:val="3"/>
      </w:numPr>
    </w:pPr>
  </w:style>
  <w:style w:type="paragraph" w:styleId="ListBullet5">
    <w:name w:val="List Bullet 5"/>
    <w:basedOn w:val="List5"/>
    <w:rsid w:val="00DC0777"/>
    <w:pPr>
      <w:numPr>
        <w:numId w:val="4"/>
      </w:numPr>
    </w:pPr>
  </w:style>
  <w:style w:type="paragraph" w:styleId="ListContinue2">
    <w:name w:val="List Continue 2"/>
    <w:basedOn w:val="List2"/>
    <w:rsid w:val="00DC0777"/>
    <w:pPr>
      <w:ind w:firstLine="0"/>
    </w:pPr>
  </w:style>
  <w:style w:type="paragraph" w:styleId="ListContinue3">
    <w:name w:val="List Continue 3"/>
    <w:basedOn w:val="List3"/>
    <w:rsid w:val="00DC0777"/>
    <w:pPr>
      <w:ind w:left="1021" w:firstLine="0"/>
    </w:pPr>
  </w:style>
  <w:style w:type="paragraph" w:styleId="ListContinue4">
    <w:name w:val="List Continue 4"/>
    <w:basedOn w:val="List4"/>
    <w:rsid w:val="00DC0777"/>
    <w:pPr>
      <w:ind w:firstLine="0"/>
    </w:pPr>
  </w:style>
  <w:style w:type="paragraph" w:styleId="ListContinue5">
    <w:name w:val="List Continue 5"/>
    <w:basedOn w:val="List5"/>
    <w:rsid w:val="00DC0777"/>
    <w:pPr>
      <w:ind w:firstLine="0"/>
    </w:pPr>
  </w:style>
  <w:style w:type="paragraph" w:styleId="ListNumber3">
    <w:name w:val="List Number 3"/>
    <w:basedOn w:val="List3"/>
    <w:rsid w:val="00DC0777"/>
    <w:pPr>
      <w:numPr>
        <w:numId w:val="5"/>
      </w:numPr>
    </w:pPr>
  </w:style>
  <w:style w:type="paragraph" w:styleId="ListNumber4">
    <w:name w:val="List Number 4"/>
    <w:basedOn w:val="List4"/>
    <w:rsid w:val="00DC0777"/>
    <w:pPr>
      <w:numPr>
        <w:numId w:val="6"/>
      </w:numPr>
    </w:pPr>
  </w:style>
  <w:style w:type="paragraph" w:styleId="ListNumber5">
    <w:name w:val="List Number 5"/>
    <w:basedOn w:val="List5"/>
    <w:rsid w:val="00DC0777"/>
    <w:pPr>
      <w:numPr>
        <w:numId w:val="7"/>
      </w:numPr>
    </w:pPr>
  </w:style>
  <w:style w:type="paragraph" w:styleId="BlockText">
    <w:name w:val="Block Text"/>
    <w:basedOn w:val="Normal"/>
    <w:rsid w:val="00DC0777"/>
    <w:pPr>
      <w:spacing w:after="120"/>
      <w:ind w:left="1440" w:right="1440"/>
    </w:pPr>
  </w:style>
  <w:style w:type="character" w:customStyle="1" w:styleId="Subscript">
    <w:name w:val="Subscript"/>
    <w:basedOn w:val="DefaultParagraphFont"/>
    <w:rsid w:val="00DC0777"/>
    <w:rPr>
      <w:sz w:val="16"/>
      <w:vertAlign w:val="subscript"/>
    </w:rPr>
  </w:style>
  <w:style w:type="character" w:customStyle="1" w:styleId="Superscript">
    <w:name w:val="Superscript"/>
    <w:basedOn w:val="DefaultParagraphFont"/>
    <w:rsid w:val="00DC0777"/>
    <w:rPr>
      <w:sz w:val="16"/>
      <w:vertAlign w:val="superscript"/>
    </w:rPr>
  </w:style>
  <w:style w:type="character" w:customStyle="1" w:styleId="Symbols">
    <w:name w:val="Symbols"/>
    <w:basedOn w:val="DefaultParagraphFont"/>
    <w:rsid w:val="00DC0777"/>
    <w:rPr>
      <w:rFonts w:ascii="Symbol" w:hAnsi="Symbol"/>
    </w:rPr>
  </w:style>
  <w:style w:type="character" w:customStyle="1" w:styleId="MenuOptions">
    <w:name w:val="Menu Options"/>
    <w:basedOn w:val="DefaultParagraphFont"/>
    <w:rsid w:val="00DC0777"/>
    <w:rPr>
      <w:rFonts w:ascii="Arial Narrow" w:hAnsi="Arial Narrow"/>
      <w:smallCaps/>
    </w:rPr>
  </w:style>
  <w:style w:type="character" w:customStyle="1" w:styleId="Buttons">
    <w:name w:val="Buttons"/>
    <w:basedOn w:val="DefaultParagraphFont"/>
    <w:rsid w:val="00DC0777"/>
    <w:rPr>
      <w:b/>
    </w:rPr>
  </w:style>
  <w:style w:type="character" w:customStyle="1" w:styleId="Underlined">
    <w:name w:val="Underlined"/>
    <w:basedOn w:val="DefaultParagraphFont"/>
    <w:rsid w:val="00DC0777"/>
    <w:rPr>
      <w:u w:val="single"/>
    </w:rPr>
  </w:style>
  <w:style w:type="paragraph" w:customStyle="1" w:styleId="TableBodyTextRight">
    <w:name w:val="Table Body Text Right"/>
    <w:basedOn w:val="TableBodyText"/>
    <w:rsid w:val="00DC0777"/>
    <w:pPr>
      <w:widowControl w:val="0"/>
      <w:autoSpaceDE w:val="0"/>
      <w:autoSpaceDN w:val="0"/>
      <w:adjustRightInd w:val="0"/>
      <w:jc w:val="right"/>
    </w:pPr>
    <w:rPr>
      <w:rFonts w:cs="Arial"/>
      <w:szCs w:val="18"/>
    </w:rPr>
  </w:style>
  <w:style w:type="paragraph" w:customStyle="1" w:styleId="CopyrightText">
    <w:name w:val="Copyright Text"/>
    <w:basedOn w:val="BodyText"/>
    <w:rsid w:val="00DC0777"/>
    <w:rPr>
      <w:sz w:val="18"/>
    </w:rPr>
  </w:style>
  <w:style w:type="paragraph" w:customStyle="1" w:styleId="BodySmallRight">
    <w:name w:val="Body Small Right"/>
    <w:basedOn w:val="BodyTextRight"/>
    <w:rsid w:val="00DC0777"/>
    <w:rPr>
      <w:sz w:val="18"/>
      <w:szCs w:val="18"/>
    </w:rPr>
  </w:style>
  <w:style w:type="paragraph" w:customStyle="1" w:styleId="MarginEdition">
    <w:name w:val="Margin Edition"/>
    <w:basedOn w:val="MarginNote"/>
    <w:rsid w:val="00DC0777"/>
    <w:pPr>
      <w:spacing w:before="0" w:after="0"/>
    </w:pPr>
    <w:rPr>
      <w:rFonts w:ascii="Times New Roman" w:hAnsi="Times New Roman"/>
      <w:color w:val="999999"/>
    </w:rPr>
  </w:style>
  <w:style w:type="paragraph" w:customStyle="1" w:styleId="Spacer">
    <w:name w:val="Spacer"/>
    <w:basedOn w:val="Normal"/>
    <w:rsid w:val="00DC0777"/>
    <w:rPr>
      <w:sz w:val="2"/>
      <w:szCs w:val="2"/>
    </w:rPr>
  </w:style>
  <w:style w:type="character" w:customStyle="1" w:styleId="Small">
    <w:name w:val="Small"/>
    <w:basedOn w:val="DefaultParagraphFont"/>
    <w:rsid w:val="00DC0777"/>
    <w:rPr>
      <w:sz w:val="16"/>
    </w:rPr>
  </w:style>
  <w:style w:type="paragraph" w:customStyle="1" w:styleId="WideTable">
    <w:name w:val="Wide Table"/>
    <w:basedOn w:val="Normal"/>
    <w:rsid w:val="00DC0777"/>
    <w:pPr>
      <w:ind w:left="-1418"/>
    </w:pPr>
    <w:rPr>
      <w:sz w:val="2"/>
      <w:szCs w:val="2"/>
    </w:rPr>
  </w:style>
  <w:style w:type="character" w:styleId="PageNumber">
    <w:name w:val="page number"/>
    <w:basedOn w:val="DefaultParagraphFont"/>
    <w:rsid w:val="00DC0777"/>
  </w:style>
  <w:style w:type="paragraph" w:styleId="Quote">
    <w:name w:val="Quote"/>
    <w:basedOn w:val="Heading1"/>
    <w:link w:val="QuoteChar"/>
    <w:qFormat/>
    <w:rsid w:val="00DC0777"/>
    <w:rPr>
      <w:b w:val="0"/>
      <w:sz w:val="72"/>
      <w:szCs w:val="72"/>
      <w:lang w:val="en-NZ"/>
    </w:rPr>
  </w:style>
  <w:style w:type="character" w:customStyle="1" w:styleId="QuoteChar">
    <w:name w:val="Quote Char"/>
    <w:basedOn w:val="DefaultParagraphFont"/>
    <w:link w:val="Quote"/>
    <w:rsid w:val="00DC0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777"/>
    <w:pPr>
      <w:pageBreakBefore/>
    </w:pPr>
  </w:style>
  <w:style w:type="paragraph" w:customStyle="1" w:styleId="Border">
    <w:name w:val="Border"/>
    <w:basedOn w:val="Normal"/>
    <w:qFormat/>
    <w:rsid w:val="00DC0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777"/>
    <w:rPr>
      <w:b/>
      <w:bCs/>
      <w:i/>
      <w:iCs/>
      <w:color w:val="auto"/>
    </w:rPr>
  </w:style>
  <w:style w:type="paragraph" w:styleId="IntenseQuote">
    <w:name w:val="Intense Quote"/>
    <w:basedOn w:val="Normal"/>
    <w:next w:val="Normal"/>
    <w:link w:val="IntenseQuoteChar"/>
    <w:uiPriority w:val="30"/>
    <w:qFormat/>
    <w:rsid w:val="00DC0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7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777"/>
    <w:rPr>
      <w:smallCaps/>
      <w:color w:val="auto"/>
      <w:u w:val="single"/>
    </w:rPr>
  </w:style>
  <w:style w:type="character" w:styleId="IntenseReference">
    <w:name w:val="Intense Reference"/>
    <w:basedOn w:val="DefaultParagraphFont"/>
    <w:uiPriority w:val="32"/>
    <w:qFormat/>
    <w:rsid w:val="00DC0777"/>
    <w:rPr>
      <w:b/>
      <w:bCs/>
      <w:smallCaps/>
      <w:color w:val="auto"/>
      <w:spacing w:val="5"/>
      <w:u w:val="single"/>
    </w:rPr>
  </w:style>
  <w:style w:type="paragraph" w:customStyle="1" w:styleId="2ColumnHeading">
    <w:name w:val="2Column Heading"/>
    <w:basedOn w:val="BodyText"/>
    <w:qFormat/>
    <w:rsid w:val="00DC0777"/>
    <w:pPr>
      <w:spacing w:after="60"/>
      <w:ind w:left="-2268"/>
    </w:pPr>
    <w:rPr>
      <w:b/>
    </w:rPr>
  </w:style>
  <w:style w:type="paragraph" w:customStyle="1" w:styleId="Heading1TOC">
    <w:name w:val="Heading1 TOC"/>
    <w:basedOn w:val="Normal"/>
    <w:qFormat/>
    <w:rsid w:val="00DC0777"/>
    <w:pPr>
      <w:spacing w:before="240" w:after="120"/>
    </w:pPr>
    <w:rPr>
      <w:rFonts w:ascii="Times New Roman" w:hAnsi="Times New Roman"/>
      <w:b/>
      <w:sz w:val="32"/>
    </w:rPr>
  </w:style>
  <w:style w:type="paragraph" w:customStyle="1" w:styleId="Heading2TOC">
    <w:name w:val="Heading2 TOC"/>
    <w:basedOn w:val="Normal"/>
    <w:qFormat/>
    <w:rsid w:val="00DC0777"/>
    <w:pPr>
      <w:spacing w:before="240" w:after="60"/>
    </w:pPr>
    <w:rPr>
      <w:rFonts w:ascii="Times New Roman" w:hAnsi="Times New Roman"/>
      <w:b/>
      <w:sz w:val="28"/>
    </w:rPr>
  </w:style>
  <w:style w:type="character" w:customStyle="1" w:styleId="Underline">
    <w:name w:val="Underline"/>
    <w:basedOn w:val="DefaultParagraphFont"/>
    <w:qFormat/>
    <w:rsid w:val="00DC0777"/>
    <w:rPr>
      <w:u w:val="single"/>
    </w:rPr>
  </w:style>
  <w:style w:type="paragraph" w:styleId="BalloonText">
    <w:name w:val="Balloon Text"/>
    <w:basedOn w:val="Normal"/>
    <w:link w:val="BalloonTextChar"/>
    <w:rsid w:val="00DC0777"/>
    <w:rPr>
      <w:rFonts w:ascii="Tahoma" w:hAnsi="Tahoma" w:cs="Tahoma"/>
      <w:sz w:val="16"/>
      <w:szCs w:val="16"/>
    </w:rPr>
  </w:style>
  <w:style w:type="character" w:customStyle="1" w:styleId="BalloonTextChar">
    <w:name w:val="Balloon Text Char"/>
    <w:basedOn w:val="DefaultParagraphFont"/>
    <w:link w:val="BalloonText"/>
    <w:rsid w:val="00DC07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7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7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777"/>
    <w:rPr>
      <w:b/>
      <w:color w:val="660033"/>
      <w:spacing w:val="0"/>
    </w:rPr>
  </w:style>
  <w:style w:type="paragraph" w:customStyle="1" w:styleId="Nameditemlist">
    <w:name w:val="Named item list"/>
    <w:basedOn w:val="BodyText"/>
    <w:qFormat/>
    <w:rsid w:val="00DC07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1246</Words>
  <Characters>8029</Characters>
  <Application>Microsoft Office Word</Application>
  <DocSecurity>0</DocSecurity>
  <Lines>284</Lines>
  <Paragraphs>153</Paragraphs>
  <ScaleCrop>false</ScaleCrop>
  <Company>Author-it Software Corporation Ltd.</Company>
  <LinksUpToDate>false</LinksUpToDate>
  <CharactersWithSpaces>9221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AUM1002A Select and use tools and equipment in an automotive manufacturing environment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2012-10-05T06:59:00Z</dcterms:created>
  <dcterms:modified xsi:type="dcterms:W3CDTF">2012-10-05T06:59:00Z</dcterms:modified>
</cp:coreProperties>
</file>