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36A" w:rsidP="00900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AUMGTY003 Modify and repair chassis and frames</w:t>
      </w:r>
      <w:r>
        <w:fldChar w:fldCharType="end"/>
      </w:r>
    </w:p>
    <w:p w:rsidR="0090036A" w:rsidP="0090036A">
      <w:pPr>
        <w:pStyle w:val="Version"/>
        <w:sectPr w:rsidSect="00A67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2D4" w:rsidP="00A672D4">
      <w:pPr>
        <w:pStyle w:val="SuperHeading"/>
      </w:pPr>
      <w:r w:rsidRPr="00A672D4">
        <w:t>Assessment Requirements for AUMGTY003 Modify and repair chassis and frames</w:t>
      </w:r>
    </w:p>
    <w:p w:rsidR="00000000" w:rsidRPr="00A672D4" w:rsidP="00A672D4">
      <w:pPr>
        <w:pStyle w:val="Heading1"/>
      </w:pPr>
      <w:bookmarkStart w:id="1" w:name="O_575925"/>
      <w:bookmarkEnd w:id="1"/>
      <w:r w:rsidRPr="00A672D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003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2D4" w:rsidP="00A672D4">
            <w:pPr>
              <w:pStyle w:val="BodyText"/>
            </w:pPr>
            <w:r w:rsidRPr="00A672D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2D4">
            <w:pPr>
              <w:pStyle w:val="BodyText"/>
              <w:rPr>
                <w:lang w:val="en-NZ"/>
              </w:rPr>
            </w:pPr>
            <w:r w:rsidRPr="00A672D4">
              <w:rPr>
                <w:rStyle w:val="SpecialBold"/>
              </w:rPr>
              <w:t>Comment</w:t>
            </w:r>
          </w:p>
        </w:tc>
      </w:tr>
      <w:tr w:rsidTr="009003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2D4">
            <w:pPr>
              <w:pStyle w:val="BodyText"/>
              <w:rPr>
                <w:lang w:val="en-NZ"/>
              </w:rPr>
            </w:pPr>
            <w:r w:rsidRPr="00A672D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2D4" w:rsidP="00A672D4">
            <w:pPr>
              <w:pStyle w:val="BodyText"/>
            </w:pPr>
            <w:r w:rsidRPr="00A672D4">
              <w:t>Unit updated to reflect the new standards for Training Packages</w:t>
            </w:r>
          </w:p>
          <w:p w:rsidR="00000000" w:rsidRPr="00A672D4" w:rsidP="00A672D4">
            <w:pPr>
              <w:pStyle w:val="BodyText"/>
            </w:pPr>
            <w:r w:rsidRPr="00A672D4">
              <w:t>Replaces AUMGTY3003 Modify or rectify chassis and frame and associated components</w:t>
            </w:r>
          </w:p>
        </w:tc>
      </w:tr>
    </w:tbl>
    <w:p w:rsidR="00000000" w:rsidRPr="00A672D4" w:rsidP="00A672D4">
      <w:pPr>
        <w:pStyle w:val="BodyText"/>
      </w:pPr>
    </w:p>
    <w:p w:rsidR="00000000" w:rsidRPr="00A672D4" w:rsidP="00A672D4">
      <w:pPr>
        <w:pStyle w:val="AllowPageBreak"/>
      </w:pPr>
    </w:p>
    <w:p w:rsidR="00000000" w:rsidRPr="00A672D4" w:rsidP="00A672D4">
      <w:pPr>
        <w:pStyle w:val="Heading1"/>
      </w:pPr>
      <w:bookmarkStart w:id="2" w:name="O_575926"/>
      <w:bookmarkEnd w:id="2"/>
      <w:r w:rsidRPr="00A672D4">
        <w:t>Performance Evidence</w:t>
      </w:r>
    </w:p>
    <w:p w:rsidR="00000000" w:rsidRPr="00A672D4" w:rsidP="0090036A">
      <w:pPr>
        <w:pStyle w:val="BodyText"/>
      </w:pPr>
      <w:r w:rsidRPr="00A672D4">
        <w:t>Before competency can be determined, individuals must have competently modified and repaired a chassis and frame on a minimum of one o</w:t>
      </w:r>
      <w:r w:rsidRPr="00A672D4">
        <w:t>ccasion.</w:t>
      </w:r>
    </w:p>
    <w:p w:rsidR="00000000" w:rsidRPr="00A672D4" w:rsidP="0090036A">
      <w:pPr>
        <w:pStyle w:val="BodyText"/>
      </w:pPr>
      <w:r w:rsidRPr="00A672D4">
        <w:t xml:space="preserve">Individuals must demonstrate they can: </w:t>
      </w:r>
    </w:p>
    <w:p w:rsidR="00000000" w:rsidRPr="00A672D4" w:rsidP="00A672D4">
      <w:pPr>
        <w:pStyle w:val="ListBullet"/>
      </w:pPr>
      <w:r w:rsidRPr="00A672D4">
        <w:t>follow workplace procedures and work health and safety (WHS) requirements when modifying and repairing chassis and frames</w:t>
      </w:r>
    </w:p>
    <w:p w:rsidR="00000000" w:rsidRPr="00A672D4" w:rsidP="00A672D4">
      <w:pPr>
        <w:pStyle w:val="ListBullet"/>
      </w:pPr>
      <w:r w:rsidRPr="00A672D4">
        <w:t>maintain a working knowledge of vehicle chassis and components</w:t>
      </w:r>
    </w:p>
    <w:p w:rsidR="00000000" w:rsidRPr="00A672D4" w:rsidP="00A672D4">
      <w:pPr>
        <w:pStyle w:val="ListBullet"/>
      </w:pPr>
      <w:r w:rsidRPr="00A672D4">
        <w:t>identify faults and non-conformance of vehicle components and systems against original equipment manufacturer (OEM) specifications</w:t>
      </w:r>
    </w:p>
    <w:p w:rsidR="00000000" w:rsidRPr="00A672D4" w:rsidP="00A672D4">
      <w:pPr>
        <w:pStyle w:val="ListBullet"/>
      </w:pPr>
      <w:r w:rsidRPr="00A672D4">
        <w:t>modify and repair chassis and frame components, which must include cutting and joining as well as straightening the chassis</w:t>
      </w:r>
    </w:p>
    <w:p w:rsidR="00000000" w:rsidRPr="00A672D4" w:rsidP="00A672D4">
      <w:pPr>
        <w:pStyle w:val="ListBullet"/>
      </w:pPr>
      <w:r w:rsidRPr="00A672D4">
        <w:t>i</w:t>
      </w:r>
      <w:r w:rsidRPr="00A672D4">
        <w:t>dentify workplace quality standards relating to modifying and repairing chassis and frames</w:t>
      </w:r>
    </w:p>
    <w:p w:rsidR="00000000" w:rsidRPr="00A672D4" w:rsidP="00A672D4">
      <w:pPr>
        <w:pStyle w:val="ListBullet"/>
      </w:pPr>
      <w:r w:rsidRPr="00A672D4">
        <w:t>use workplace equipment when modifying and repairing chassis and frames</w:t>
      </w:r>
    </w:p>
    <w:p w:rsidR="00000000" w:rsidRPr="00A672D4" w:rsidP="00A672D4">
      <w:pPr>
        <w:pStyle w:val="ListBullet"/>
      </w:pPr>
      <w:r w:rsidRPr="00A672D4">
        <w:t>follow safe work practices when modifying and repairing chassis and frames</w:t>
      </w:r>
    </w:p>
    <w:p w:rsidR="00000000" w:rsidRPr="00A672D4" w:rsidP="00A672D4">
      <w:pPr>
        <w:pStyle w:val="ListBullet"/>
      </w:pPr>
      <w:r w:rsidRPr="00A672D4">
        <w:t>complete repair an</w:t>
      </w:r>
      <w:r w:rsidRPr="00A672D4">
        <w:t>d inspection reports relating to modified and repaired chassis and frames.</w:t>
      </w:r>
    </w:p>
    <w:p w:rsidR="00000000" w:rsidRPr="00A672D4" w:rsidP="00A672D4">
      <w:pPr>
        <w:pStyle w:val="AllowPageBreak"/>
      </w:pPr>
    </w:p>
    <w:p w:rsidR="00000000" w:rsidRPr="00A672D4" w:rsidP="00A672D4">
      <w:pPr>
        <w:pStyle w:val="Heading1"/>
      </w:pPr>
      <w:bookmarkStart w:id="3" w:name="O_575927"/>
      <w:bookmarkEnd w:id="3"/>
      <w:r w:rsidRPr="00A672D4">
        <w:t>Knowledge Evidence</w:t>
      </w:r>
    </w:p>
    <w:p w:rsidR="00000000" w:rsidRPr="00A672D4" w:rsidP="0090036A">
      <w:pPr>
        <w:pStyle w:val="BodyText"/>
      </w:pPr>
      <w:r w:rsidRPr="00A672D4">
        <w:t>Individuals must be able to demonstrate knowledge of:</w:t>
      </w:r>
    </w:p>
    <w:p w:rsidR="00000000" w:rsidRPr="00A672D4" w:rsidP="00A672D4">
      <w:pPr>
        <w:pStyle w:val="ListBullet"/>
      </w:pPr>
      <w:r w:rsidRPr="00A672D4">
        <w:t xml:space="preserve">WHS requirements and workplace procedures relating to modifying and repairing chassis and </w:t>
      </w:r>
      <w:r w:rsidRPr="00A672D4">
        <w:t>frames</w:t>
      </w:r>
    </w:p>
    <w:p w:rsidR="00000000" w:rsidRPr="00A672D4" w:rsidP="00A672D4">
      <w:pPr>
        <w:pStyle w:val="ListBullet"/>
      </w:pPr>
      <w:r w:rsidRPr="00A672D4">
        <w:t>workplace documentation relating to modified and repaired chassis and frames:</w:t>
      </w:r>
    </w:p>
    <w:p w:rsidR="00000000" w:rsidRPr="00A672D4" w:rsidP="00A672D4">
      <w:pPr>
        <w:pStyle w:val="ListBullet2"/>
      </w:pPr>
      <w:r w:rsidRPr="00A672D4">
        <w:t>OEM specifications</w:t>
      </w:r>
    </w:p>
    <w:p w:rsidR="00000000" w:rsidRPr="00A672D4" w:rsidP="00A672D4">
      <w:pPr>
        <w:pStyle w:val="ListBullet2"/>
      </w:pPr>
      <w:r w:rsidRPr="00A672D4">
        <w:t xml:space="preserve">Vehicle Standards Bulletin 6 (VSB6) National Code of Practice </w:t>
      </w:r>
      <w:r w:rsidRPr="00A672D4">
        <w:rPr>
          <w:rStyle w:val="Symbols"/>
        </w:rPr>
        <w:t></w:t>
      </w:r>
      <w:r w:rsidRPr="00A672D4">
        <w:t xml:space="preserve"> Heavy Vehicle Modifications</w:t>
      </w:r>
    </w:p>
    <w:p w:rsidR="00000000" w:rsidRPr="00A672D4" w:rsidP="00A672D4">
      <w:pPr>
        <w:pStyle w:val="ListBullet2"/>
      </w:pPr>
      <w:r w:rsidRPr="00A672D4">
        <w:t>inspection and testing procedures</w:t>
      </w:r>
    </w:p>
    <w:p w:rsidR="00000000" w:rsidRPr="00A672D4" w:rsidP="00A672D4">
      <w:pPr>
        <w:pStyle w:val="ListBullet2"/>
      </w:pPr>
      <w:r w:rsidRPr="00A672D4">
        <w:t>work instructions</w:t>
      </w:r>
    </w:p>
    <w:p w:rsidR="00000000" w:rsidRPr="00A672D4" w:rsidP="00A672D4">
      <w:pPr>
        <w:pStyle w:val="ListBullet2"/>
      </w:pPr>
      <w:r w:rsidRPr="00A672D4">
        <w:t>fault indicators</w:t>
      </w:r>
    </w:p>
    <w:p w:rsidR="00000000" w:rsidRPr="00A672D4" w:rsidP="00A672D4">
      <w:pPr>
        <w:pStyle w:val="ListBullet2"/>
      </w:pPr>
      <w:r w:rsidRPr="00A672D4">
        <w:t>retesting and release processes</w:t>
      </w:r>
    </w:p>
    <w:p w:rsidR="00000000" w:rsidRPr="00A672D4" w:rsidP="00A672D4">
      <w:pPr>
        <w:pStyle w:val="ListBullet2"/>
      </w:pPr>
      <w:r w:rsidRPr="00A672D4">
        <w:t>work plans</w:t>
      </w:r>
    </w:p>
    <w:p w:rsidR="00000000" w:rsidRPr="00A672D4" w:rsidP="00A672D4">
      <w:pPr>
        <w:pStyle w:val="ListBullet"/>
      </w:pPr>
      <w:r w:rsidRPr="00A672D4">
        <w:t>types of vehicle chassis and frames</w:t>
      </w:r>
    </w:p>
    <w:p w:rsidR="00000000" w:rsidRPr="00A672D4" w:rsidP="00A672D4">
      <w:pPr>
        <w:pStyle w:val="ListBullet"/>
      </w:pPr>
      <w:r w:rsidRPr="00A672D4">
        <w:t>inspection and measuring techniques of chassis and frames</w:t>
      </w:r>
    </w:p>
    <w:p w:rsidR="00000000" w:rsidRPr="00A672D4" w:rsidP="00A672D4">
      <w:pPr>
        <w:pStyle w:val="ListBullet"/>
      </w:pPr>
      <w:r w:rsidRPr="00A672D4">
        <w:t>chassis and frame alignment techniques</w:t>
      </w:r>
    </w:p>
    <w:p w:rsidR="00000000" w:rsidRPr="00A672D4" w:rsidP="00A672D4">
      <w:pPr>
        <w:pStyle w:val="ListBullet"/>
      </w:pPr>
      <w:r w:rsidRPr="00A672D4">
        <w:t>modification and repair requirements of chassis and frames</w:t>
      </w:r>
    </w:p>
    <w:p w:rsidR="00000000" w:rsidRPr="00A672D4" w:rsidP="00A672D4">
      <w:pPr>
        <w:pStyle w:val="ListBullet"/>
      </w:pPr>
      <w:r w:rsidRPr="00A672D4">
        <w:t>cut</w:t>
      </w:r>
      <w:r w:rsidRPr="00A672D4">
        <w:t>ting and welding procedures of chassis and frames.</w:t>
      </w:r>
    </w:p>
    <w:p w:rsidR="00000000" w:rsidRPr="00A672D4" w:rsidP="00A672D4">
      <w:pPr>
        <w:pStyle w:val="AllowPageBreak"/>
      </w:pPr>
    </w:p>
    <w:p w:rsidR="00000000" w:rsidRPr="00A672D4" w:rsidP="00A672D4">
      <w:pPr>
        <w:pStyle w:val="Heading1"/>
      </w:pPr>
      <w:bookmarkStart w:id="4" w:name="O_575928"/>
      <w:bookmarkEnd w:id="4"/>
      <w:r w:rsidRPr="00A672D4">
        <w:t>Assessment Conditions</w:t>
      </w:r>
    </w:p>
    <w:p w:rsidR="00000000" w:rsidRPr="00A672D4" w:rsidP="0090036A">
      <w:pPr>
        <w:pStyle w:val="BodyText"/>
      </w:pPr>
      <w:r w:rsidRPr="00A672D4">
        <w:t>Assessors must satisfy SNR/AQTF assessor requirements.</w:t>
      </w:r>
    </w:p>
    <w:p w:rsidR="00000000" w:rsidRPr="00A672D4" w:rsidP="0090036A">
      <w:pPr>
        <w:pStyle w:val="BodyText"/>
      </w:pPr>
      <w:r w:rsidRPr="00A672D4">
        <w:t>Competency is to be assessed in the workplace or a simulated environment that accurately reflects performance i</w:t>
      </w:r>
      <w:r w:rsidRPr="00A672D4">
        <w:t>n a real workplace setting.</w:t>
      </w:r>
    </w:p>
    <w:p w:rsidR="00000000" w:rsidRPr="00A672D4" w:rsidP="0090036A">
      <w:pPr>
        <w:pStyle w:val="BodyText"/>
      </w:pPr>
      <w:r w:rsidRPr="00A672D4">
        <w:t>Where assessment of competency includes third-party evidence, individuals must provide evidence that links them to the vehicles on which they have worked, e.g. repair orders.</w:t>
      </w:r>
    </w:p>
    <w:p w:rsidR="00000000" w:rsidRPr="00A672D4" w:rsidP="0090036A">
      <w:pPr>
        <w:pStyle w:val="BodyText"/>
      </w:pPr>
      <w:r w:rsidRPr="00A672D4">
        <w:t>Assessors must verify performance evidence through questioning on skills and knowledge to ensure correct interpretation and application.</w:t>
      </w:r>
    </w:p>
    <w:p w:rsidR="00000000" w:rsidRPr="00A672D4" w:rsidP="0090036A">
      <w:pPr>
        <w:pStyle w:val="BodyText"/>
      </w:pPr>
      <w:r w:rsidRPr="00A672D4">
        <w:t>The following resources must be made available:</w:t>
      </w:r>
    </w:p>
    <w:p w:rsidR="00000000" w:rsidRPr="00A672D4" w:rsidP="00A672D4">
      <w:pPr>
        <w:pStyle w:val="ListBullet"/>
      </w:pPr>
      <w:r w:rsidRPr="00A672D4">
        <w:t>automotive manufacturing workplace or simulated workplace</w:t>
      </w:r>
    </w:p>
    <w:p w:rsidR="00000000" w:rsidRPr="00A672D4" w:rsidP="00A672D4">
      <w:pPr>
        <w:pStyle w:val="ListBullet"/>
      </w:pPr>
      <w:r w:rsidRPr="00A672D4">
        <w:t xml:space="preserve">chassis and </w:t>
      </w:r>
      <w:r w:rsidRPr="00A672D4">
        <w:t>frames</w:t>
      </w:r>
    </w:p>
    <w:p w:rsidR="00000000" w:rsidRPr="00A672D4" w:rsidP="00A672D4">
      <w:pPr>
        <w:pStyle w:val="ListBullet"/>
      </w:pPr>
      <w:r w:rsidRPr="00A672D4">
        <w:t>OEM specifications to modify and repair chassis and frames</w:t>
      </w:r>
    </w:p>
    <w:p w:rsidR="00000000" w:rsidRPr="00A672D4" w:rsidP="00A672D4">
      <w:pPr>
        <w:pStyle w:val="ListBullet"/>
      </w:pPr>
      <w:r w:rsidRPr="00A672D4">
        <w:t>tools and equipment required to modify and repair chassis and frames</w:t>
      </w:r>
    </w:p>
    <w:p w:rsidR="00000000" w:rsidRPr="00A672D4" w:rsidP="00A672D4">
      <w:pPr>
        <w:pStyle w:val="ListBullet"/>
      </w:pPr>
      <w:r w:rsidRPr="00A672D4">
        <w:t>workplace inspection and testing procedures relating to the modification and repair of chassis and frames</w:t>
      </w:r>
    </w:p>
    <w:p w:rsidR="00000000" w:rsidRPr="00A672D4" w:rsidP="00A672D4">
      <w:pPr>
        <w:pStyle w:val="ListBullet"/>
      </w:pPr>
      <w:r w:rsidRPr="00A672D4">
        <w:t>WHS equipment r</w:t>
      </w:r>
      <w:r w:rsidRPr="00A672D4">
        <w:t>elating to the modification and repair of chassis and frames</w:t>
      </w:r>
    </w:p>
    <w:p w:rsidR="00000000" w:rsidRPr="00A672D4" w:rsidP="00A672D4">
      <w:pPr>
        <w:pStyle w:val="ListBullet"/>
      </w:pPr>
      <w:r w:rsidRPr="00A672D4">
        <w:t>workplace documentation, including job sheets, relating to the modification and repair of chassis and frames.</w:t>
      </w:r>
    </w:p>
    <w:p w:rsidR="00000000" w:rsidRPr="00A672D4" w:rsidP="00A672D4">
      <w:pPr>
        <w:pStyle w:val="AllowPageBreak"/>
      </w:pPr>
    </w:p>
    <w:p w:rsidR="00000000" w:rsidRPr="00A672D4" w:rsidP="00A672D4">
      <w:pPr>
        <w:pStyle w:val="Heading1"/>
      </w:pPr>
      <w:bookmarkStart w:id="5" w:name="O_575930"/>
      <w:bookmarkEnd w:id="5"/>
      <w:r w:rsidRPr="00A672D4">
        <w:t>Links</w:t>
      </w:r>
    </w:p>
    <w:p w:rsidR="00000000" w:rsidRPr="00A672D4" w:rsidP="0090036A">
      <w:pPr>
        <w:pStyle w:val="BodyText"/>
      </w:pPr>
      <w:r w:rsidRPr="00A67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F57B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672D4" w:rsidP="0090036A">
      <w:pPr>
        <w:pStyle w:val="BodyText"/>
      </w:pPr>
      <w:r w:rsidRPr="00A67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F57B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672D4" w:rsidP="00A672D4"/>
    <w:sectPr w:rsidSect="00A67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D4" w:rsidRPr="0090036A" w:rsidP="00900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6A" w:rsidP="00A67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036A" w:rsidP="00A67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036A" w:rsidP="00A67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2D4" w:rsidRPr="0090036A" w:rsidP="00900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36A" w:rsidRPr="002D2AF8" w:rsidP="00A67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AUMGTY003 Modify and repair chassis and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90036A" w:rsidP="00A67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8A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E6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96A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2D4"/>
  </w:style>
  <w:style w:type="character" w:customStyle="1" w:styleId="Heading1Char">
    <w:name w:val="Heading 1 Char"/>
    <w:basedOn w:val="DefaultParagraphFont"/>
    <w:link w:val="Heading1"/>
    <w:rsid w:val="00A67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2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2D4"/>
    <w:rPr>
      <w:b/>
      <w:spacing w:val="0"/>
    </w:rPr>
  </w:style>
  <w:style w:type="paragraph" w:styleId="ListBullet2">
    <w:name w:val="List Bullet 2"/>
    <w:basedOn w:val="List2"/>
    <w:rsid w:val="00A672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672D4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A67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2D4"/>
    <w:rPr>
      <w:i/>
    </w:rPr>
  </w:style>
  <w:style w:type="paragraph" w:styleId="Caption">
    <w:name w:val="caption"/>
    <w:basedOn w:val="BodyText"/>
    <w:next w:val="Normal"/>
    <w:qFormat/>
    <w:rsid w:val="00A67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2D4"/>
  </w:style>
  <w:style w:type="paragraph" w:styleId="TableofFigures">
    <w:name w:val="table of figures"/>
    <w:basedOn w:val="Normal"/>
    <w:next w:val="Normal"/>
    <w:semiHidden/>
    <w:rsid w:val="00A67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2D4"/>
    <w:rPr>
      <w:rFonts w:ascii="Wingdings" w:hAnsi="Wingdings"/>
    </w:rPr>
  </w:style>
  <w:style w:type="paragraph" w:customStyle="1" w:styleId="TableHeading">
    <w:name w:val="Table Heading"/>
    <w:basedOn w:val="HeadingBase"/>
    <w:rsid w:val="00A67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2D4"/>
    <w:rPr>
      <w:color w:val="0033CC"/>
      <w:u w:val="none"/>
    </w:rPr>
  </w:style>
  <w:style w:type="paragraph" w:customStyle="1" w:styleId="BodyTextRight">
    <w:name w:val="Body Text Right"/>
    <w:basedOn w:val="BodyText"/>
    <w:rsid w:val="00A67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2D4"/>
    <w:rPr>
      <w:sz w:val="32"/>
    </w:rPr>
  </w:style>
  <w:style w:type="paragraph" w:customStyle="1" w:styleId="HeadingProcedure">
    <w:name w:val="Heading Procedure"/>
    <w:basedOn w:val="HeadingBase"/>
    <w:next w:val="Normal"/>
    <w:rsid w:val="00A67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2D4"/>
    <w:pPr>
      <w:spacing w:before="60" w:after="60"/>
    </w:pPr>
  </w:style>
  <w:style w:type="paragraph" w:styleId="ListContinue">
    <w:name w:val="List Continue"/>
    <w:basedOn w:val="List"/>
    <w:rsid w:val="00A672D4"/>
    <w:pPr>
      <w:ind w:firstLine="0"/>
    </w:pPr>
  </w:style>
  <w:style w:type="paragraph" w:customStyle="1" w:styleId="ListNote">
    <w:name w:val="List Note"/>
    <w:basedOn w:val="List"/>
    <w:rsid w:val="00A67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2D4"/>
    <w:rPr>
      <w:rFonts w:ascii="Courier New" w:hAnsi="Courier New"/>
    </w:rPr>
  </w:style>
  <w:style w:type="paragraph" w:customStyle="1" w:styleId="NoteBullet">
    <w:name w:val="Note Bullet"/>
    <w:basedOn w:val="Note"/>
    <w:rsid w:val="00A67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2D4"/>
    <w:rPr>
      <w:b/>
      <w:smallCaps/>
    </w:rPr>
  </w:style>
  <w:style w:type="paragraph" w:customStyle="1" w:styleId="TableListNumber">
    <w:name w:val="Table List Number"/>
    <w:basedOn w:val="ListNumber"/>
    <w:rsid w:val="00A67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2D4"/>
    <w:pPr>
      <w:numPr>
        <w:numId w:val="9"/>
      </w:numPr>
    </w:pPr>
  </w:style>
  <w:style w:type="paragraph" w:customStyle="1" w:styleId="ListAlpha2">
    <w:name w:val="List Alpha 2"/>
    <w:basedOn w:val="List2"/>
    <w:rsid w:val="00A672D4"/>
    <w:pPr>
      <w:numPr>
        <w:numId w:val="8"/>
      </w:numPr>
    </w:pPr>
  </w:style>
  <w:style w:type="paragraph" w:styleId="List2">
    <w:name w:val="List 2"/>
    <w:basedOn w:val="BodyText"/>
    <w:rsid w:val="00A67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2D4"/>
    <w:pPr>
      <w:numPr>
        <w:numId w:val="4"/>
      </w:numPr>
    </w:pPr>
  </w:style>
  <w:style w:type="paragraph" w:styleId="ListContinue2">
    <w:name w:val="List Continue 2"/>
    <w:basedOn w:val="List2"/>
    <w:rsid w:val="00A672D4"/>
    <w:pPr>
      <w:ind w:firstLine="0"/>
    </w:pPr>
  </w:style>
  <w:style w:type="paragraph" w:styleId="ListContinue3">
    <w:name w:val="List Continue 3"/>
    <w:basedOn w:val="List3"/>
    <w:rsid w:val="00A672D4"/>
    <w:pPr>
      <w:ind w:left="1021" w:firstLine="0"/>
    </w:pPr>
  </w:style>
  <w:style w:type="paragraph" w:styleId="ListContinue4">
    <w:name w:val="List Continue 4"/>
    <w:basedOn w:val="List4"/>
    <w:rsid w:val="00A672D4"/>
    <w:pPr>
      <w:ind w:firstLine="0"/>
    </w:pPr>
  </w:style>
  <w:style w:type="paragraph" w:styleId="ListContinue5">
    <w:name w:val="List Continue 5"/>
    <w:basedOn w:val="List5"/>
    <w:rsid w:val="00A672D4"/>
    <w:pPr>
      <w:ind w:firstLine="0"/>
    </w:pPr>
  </w:style>
  <w:style w:type="paragraph" w:styleId="ListNumber3">
    <w:name w:val="List Number 3"/>
    <w:basedOn w:val="List3"/>
    <w:rsid w:val="00A672D4"/>
    <w:pPr>
      <w:numPr>
        <w:numId w:val="5"/>
      </w:numPr>
    </w:pPr>
  </w:style>
  <w:style w:type="paragraph" w:styleId="ListNumber4">
    <w:name w:val="List Number 4"/>
    <w:basedOn w:val="List4"/>
    <w:rsid w:val="00A672D4"/>
    <w:pPr>
      <w:numPr>
        <w:numId w:val="6"/>
      </w:numPr>
    </w:pPr>
  </w:style>
  <w:style w:type="paragraph" w:styleId="ListNumber5">
    <w:name w:val="List Number 5"/>
    <w:basedOn w:val="List5"/>
    <w:rsid w:val="00A672D4"/>
    <w:pPr>
      <w:numPr>
        <w:numId w:val="7"/>
      </w:numPr>
    </w:pPr>
  </w:style>
  <w:style w:type="paragraph" w:styleId="BlockText">
    <w:name w:val="Block Text"/>
    <w:basedOn w:val="Normal"/>
    <w:rsid w:val="00A67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2D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67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2D4"/>
    <w:rPr>
      <w:b/>
    </w:rPr>
  </w:style>
  <w:style w:type="character" w:customStyle="1" w:styleId="Underlined">
    <w:name w:val="Underlined"/>
    <w:basedOn w:val="DefaultParagraphFont"/>
    <w:rsid w:val="00A672D4"/>
    <w:rPr>
      <w:u w:val="single"/>
    </w:rPr>
  </w:style>
  <w:style w:type="paragraph" w:customStyle="1" w:styleId="TableBodyTextRight">
    <w:name w:val="Table Body Text Right"/>
    <w:basedOn w:val="TableBodyText"/>
    <w:rsid w:val="00A67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2D4"/>
    <w:rPr>
      <w:sz w:val="18"/>
    </w:rPr>
  </w:style>
  <w:style w:type="paragraph" w:customStyle="1" w:styleId="BodySmallRight">
    <w:name w:val="Body Small Right"/>
    <w:basedOn w:val="BodyTextRight"/>
    <w:rsid w:val="00A672D4"/>
    <w:rPr>
      <w:sz w:val="18"/>
      <w:szCs w:val="18"/>
    </w:rPr>
  </w:style>
  <w:style w:type="paragraph" w:customStyle="1" w:styleId="MarginEdition">
    <w:name w:val="Margin Edition"/>
    <w:basedOn w:val="MarginNote"/>
    <w:rsid w:val="00A67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2D4"/>
    <w:rPr>
      <w:sz w:val="2"/>
      <w:szCs w:val="2"/>
    </w:rPr>
  </w:style>
  <w:style w:type="character" w:customStyle="1" w:styleId="Small">
    <w:name w:val="Small"/>
    <w:basedOn w:val="DefaultParagraphFont"/>
    <w:rsid w:val="00A672D4"/>
    <w:rPr>
      <w:sz w:val="16"/>
    </w:rPr>
  </w:style>
  <w:style w:type="paragraph" w:customStyle="1" w:styleId="WideTable">
    <w:name w:val="Wide Table"/>
    <w:basedOn w:val="Normal"/>
    <w:rsid w:val="00A67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2D4"/>
  </w:style>
  <w:style w:type="paragraph" w:styleId="Quote">
    <w:name w:val="Quote"/>
    <w:basedOn w:val="Heading1"/>
    <w:link w:val="QuoteChar"/>
    <w:qFormat/>
    <w:rsid w:val="00A67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2D4"/>
    <w:pPr>
      <w:pageBreakBefore/>
    </w:pPr>
  </w:style>
  <w:style w:type="paragraph" w:customStyle="1" w:styleId="Border">
    <w:name w:val="Border"/>
    <w:basedOn w:val="Normal"/>
    <w:qFormat/>
    <w:rsid w:val="00A67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2D4"/>
    <w:rPr>
      <w:u w:val="single"/>
    </w:rPr>
  </w:style>
  <w:style w:type="character" w:customStyle="1" w:styleId="BoldandItalics">
    <w:name w:val="Bold and Italics"/>
    <w:qFormat/>
    <w:rsid w:val="00A672D4"/>
    <w:rPr>
      <w:b/>
      <w:i/>
      <w:u w:val="none"/>
    </w:rPr>
  </w:style>
  <w:style w:type="paragraph" w:styleId="BalloonText">
    <w:name w:val="Balloon Text"/>
    <w:basedOn w:val="Normal"/>
    <w:link w:val="BalloonTextChar"/>
    <w:rsid w:val="00A67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2D4"/>
    <w:pPr>
      <w:spacing w:before="0" w:after="0"/>
    </w:pPr>
  </w:style>
  <w:style w:type="paragraph" w:customStyle="1" w:styleId="BodyTextBold">
    <w:name w:val="Body Text Bold"/>
    <w:basedOn w:val="BodyText"/>
    <w:qFormat/>
    <w:rsid w:val="00A672D4"/>
    <w:rPr>
      <w:b/>
    </w:rPr>
  </w:style>
  <w:style w:type="character" w:styleId="Hyperlink">
    <w:name w:val="Hyperlink"/>
    <w:basedOn w:val="DefaultParagraphFont"/>
    <w:uiPriority w:val="99"/>
    <w:unhideWhenUsed/>
    <w:rsid w:val="00900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3214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AUMGTY003 Modify and repair chassis and frames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